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9799" w14:textId="77777777" w:rsidR="000D3B5C" w:rsidRDefault="00000000">
      <w:pPr>
        <w:pStyle w:val="Standard"/>
        <w:spacing w:line="500" w:lineRule="exact"/>
        <w:jc w:val="center"/>
        <w:rPr>
          <w:rFonts w:eastAsia="標楷體"/>
          <w:b/>
          <w:spacing w:val="20"/>
          <w:sz w:val="40"/>
        </w:rPr>
      </w:pPr>
      <w:r>
        <w:rPr>
          <w:rFonts w:eastAsia="標楷體"/>
          <w:b/>
          <w:spacing w:val="20"/>
          <w:sz w:val="40"/>
        </w:rPr>
        <w:t>屏東榮民總醫院</w:t>
      </w:r>
    </w:p>
    <w:p w14:paraId="3D5986B3" w14:textId="77777777" w:rsidR="000D3B5C" w:rsidRDefault="00000000">
      <w:pPr>
        <w:pStyle w:val="Standard"/>
        <w:spacing w:after="120" w:line="500" w:lineRule="exact"/>
        <w:ind w:right="-84"/>
        <w:jc w:val="center"/>
        <w:rPr>
          <w:rFonts w:eastAsia="標楷體"/>
          <w:b/>
          <w:bCs/>
          <w:spacing w:val="20"/>
          <w:sz w:val="36"/>
        </w:rPr>
      </w:pPr>
      <w:bookmarkStart w:id="0" w:name="OLE_LINK1"/>
      <w:bookmarkEnd w:id="0"/>
      <w:r>
        <w:rPr>
          <w:rFonts w:eastAsia="標楷體"/>
          <w:b/>
          <w:bCs/>
          <w:spacing w:val="20"/>
          <w:sz w:val="36"/>
        </w:rPr>
        <w:t>保養維護計畫書應包含項目列表</w:t>
      </w:r>
    </w:p>
    <w:tbl>
      <w:tblPr>
        <w:tblW w:w="978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3118"/>
        <w:gridCol w:w="1937"/>
        <w:gridCol w:w="1937"/>
        <w:gridCol w:w="1938"/>
      </w:tblGrid>
      <w:tr w:rsidR="00FF0901" w14:paraId="2A39EF9C" w14:textId="77777777" w:rsidTr="006B5763">
        <w:trPr>
          <w:trHeight w:val="488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14AC2" w14:textId="77777777" w:rsidR="00FF0901" w:rsidRDefault="00FF0901">
            <w:pPr>
              <w:pStyle w:val="Standard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項次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DC421" w14:textId="77777777" w:rsidR="00FF0901" w:rsidRDefault="00FF0901">
            <w:pPr>
              <w:pStyle w:val="Standard"/>
              <w:ind w:right="626" w:firstLine="60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資料名稱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5E41657" w14:textId="05CFE1B1" w:rsidR="00FF0901" w:rsidRPr="00FF0901" w:rsidRDefault="00FF0901" w:rsidP="00FF0901">
            <w:pPr>
              <w:pStyle w:val="Standard"/>
              <w:ind w:right="264" w:firstLine="22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醫療儀器</w:t>
            </w:r>
          </w:p>
        </w:tc>
      </w:tr>
      <w:tr w:rsidR="006B5763" w14:paraId="44E650A7" w14:textId="77777777" w:rsidTr="006B5763">
        <w:trPr>
          <w:trHeight w:val="487"/>
        </w:trPr>
        <w:tc>
          <w:tcPr>
            <w:tcW w:w="852" w:type="dxa"/>
            <w:vMerge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6A627" w14:textId="77777777" w:rsidR="006B5763" w:rsidRDefault="006B5763">
            <w:pPr>
              <w:pStyle w:val="Standard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0ECAC" w14:textId="77777777" w:rsidR="006B5763" w:rsidRDefault="006B5763">
            <w:pPr>
              <w:pStyle w:val="Standard"/>
              <w:ind w:right="626" w:firstLine="602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7D450" w14:textId="6124EE5E" w:rsidR="006B5763" w:rsidRDefault="006B5763" w:rsidP="0037057E">
            <w:pPr>
              <w:pStyle w:val="Standard"/>
              <w:spacing w:line="320" w:lineRule="exact"/>
              <w:ind w:right="-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低風險設備</w:t>
            </w:r>
          </w:p>
        </w:tc>
        <w:tc>
          <w:tcPr>
            <w:tcW w:w="1937" w:type="dxa"/>
            <w:vAlign w:val="center"/>
          </w:tcPr>
          <w:p w14:paraId="6798D19C" w14:textId="4D652ACE" w:rsidR="006B5763" w:rsidRDefault="006B5763" w:rsidP="0037057E">
            <w:pPr>
              <w:pStyle w:val="Standard"/>
              <w:spacing w:line="320" w:lineRule="exact"/>
              <w:ind w:right="-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中風險設備</w:t>
            </w:r>
          </w:p>
        </w:tc>
        <w:tc>
          <w:tcPr>
            <w:tcW w:w="1938" w:type="dxa"/>
            <w:tcBorders>
              <w:right w:val="single" w:sz="12" w:space="0" w:color="auto"/>
            </w:tcBorders>
            <w:vAlign w:val="center"/>
          </w:tcPr>
          <w:p w14:paraId="1E447FC4" w14:textId="3B330C1C" w:rsidR="006B5763" w:rsidRDefault="006B5763" w:rsidP="0037057E">
            <w:pPr>
              <w:pStyle w:val="Standard"/>
              <w:spacing w:line="320" w:lineRule="exact"/>
              <w:ind w:right="-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高風險設備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vertAlign w:val="superscript"/>
              </w:rPr>
              <w:t>註1</w:t>
            </w:r>
          </w:p>
        </w:tc>
      </w:tr>
      <w:tr w:rsidR="006B5763" w14:paraId="177CC8DD" w14:textId="77777777" w:rsidTr="006B5763">
        <w:trPr>
          <w:trHeight w:val="794"/>
        </w:trPr>
        <w:tc>
          <w:tcPr>
            <w:tcW w:w="852" w:type="dxa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9EBA6" w14:textId="77777777" w:rsidR="006B5763" w:rsidRPr="00F64C9A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64C9A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1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1E6B8" w14:textId="77777777" w:rsidR="006B5763" w:rsidRDefault="006B5763" w:rsidP="009C7FD3">
            <w:pPr>
              <w:pStyle w:val="Standard"/>
              <w:snapToGrid w:val="0"/>
              <w:spacing w:line="2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保養計劃書封面</w:t>
            </w:r>
          </w:p>
        </w:tc>
        <w:tc>
          <w:tcPr>
            <w:tcW w:w="19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CE925" w14:textId="1007C2A1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  <w:tc>
          <w:tcPr>
            <w:tcW w:w="1937" w:type="dxa"/>
            <w:vAlign w:val="center"/>
          </w:tcPr>
          <w:p w14:paraId="76CBB545" w14:textId="59DCCF18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  <w:tc>
          <w:tcPr>
            <w:tcW w:w="1938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93B82" w14:textId="33AFB551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</w:tr>
      <w:tr w:rsidR="006B5763" w14:paraId="69F8AED4" w14:textId="77777777" w:rsidTr="006B5763">
        <w:trPr>
          <w:trHeight w:val="794"/>
        </w:trPr>
        <w:tc>
          <w:tcPr>
            <w:tcW w:w="852" w:type="dxa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8993" w14:textId="77777777" w:rsidR="006B5763" w:rsidRPr="00F64C9A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64C9A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1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4843A" w14:textId="77777777" w:rsidR="006B5763" w:rsidRDefault="006B5763" w:rsidP="009C7FD3">
            <w:pPr>
              <w:pStyle w:val="Standard"/>
              <w:snapToGrid w:val="0"/>
              <w:spacing w:line="2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保固期間維護保養排程預定表</w:t>
            </w:r>
          </w:p>
        </w:tc>
        <w:tc>
          <w:tcPr>
            <w:tcW w:w="19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164E8" w14:textId="7B950127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  <w:tc>
          <w:tcPr>
            <w:tcW w:w="1937" w:type="dxa"/>
            <w:vAlign w:val="center"/>
          </w:tcPr>
          <w:p w14:paraId="1EFF8189" w14:textId="0701ABC8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  <w:tc>
          <w:tcPr>
            <w:tcW w:w="1938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90F31" w14:textId="7FF617E4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</w:tr>
      <w:tr w:rsidR="006B5763" w14:paraId="13405C1D" w14:textId="77777777" w:rsidTr="006B5763">
        <w:trPr>
          <w:trHeight w:val="794"/>
        </w:trPr>
        <w:tc>
          <w:tcPr>
            <w:tcW w:w="852" w:type="dxa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7E7AA" w14:textId="77777777" w:rsidR="006B5763" w:rsidRPr="00F64C9A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64C9A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1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F26C5" w14:textId="77777777" w:rsidR="006B5763" w:rsidRDefault="006B5763" w:rsidP="009C7FD3">
            <w:pPr>
              <w:pStyle w:val="Standard"/>
              <w:snapToGrid w:val="0"/>
              <w:spacing w:line="2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空白「維護保養工單」</w:t>
            </w:r>
          </w:p>
        </w:tc>
        <w:tc>
          <w:tcPr>
            <w:tcW w:w="19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F2E61" w14:textId="033D4C07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  <w:tc>
          <w:tcPr>
            <w:tcW w:w="1937" w:type="dxa"/>
            <w:vAlign w:val="center"/>
          </w:tcPr>
          <w:p w14:paraId="21E2BF97" w14:textId="6627C5E3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  <w:tc>
          <w:tcPr>
            <w:tcW w:w="1938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31EC5" w14:textId="4B193A6A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</w:tr>
      <w:tr w:rsidR="006B5763" w14:paraId="72E24403" w14:textId="77777777" w:rsidTr="006B5763">
        <w:trPr>
          <w:trHeight w:val="794"/>
        </w:trPr>
        <w:tc>
          <w:tcPr>
            <w:tcW w:w="852" w:type="dxa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A716B" w14:textId="77777777" w:rsidR="006B5763" w:rsidRPr="00F64C9A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64C9A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F97DA" w14:textId="2579D330" w:rsidR="006B5763" w:rsidRPr="00882F1B" w:rsidRDefault="006B5763" w:rsidP="009C7FD3">
            <w:pPr>
              <w:pStyle w:val="Standard"/>
              <w:snapToGrid w:val="0"/>
              <w:spacing w:line="2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82F1B">
              <w:rPr>
                <w:rFonts w:ascii="標楷體" w:eastAsia="標楷體" w:hAnsi="標楷體" w:cs="標楷體" w:hint="eastAsia"/>
                <w:sz w:val="28"/>
                <w:szCs w:val="28"/>
              </w:rPr>
              <w:t>一級保養程序表</w:t>
            </w:r>
          </w:p>
        </w:tc>
        <w:tc>
          <w:tcPr>
            <w:tcW w:w="19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159D1" w14:textId="7975A13D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  <w:tc>
          <w:tcPr>
            <w:tcW w:w="1937" w:type="dxa"/>
            <w:vAlign w:val="center"/>
          </w:tcPr>
          <w:p w14:paraId="3877C94B" w14:textId="1EDF7214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  <w:tc>
          <w:tcPr>
            <w:tcW w:w="1938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F75AD" w14:textId="12DCB77C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</w:tr>
      <w:tr w:rsidR="006B5763" w14:paraId="7B4AF56D" w14:textId="77777777" w:rsidTr="006B5763">
        <w:trPr>
          <w:trHeight w:val="794"/>
        </w:trPr>
        <w:tc>
          <w:tcPr>
            <w:tcW w:w="852" w:type="dxa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472BE" w14:textId="335E8D73" w:rsidR="006B5763" w:rsidRPr="00F64C9A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64C9A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29CCB" w14:textId="5C49093C" w:rsidR="006B5763" w:rsidRPr="00882F1B" w:rsidRDefault="006B5763" w:rsidP="009C7FD3">
            <w:pPr>
              <w:pStyle w:val="Standard"/>
              <w:snapToGrid w:val="0"/>
              <w:spacing w:line="2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82F1B">
              <w:rPr>
                <w:rFonts w:ascii="標楷體" w:eastAsia="標楷體" w:hAnsi="標楷體" w:cs="標楷體" w:hint="eastAsia"/>
                <w:sz w:val="28"/>
                <w:szCs w:val="28"/>
              </w:rPr>
              <w:t>二級保養程序表</w:t>
            </w:r>
          </w:p>
        </w:tc>
        <w:tc>
          <w:tcPr>
            <w:tcW w:w="19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5F34F" w14:textId="0E015231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415ED8AB" w14:textId="08634E57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  <w:tc>
          <w:tcPr>
            <w:tcW w:w="1938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40D31" w14:textId="5E1BAD2A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6B5763" w14:paraId="55AC711D" w14:textId="77777777" w:rsidTr="006B5763">
        <w:trPr>
          <w:trHeight w:val="794"/>
        </w:trPr>
        <w:tc>
          <w:tcPr>
            <w:tcW w:w="852" w:type="dxa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2E9C5" w14:textId="12402E83" w:rsidR="006B5763" w:rsidRPr="00F64C9A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64C9A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EE0BD" w14:textId="4005317D" w:rsidR="006B5763" w:rsidRPr="00882F1B" w:rsidRDefault="006B5763" w:rsidP="009C7FD3">
            <w:pPr>
              <w:pStyle w:val="Standard"/>
              <w:snapToGrid w:val="0"/>
              <w:spacing w:line="2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82F1B">
              <w:rPr>
                <w:rFonts w:ascii="標楷體" w:eastAsia="標楷體" w:hAnsi="標楷體" w:cs="標楷體" w:hint="eastAsia"/>
                <w:sz w:val="28"/>
                <w:szCs w:val="28"/>
              </w:rPr>
              <w:t>二、三級保養程序表</w:t>
            </w:r>
          </w:p>
        </w:tc>
        <w:tc>
          <w:tcPr>
            <w:tcW w:w="19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09903" w14:textId="1471D57D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2BE6A083" w14:textId="77777777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AE694" w14:textId="6EAADCD4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</w:tr>
      <w:tr w:rsidR="005205F2" w14:paraId="32FE4E39" w14:textId="77777777" w:rsidTr="00204E47">
        <w:trPr>
          <w:trHeight w:val="794"/>
        </w:trPr>
        <w:tc>
          <w:tcPr>
            <w:tcW w:w="852" w:type="dxa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8DEFA" w14:textId="610BA6FD" w:rsidR="005205F2" w:rsidRPr="00F64C9A" w:rsidRDefault="005205F2" w:rsidP="009C7FD3">
            <w:pPr>
              <w:pStyle w:val="Standard"/>
              <w:snapToGrid w:val="0"/>
              <w:spacing w:line="2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ED099" w14:textId="2C4BF3A8" w:rsidR="005205F2" w:rsidRPr="00882F1B" w:rsidRDefault="005205F2" w:rsidP="009C7FD3">
            <w:pPr>
              <w:pStyle w:val="Standard"/>
              <w:snapToGrid w:val="0"/>
              <w:spacing w:line="2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12DAE">
              <w:rPr>
                <w:rFonts w:ascii="標楷體" w:eastAsia="標楷體" w:hAnsi="標楷體" w:cs="標楷體" w:hint="eastAsia"/>
                <w:sz w:val="28"/>
                <w:szCs w:val="28"/>
              </w:rPr>
              <w:t>校驗標準程序表</w:t>
            </w: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7EDE6" w14:textId="2F2E0FDF" w:rsidR="005205F2" w:rsidRDefault="005205F2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依設備種類需求</w:t>
            </w:r>
          </w:p>
        </w:tc>
      </w:tr>
      <w:tr w:rsidR="006B5763" w14:paraId="241F6A67" w14:textId="77777777" w:rsidTr="006B5763">
        <w:trPr>
          <w:trHeight w:val="794"/>
        </w:trPr>
        <w:tc>
          <w:tcPr>
            <w:tcW w:w="852" w:type="dxa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C646B" w14:textId="032DD674" w:rsidR="006B5763" w:rsidRPr="00F64C9A" w:rsidRDefault="004747EF" w:rsidP="009C7FD3">
            <w:pPr>
              <w:pStyle w:val="Standard"/>
              <w:snapToGrid w:val="0"/>
              <w:spacing w:line="2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31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55B6D" w14:textId="556E1FBA" w:rsidR="006B5763" w:rsidRDefault="006B5763" w:rsidP="009C7FD3">
            <w:pPr>
              <w:pStyle w:val="Standard"/>
              <w:snapToGrid w:val="0"/>
              <w:spacing w:line="2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原廠</w:t>
            </w:r>
            <w:r w:rsidR="00145D35">
              <w:rPr>
                <w:rFonts w:ascii="標楷體" w:eastAsia="標楷體" w:hAnsi="標楷體" w:cs="標楷體"/>
                <w:sz w:val="28"/>
                <w:szCs w:val="28"/>
              </w:rPr>
              <w:t>授權證明</w:t>
            </w:r>
            <w:r w:rsidR="00145D35">
              <w:rPr>
                <w:rFonts w:ascii="標楷體" w:eastAsia="標楷體" w:hAnsi="標楷體" w:cs="標楷體" w:hint="eastAsia"/>
                <w:sz w:val="28"/>
                <w:szCs w:val="28"/>
              </w:rPr>
              <w:t>及工程師個人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受訓合格</w:t>
            </w:r>
            <w:r w:rsidR="005175DC">
              <w:rPr>
                <w:rFonts w:ascii="標楷體" w:eastAsia="標楷體" w:hAnsi="標楷體" w:cs="標楷體" w:hint="eastAsia"/>
                <w:sz w:val="28"/>
                <w:szCs w:val="28"/>
              </w:rPr>
              <w:t>證書</w:t>
            </w:r>
          </w:p>
        </w:tc>
        <w:tc>
          <w:tcPr>
            <w:tcW w:w="19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1367F" w14:textId="011510C1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605C7445" w14:textId="77777777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46E12" w14:textId="070EDDB7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</w:tr>
      <w:tr w:rsidR="006B5763" w14:paraId="316142BF" w14:textId="77777777" w:rsidTr="006B5763">
        <w:trPr>
          <w:trHeight w:val="794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1BE4B" w14:textId="20CF3EDC" w:rsidR="006B5763" w:rsidRPr="00F64C9A" w:rsidRDefault="004747EF" w:rsidP="009C7FD3">
            <w:pPr>
              <w:pStyle w:val="Standard"/>
              <w:snapToGrid w:val="0"/>
              <w:spacing w:line="2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E2B06" w14:textId="77777777" w:rsidR="006B5763" w:rsidRDefault="006B5763" w:rsidP="009C7FD3">
            <w:pPr>
              <w:pStyle w:val="Standard"/>
              <w:snapToGrid w:val="0"/>
              <w:spacing w:line="2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資料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54E9D" w14:textId="7A7E24D2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vAlign w:val="center"/>
          </w:tcPr>
          <w:p w14:paraId="5B334BBA" w14:textId="1782F934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  <w:tc>
          <w:tcPr>
            <w:tcW w:w="1938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590D0" w14:textId="55E55D26" w:rsidR="006B5763" w:rsidRPr="00924953" w:rsidRDefault="006B5763" w:rsidP="009C7FD3">
            <w:pPr>
              <w:pStyle w:val="Standard"/>
              <w:snapToGrid w:val="0"/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924953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ˇ</w:t>
            </w:r>
          </w:p>
        </w:tc>
      </w:tr>
    </w:tbl>
    <w:p w14:paraId="7B4A624A" w14:textId="0396DF56" w:rsidR="000D3B5C" w:rsidRPr="001B2156" w:rsidRDefault="00000000">
      <w:pPr>
        <w:pStyle w:val="Standard"/>
        <w:autoSpaceDE w:val="0"/>
        <w:spacing w:before="120" w:line="240" w:lineRule="auto"/>
        <w:ind w:right="-510"/>
      </w:pPr>
      <w:proofErr w:type="gramStart"/>
      <w:r w:rsidRPr="001B2156">
        <w:rPr>
          <w:rFonts w:eastAsia="標楷體"/>
          <w:b/>
          <w:bCs/>
        </w:rPr>
        <w:t>註</w:t>
      </w:r>
      <w:proofErr w:type="gramEnd"/>
      <w:r w:rsidRPr="001B2156">
        <w:rPr>
          <w:rFonts w:eastAsia="標楷體"/>
          <w:b/>
          <w:bCs/>
        </w:rPr>
        <w:t>：</w:t>
      </w:r>
    </w:p>
    <w:p w14:paraId="5A775C1F" w14:textId="7386EBA2" w:rsidR="000D3B5C" w:rsidRPr="001B2156" w:rsidRDefault="00000000">
      <w:pPr>
        <w:pStyle w:val="Standard"/>
        <w:numPr>
          <w:ilvl w:val="0"/>
          <w:numId w:val="15"/>
        </w:numPr>
        <w:autoSpaceDE w:val="0"/>
        <w:spacing w:line="240" w:lineRule="auto"/>
        <w:ind w:left="284" w:hanging="284"/>
        <w:textAlignment w:val="auto"/>
      </w:pPr>
      <w:proofErr w:type="gramStart"/>
      <w:r w:rsidRPr="001B2156">
        <w:rPr>
          <w:rFonts w:eastAsia="標楷體"/>
          <w:b/>
          <w:bCs/>
        </w:rPr>
        <w:t>本院高風險</w:t>
      </w:r>
      <w:proofErr w:type="gramEnd"/>
      <w:r w:rsidRPr="001B2156">
        <w:rPr>
          <w:rFonts w:eastAsia="標楷體"/>
          <w:b/>
          <w:bCs/>
        </w:rPr>
        <w:t>設備</w:t>
      </w:r>
      <w:r w:rsidR="001B2156" w:rsidRPr="001B2156">
        <w:rPr>
          <w:rFonts w:eastAsia="標楷體" w:hint="eastAsia"/>
          <w:b/>
          <w:bCs/>
        </w:rPr>
        <w:t>包含放射類</w:t>
      </w:r>
      <w:r w:rsidR="000A45B9">
        <w:rPr>
          <w:rFonts w:eastAsia="標楷體" w:hint="eastAsia"/>
          <w:b/>
          <w:bCs/>
        </w:rPr>
        <w:t>(</w:t>
      </w:r>
      <w:r w:rsidR="000A45B9">
        <w:rPr>
          <w:rFonts w:eastAsia="標楷體" w:hint="eastAsia"/>
          <w:b/>
          <w:bCs/>
        </w:rPr>
        <w:t>具游離輻射</w:t>
      </w:r>
      <w:r w:rsidR="000A45B9">
        <w:rPr>
          <w:rFonts w:eastAsia="標楷體" w:hint="eastAsia"/>
          <w:b/>
          <w:bCs/>
        </w:rPr>
        <w:t>)</w:t>
      </w:r>
      <w:r w:rsidR="001B2156" w:rsidRPr="001B2156">
        <w:rPr>
          <w:rFonts w:eastAsia="標楷體" w:hint="eastAsia"/>
          <w:b/>
          <w:bCs/>
        </w:rPr>
        <w:t>設備、</w:t>
      </w:r>
      <w:r w:rsidRPr="001B2156">
        <w:rPr>
          <w:rFonts w:eastAsia="標楷體"/>
          <w:b/>
          <w:bCs/>
        </w:rPr>
        <w:t>醫療器材</w:t>
      </w:r>
      <w:r w:rsidR="001B2156" w:rsidRPr="001B2156">
        <w:rPr>
          <w:rFonts w:eastAsia="標楷體" w:hint="eastAsia"/>
          <w:b/>
          <w:bCs/>
        </w:rPr>
        <w:t>風險等級</w:t>
      </w:r>
      <w:r w:rsidRPr="001B2156">
        <w:rPr>
          <w:rFonts w:eastAsia="標楷體"/>
          <w:b/>
          <w:bCs/>
        </w:rPr>
        <w:t>為第三等級設備</w:t>
      </w:r>
      <w:r w:rsidR="001B2156" w:rsidRPr="001B2156">
        <w:rPr>
          <w:rFonts w:eastAsia="標楷體" w:hint="eastAsia"/>
          <w:b/>
          <w:bCs/>
        </w:rPr>
        <w:t>，</w:t>
      </w:r>
      <w:r w:rsidRPr="001B2156">
        <w:rPr>
          <w:rFonts w:eastAsia="標楷體"/>
          <w:b/>
          <w:bCs/>
        </w:rPr>
        <w:t>另有電擊器、呼吸器、麻醉機、嬰兒保溫箱、人工心肺機、</w:t>
      </w:r>
      <w:r w:rsidRPr="001B2156">
        <w:rPr>
          <w:rFonts w:ascii="標楷體" w:eastAsia="標楷體" w:hAnsi="標楷體" w:cs="新細明體, PMingLiU"/>
          <w:b/>
          <w:szCs w:val="24"/>
        </w:rPr>
        <w:t>心肺血管繞道術溫度控制機</w:t>
      </w:r>
      <w:r w:rsidR="0037057E" w:rsidRPr="001B2156">
        <w:rPr>
          <w:rFonts w:ascii="標楷體" w:eastAsia="標楷體" w:hAnsi="標楷體" w:cs="新細明體, PMingLiU" w:hint="eastAsia"/>
          <w:b/>
          <w:szCs w:val="24"/>
        </w:rPr>
        <w:t>。</w:t>
      </w:r>
    </w:p>
    <w:p w14:paraId="3015FDFC" w14:textId="2F279C0A" w:rsidR="000D3B5C" w:rsidRPr="001B2156" w:rsidRDefault="00000000" w:rsidP="00AA38E3">
      <w:pPr>
        <w:pStyle w:val="Standard"/>
        <w:numPr>
          <w:ilvl w:val="0"/>
          <w:numId w:val="11"/>
        </w:numPr>
        <w:autoSpaceDE w:val="0"/>
        <w:spacing w:before="120" w:line="240" w:lineRule="auto"/>
        <w:ind w:left="284" w:right="56" w:hanging="284"/>
        <w:rPr>
          <w:rFonts w:eastAsia="標楷體"/>
          <w:b/>
          <w:bCs/>
        </w:rPr>
      </w:pPr>
      <w:r w:rsidRPr="001B2156">
        <w:rPr>
          <w:rFonts w:eastAsia="標楷體"/>
          <w:b/>
          <w:bCs/>
        </w:rPr>
        <w:t>廠商設備於工務室完成查驗保養計畫書後，須依工務室規定檔案內容及格式製作設備維護管理電子表單</w:t>
      </w:r>
      <w:r w:rsidRPr="001B2156">
        <w:rPr>
          <w:rFonts w:eastAsia="標楷體"/>
          <w:b/>
          <w:bCs/>
        </w:rPr>
        <w:t>EXCEL</w:t>
      </w:r>
      <w:r w:rsidRPr="001B2156">
        <w:rPr>
          <w:rFonts w:eastAsia="標楷體"/>
          <w:b/>
          <w:bCs/>
        </w:rPr>
        <w:t>檔，上傳至工務智能管理系統，檔案內容含列表項目</w:t>
      </w:r>
      <w:r w:rsidR="0037057E" w:rsidRPr="001B2156">
        <w:rPr>
          <w:rFonts w:eastAsia="標楷體" w:hint="eastAsia"/>
          <w:b/>
          <w:bCs/>
        </w:rPr>
        <w:t>。</w:t>
      </w:r>
    </w:p>
    <w:p w14:paraId="56BD7587" w14:textId="77777777" w:rsidR="000D3B5C" w:rsidRPr="001B2156" w:rsidRDefault="00000000">
      <w:pPr>
        <w:pStyle w:val="Standard"/>
        <w:numPr>
          <w:ilvl w:val="0"/>
          <w:numId w:val="11"/>
        </w:numPr>
        <w:autoSpaceDE w:val="0"/>
        <w:spacing w:before="120" w:line="240" w:lineRule="auto"/>
        <w:ind w:left="284" w:right="-510" w:hanging="284"/>
        <w:rPr>
          <w:rFonts w:eastAsia="標楷體"/>
          <w:b/>
          <w:bCs/>
        </w:rPr>
      </w:pPr>
      <w:r w:rsidRPr="001B2156">
        <w:rPr>
          <w:rFonts w:eastAsia="標楷體"/>
          <w:b/>
          <w:bCs/>
        </w:rPr>
        <w:t>定期保養：</w:t>
      </w:r>
    </w:p>
    <w:p w14:paraId="3D5292BC" w14:textId="77777777" w:rsidR="000D3B5C" w:rsidRPr="001B2156" w:rsidRDefault="00000000">
      <w:pPr>
        <w:pStyle w:val="Standard"/>
        <w:autoSpaceDE w:val="0"/>
        <w:snapToGrid w:val="0"/>
        <w:spacing w:line="240" w:lineRule="auto"/>
        <w:ind w:left="283" w:right="-510"/>
        <w:rPr>
          <w:rFonts w:eastAsia="標楷體"/>
          <w:b/>
          <w:bCs/>
        </w:rPr>
      </w:pPr>
      <w:r w:rsidRPr="001B2156">
        <w:rPr>
          <w:rFonts w:eastAsia="標楷體"/>
          <w:b/>
          <w:bCs/>
        </w:rPr>
        <w:t>(1)</w:t>
      </w:r>
      <w:r w:rsidRPr="001B2156">
        <w:rPr>
          <w:rFonts w:eastAsia="標楷體"/>
          <w:b/>
          <w:bCs/>
        </w:rPr>
        <w:t>依保養計畫書設備預定保養日當日執行保養，非預設保養時間，無法保養。</w:t>
      </w:r>
    </w:p>
    <w:p w14:paraId="23D41635" w14:textId="77777777" w:rsidR="000D3B5C" w:rsidRPr="001B2156" w:rsidRDefault="00000000">
      <w:pPr>
        <w:pStyle w:val="Standard"/>
        <w:autoSpaceDE w:val="0"/>
        <w:snapToGrid w:val="0"/>
        <w:spacing w:line="240" w:lineRule="auto"/>
        <w:ind w:left="283" w:right="-510"/>
        <w:rPr>
          <w:rFonts w:eastAsia="標楷體"/>
          <w:b/>
          <w:bCs/>
        </w:rPr>
      </w:pPr>
      <w:r w:rsidRPr="001B2156">
        <w:rPr>
          <w:rFonts w:eastAsia="標楷體"/>
          <w:b/>
          <w:bCs/>
        </w:rPr>
        <w:t>(2)</w:t>
      </w:r>
      <w:r w:rsidRPr="001B2156">
        <w:rPr>
          <w:rFonts w:eastAsia="標楷體"/>
          <w:b/>
          <w:bCs/>
        </w:rPr>
        <w:t>至設備現場掃描財產碼後再進行保養作業，</w:t>
      </w:r>
      <w:proofErr w:type="gramStart"/>
      <w:r w:rsidRPr="001B2156">
        <w:rPr>
          <w:rFonts w:eastAsia="標楷體"/>
          <w:b/>
          <w:bCs/>
        </w:rPr>
        <w:t>並線上</w:t>
      </w:r>
      <w:proofErr w:type="gramEnd"/>
      <w:r w:rsidRPr="001B2156">
        <w:rPr>
          <w:rFonts w:eastAsia="標楷體"/>
          <w:b/>
          <w:bCs/>
        </w:rPr>
        <w:t>進行檢核表填寫。</w:t>
      </w:r>
    </w:p>
    <w:p w14:paraId="1A64B5EA" w14:textId="77777777" w:rsidR="000D3B5C" w:rsidRPr="001B2156" w:rsidRDefault="00000000">
      <w:pPr>
        <w:pStyle w:val="Standard"/>
        <w:autoSpaceDE w:val="0"/>
        <w:snapToGrid w:val="0"/>
        <w:spacing w:line="240" w:lineRule="auto"/>
        <w:ind w:left="283" w:right="-510"/>
        <w:rPr>
          <w:rFonts w:eastAsia="標楷體"/>
          <w:b/>
          <w:bCs/>
        </w:rPr>
      </w:pPr>
      <w:r w:rsidRPr="001B2156">
        <w:rPr>
          <w:rFonts w:eastAsia="標楷體"/>
          <w:b/>
          <w:bCs/>
        </w:rPr>
        <w:t>(3)</w:t>
      </w:r>
      <w:r w:rsidRPr="001B2156">
        <w:rPr>
          <w:rFonts w:eastAsia="標楷體"/>
          <w:b/>
          <w:bCs/>
        </w:rPr>
        <w:t>如有</w:t>
      </w:r>
      <w:proofErr w:type="gramStart"/>
      <w:r w:rsidRPr="001B2156">
        <w:rPr>
          <w:rFonts w:eastAsia="標楷體"/>
          <w:b/>
          <w:bCs/>
        </w:rPr>
        <w:t>紙本工單</w:t>
      </w:r>
      <w:proofErr w:type="gramEnd"/>
      <w:r w:rsidRPr="001B2156">
        <w:rPr>
          <w:rFonts w:eastAsia="標楷體"/>
          <w:b/>
          <w:bCs/>
        </w:rPr>
        <w:t>，保養完成須拍照或掃描後須上傳系統，作為電子表單附件。</w:t>
      </w:r>
    </w:p>
    <w:p w14:paraId="76697677" w14:textId="6A28570B" w:rsidR="005B2160" w:rsidRDefault="00000000" w:rsidP="00AA38E3">
      <w:pPr>
        <w:pStyle w:val="Standard"/>
        <w:numPr>
          <w:ilvl w:val="0"/>
          <w:numId w:val="11"/>
        </w:numPr>
        <w:autoSpaceDE w:val="0"/>
        <w:spacing w:before="120" w:line="240" w:lineRule="auto"/>
        <w:ind w:left="284" w:right="56" w:hanging="284"/>
        <w:rPr>
          <w:rFonts w:eastAsia="標楷體"/>
          <w:b/>
          <w:bCs/>
        </w:rPr>
      </w:pPr>
      <w:r w:rsidRPr="001B2156">
        <w:rPr>
          <w:rFonts w:eastAsia="標楷體"/>
          <w:b/>
          <w:bCs/>
        </w:rPr>
        <w:t>保養作業配合本院建置智能維護系統，須將保養計畫書資料上傳，於系統上執行保養作業。保養執行悉以系統登錄作為履約管理依據，未於系統完成保養作業，至系統無法判定者，將視同未執行，依契約相關</w:t>
      </w:r>
      <w:proofErr w:type="gramStart"/>
      <w:r w:rsidRPr="001B2156">
        <w:rPr>
          <w:rFonts w:eastAsia="標楷體"/>
          <w:b/>
          <w:bCs/>
        </w:rPr>
        <w:t>規定計罰</w:t>
      </w:r>
      <w:proofErr w:type="gramEnd"/>
      <w:r w:rsidRPr="001B2156">
        <w:rPr>
          <w:rFonts w:eastAsia="標楷體"/>
          <w:b/>
          <w:bCs/>
        </w:rPr>
        <w:t>，且應延長保固期及將未完成保養次數另訂時間完成。</w:t>
      </w:r>
    </w:p>
    <w:p w14:paraId="26A75690" w14:textId="77777777" w:rsidR="0039201B" w:rsidRDefault="0039201B" w:rsidP="0039201B">
      <w:pPr>
        <w:pStyle w:val="Standard"/>
        <w:autoSpaceDE w:val="0"/>
        <w:spacing w:before="120" w:line="240" w:lineRule="auto"/>
        <w:ind w:left="284" w:right="56"/>
        <w:rPr>
          <w:rFonts w:eastAsia="標楷體"/>
          <w:b/>
          <w:bCs/>
        </w:rPr>
        <w:sectPr w:rsidR="0039201B">
          <w:pgSz w:w="11906" w:h="16838"/>
          <w:pgMar w:top="1418" w:right="1417" w:bottom="1021" w:left="1361" w:header="720" w:footer="720" w:gutter="0"/>
          <w:cols w:space="720"/>
        </w:sectPr>
      </w:pPr>
    </w:p>
    <w:p w14:paraId="28A03F41" w14:textId="77777777" w:rsidR="0039201B" w:rsidRPr="001B2156" w:rsidRDefault="0039201B" w:rsidP="0039201B">
      <w:pPr>
        <w:pStyle w:val="Standard"/>
        <w:autoSpaceDE w:val="0"/>
        <w:spacing w:before="120" w:line="240" w:lineRule="auto"/>
        <w:ind w:left="284" w:right="56"/>
        <w:rPr>
          <w:rFonts w:eastAsia="標楷體"/>
          <w:b/>
          <w:bCs/>
        </w:rPr>
      </w:pPr>
    </w:p>
    <w:p w14:paraId="29B7B52A" w14:textId="77777777" w:rsidR="000D3B5C" w:rsidRDefault="00000000">
      <w:pPr>
        <w:pStyle w:val="Standard"/>
        <w:pageBreakBefore/>
        <w:jc w:val="center"/>
      </w:pPr>
      <w:r>
        <w:rPr>
          <w:rFonts w:ascii="標楷體" w:eastAsia="標楷體" w:hAnsi="標楷體" w:cs="標楷體"/>
          <w:b/>
          <w:sz w:val="48"/>
          <w:szCs w:val="48"/>
        </w:rPr>
        <w:lastRenderedPageBreak/>
        <w:t>屏東榮民總醫院</w:t>
      </w:r>
    </w:p>
    <w:p w14:paraId="07ADC4D5" w14:textId="6AEE6C6F" w:rsidR="000D3B5C" w:rsidRDefault="00000000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新購</w:t>
      </w:r>
      <w:r w:rsidR="008D7711">
        <w:rPr>
          <w:rFonts w:ascii="標楷體" w:eastAsia="標楷體" w:hAnsi="標楷體" w:cs="標楷體" w:hint="eastAsia"/>
          <w:sz w:val="40"/>
          <w:szCs w:val="40"/>
        </w:rPr>
        <w:t>(租賃)</w:t>
      </w:r>
      <w:r>
        <w:rPr>
          <w:rFonts w:ascii="標楷體" w:eastAsia="標楷體" w:hAnsi="標楷體" w:cs="標楷體"/>
          <w:sz w:val="40"/>
          <w:szCs w:val="40"/>
        </w:rPr>
        <w:t>醫療儀器合約保固期間</w:t>
      </w:r>
    </w:p>
    <w:p w14:paraId="3064D82D" w14:textId="77777777" w:rsidR="000D3B5C" w:rsidRDefault="000D3B5C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</w:p>
    <w:p w14:paraId="27C6040D" w14:textId="77777777" w:rsidR="000D3B5C" w:rsidRDefault="000D3B5C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</w:p>
    <w:p w14:paraId="7296280F" w14:textId="77777777" w:rsidR="000D3B5C" w:rsidRDefault="000D3B5C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</w:p>
    <w:p w14:paraId="058BB047" w14:textId="77777777" w:rsidR="000D3B5C" w:rsidRDefault="00000000">
      <w:pPr>
        <w:pStyle w:val="Standard"/>
        <w:jc w:val="center"/>
        <w:rPr>
          <w:rFonts w:ascii="標楷體" w:eastAsia="標楷體" w:hAnsi="標楷體" w:cs="標楷體"/>
          <w:sz w:val="72"/>
          <w:szCs w:val="72"/>
        </w:rPr>
      </w:pPr>
      <w:r>
        <w:rPr>
          <w:rFonts w:ascii="標楷體" w:eastAsia="標楷體" w:hAnsi="標楷體" w:cs="標楷體"/>
          <w:sz w:val="72"/>
          <w:szCs w:val="72"/>
        </w:rPr>
        <w:t>設備維護保養計畫書</w:t>
      </w:r>
    </w:p>
    <w:p w14:paraId="5AF64BC3" w14:textId="77777777" w:rsidR="000D3B5C" w:rsidRDefault="000D3B5C">
      <w:pPr>
        <w:pStyle w:val="Standard"/>
        <w:rPr>
          <w:rFonts w:ascii="標楷體" w:eastAsia="標楷體" w:hAnsi="標楷體" w:cs="標楷體"/>
          <w:sz w:val="72"/>
          <w:szCs w:val="72"/>
        </w:rPr>
      </w:pPr>
    </w:p>
    <w:p w14:paraId="35C56BFB" w14:textId="77777777" w:rsidR="000D3B5C" w:rsidRDefault="000D3B5C">
      <w:pPr>
        <w:pStyle w:val="Standard"/>
        <w:rPr>
          <w:rFonts w:ascii="標楷體" w:eastAsia="標楷體" w:hAnsi="標楷體" w:cs="標楷體"/>
        </w:rPr>
      </w:pPr>
    </w:p>
    <w:p w14:paraId="71CC447D" w14:textId="77777777" w:rsidR="000D3B5C" w:rsidRDefault="000D3B5C">
      <w:pPr>
        <w:pStyle w:val="Standard"/>
        <w:rPr>
          <w:rFonts w:ascii="標楷體" w:eastAsia="標楷體" w:hAnsi="標楷體" w:cs="標楷體"/>
        </w:rPr>
      </w:pPr>
    </w:p>
    <w:p w14:paraId="446C541D" w14:textId="77777777" w:rsidR="000D3B5C" w:rsidRDefault="000D3B5C">
      <w:pPr>
        <w:pStyle w:val="Standard"/>
        <w:rPr>
          <w:rFonts w:ascii="標楷體" w:eastAsia="標楷體" w:hAnsi="標楷體" w:cs="標楷體"/>
        </w:rPr>
      </w:pPr>
    </w:p>
    <w:p w14:paraId="0AE3BB2C" w14:textId="77777777" w:rsidR="000D3B5C" w:rsidRDefault="000D3B5C">
      <w:pPr>
        <w:pStyle w:val="Standard"/>
        <w:rPr>
          <w:rFonts w:ascii="標楷體" w:eastAsia="標楷體" w:hAnsi="標楷體" w:cs="標楷體"/>
        </w:rPr>
      </w:pPr>
    </w:p>
    <w:p w14:paraId="5D904A45" w14:textId="77777777" w:rsidR="000D3B5C" w:rsidRDefault="000D3B5C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14:paraId="037E1741" w14:textId="77777777" w:rsidR="000D3B5C" w:rsidRDefault="00000000" w:rsidP="004B063A">
      <w:pPr>
        <w:pStyle w:val="Standard"/>
        <w:spacing w:line="276" w:lineRule="auto"/>
      </w:pPr>
      <w:r>
        <w:rPr>
          <w:rFonts w:ascii="標楷體" w:eastAsia="標楷體" w:hAnsi="標楷體" w:cs="標楷體"/>
          <w:sz w:val="32"/>
          <w:szCs w:val="32"/>
        </w:rPr>
        <w:t>採購案號：</w:t>
      </w:r>
    </w:p>
    <w:p w14:paraId="174ED874" w14:textId="77777777" w:rsidR="000D3B5C" w:rsidRDefault="00000000" w:rsidP="004B063A">
      <w:pPr>
        <w:pStyle w:val="Standard"/>
        <w:spacing w:line="276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履約標的：</w:t>
      </w:r>
    </w:p>
    <w:p w14:paraId="46D2AAB0" w14:textId="77777777" w:rsidR="000D3B5C" w:rsidRDefault="00000000" w:rsidP="004B063A">
      <w:pPr>
        <w:pStyle w:val="Standard"/>
        <w:spacing w:line="276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使用單位：</w:t>
      </w:r>
    </w:p>
    <w:p w14:paraId="1AEB05E5" w14:textId="77777777" w:rsidR="000D3B5C" w:rsidRDefault="00000000" w:rsidP="004B063A">
      <w:pPr>
        <w:pStyle w:val="Standard"/>
        <w:spacing w:line="276" w:lineRule="auto"/>
      </w:pPr>
      <w:r>
        <w:rPr>
          <w:rFonts w:ascii="標楷體" w:eastAsia="標楷體" w:hAnsi="標楷體" w:cs="標楷體"/>
          <w:sz w:val="32"/>
          <w:szCs w:val="32"/>
        </w:rPr>
        <w:t>廠商名稱：</w:t>
      </w:r>
    </w:p>
    <w:p w14:paraId="454DE181" w14:textId="77777777" w:rsidR="000D3B5C" w:rsidRDefault="000D3B5C">
      <w:pPr>
        <w:pStyle w:val="Standard"/>
        <w:rPr>
          <w:rFonts w:ascii="標楷體" w:eastAsia="標楷體" w:hAnsi="標楷體" w:cs="標楷體"/>
          <w:sz w:val="32"/>
          <w:szCs w:val="32"/>
        </w:rPr>
      </w:pPr>
    </w:p>
    <w:p w14:paraId="57D0FE5C" w14:textId="77777777" w:rsidR="000D3B5C" w:rsidRDefault="000D3B5C">
      <w:pPr>
        <w:pStyle w:val="Standard"/>
        <w:rPr>
          <w:rFonts w:ascii="標楷體" w:eastAsia="標楷體" w:hAnsi="標楷體" w:cs="標楷體"/>
        </w:rPr>
      </w:pPr>
    </w:p>
    <w:p w14:paraId="07BAE9DD" w14:textId="77777777" w:rsidR="000D3B5C" w:rsidRDefault="000D3B5C">
      <w:pPr>
        <w:pStyle w:val="Standard"/>
        <w:rPr>
          <w:rFonts w:ascii="標楷體" w:eastAsia="標楷體" w:hAnsi="標楷體" w:cs="標楷體"/>
        </w:rPr>
      </w:pPr>
    </w:p>
    <w:p w14:paraId="28AA7FFB" w14:textId="77777777" w:rsidR="000D3B5C" w:rsidRDefault="00000000">
      <w:pPr>
        <w:pStyle w:val="Standard"/>
        <w:ind w:right="3317"/>
        <w:jc w:val="right"/>
      </w:pP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</w:t>
      </w:r>
      <w:r>
        <w:rPr>
          <w:rFonts w:ascii="標楷體" w:eastAsia="標楷體" w:hAnsi="標楷體" w:cs="標楷體"/>
        </w:rPr>
        <w:tab/>
        <w:t>(公  司  章)</w:t>
      </w:r>
    </w:p>
    <w:p w14:paraId="2FFC789B" w14:textId="77777777" w:rsidR="000D3B5C" w:rsidRDefault="000D3B5C">
      <w:pPr>
        <w:pStyle w:val="Standard"/>
        <w:rPr>
          <w:rFonts w:ascii="標楷體" w:eastAsia="標楷體" w:hAnsi="標楷體" w:cs="標楷體"/>
        </w:rPr>
      </w:pPr>
    </w:p>
    <w:p w14:paraId="03ABA389" w14:textId="77777777" w:rsidR="000D3B5C" w:rsidRDefault="000D3B5C">
      <w:pPr>
        <w:pStyle w:val="Standard"/>
        <w:rPr>
          <w:rFonts w:ascii="標楷體" w:eastAsia="標楷體" w:hAnsi="標楷體" w:cs="標楷體"/>
        </w:rPr>
      </w:pPr>
    </w:p>
    <w:p w14:paraId="6AAD6E59" w14:textId="77777777" w:rsidR="000D3B5C" w:rsidRDefault="000D3B5C">
      <w:pPr>
        <w:pStyle w:val="Standard"/>
        <w:rPr>
          <w:rFonts w:ascii="標楷體" w:eastAsia="標楷體" w:hAnsi="標楷體" w:cs="標楷體"/>
        </w:rPr>
      </w:pPr>
    </w:p>
    <w:p w14:paraId="1A6F3349" w14:textId="77777777" w:rsidR="000D3B5C" w:rsidRDefault="000D3B5C">
      <w:pPr>
        <w:pStyle w:val="Standard"/>
        <w:rPr>
          <w:rFonts w:ascii="標楷體" w:eastAsia="標楷體" w:hAnsi="標楷體" w:cs="標楷體"/>
        </w:rPr>
      </w:pPr>
    </w:p>
    <w:p w14:paraId="370F4106" w14:textId="77777777" w:rsidR="000D3B5C" w:rsidRDefault="000D3B5C">
      <w:pPr>
        <w:pStyle w:val="Standard"/>
        <w:rPr>
          <w:rFonts w:ascii="標楷體" w:eastAsia="標楷體" w:hAnsi="標楷體" w:cs="標楷體"/>
        </w:rPr>
      </w:pPr>
    </w:p>
    <w:p w14:paraId="5F3E6449" w14:textId="77777777" w:rsidR="000D3B5C" w:rsidRDefault="000D3B5C">
      <w:pPr>
        <w:pStyle w:val="Standard"/>
        <w:rPr>
          <w:rFonts w:ascii="標楷體" w:eastAsia="標楷體" w:hAnsi="標楷體" w:cs="標楷體"/>
        </w:rPr>
      </w:pPr>
    </w:p>
    <w:p w14:paraId="779A2DF1" w14:textId="77777777" w:rsidR="000D3B5C" w:rsidRDefault="000D3B5C">
      <w:pPr>
        <w:pStyle w:val="Standard"/>
        <w:tabs>
          <w:tab w:val="left" w:pos="1140"/>
          <w:tab w:val="left" w:pos="2100"/>
          <w:tab w:val="left" w:pos="3060"/>
          <w:tab w:val="left" w:pos="4020"/>
          <w:tab w:val="left" w:pos="4980"/>
          <w:tab w:val="left" w:pos="5940"/>
          <w:tab w:val="left" w:pos="6900"/>
          <w:tab w:val="left" w:pos="7860"/>
          <w:tab w:val="left" w:pos="8820"/>
          <w:tab w:val="left" w:pos="9780"/>
          <w:tab w:val="left" w:pos="10740"/>
          <w:tab w:val="left" w:pos="11700"/>
          <w:tab w:val="left" w:pos="12660"/>
          <w:tab w:val="left" w:pos="13620"/>
          <w:tab w:val="left" w:pos="14580"/>
          <w:tab w:val="left" w:pos="15540"/>
        </w:tabs>
        <w:autoSpaceDE w:val="0"/>
        <w:spacing w:before="120" w:line="240" w:lineRule="auto"/>
        <w:ind w:left="180" w:right="-1004" w:hanging="180"/>
        <w:rPr>
          <w:rFonts w:eastAsia="標楷體"/>
          <w:b/>
          <w:bCs/>
          <w:color w:val="0000FF"/>
        </w:rPr>
        <w:sectPr w:rsidR="000D3B5C">
          <w:pgSz w:w="11906" w:h="16838"/>
          <w:pgMar w:top="1418" w:right="1417" w:bottom="1021" w:left="1361" w:header="720" w:footer="720" w:gutter="0"/>
          <w:cols w:space="720"/>
        </w:sectPr>
      </w:pPr>
    </w:p>
    <w:p w14:paraId="70E16631" w14:textId="77777777" w:rsidR="000D3B5C" w:rsidRPr="00235564" w:rsidRDefault="00000000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spacing w:val="20"/>
          <w:sz w:val="52"/>
          <w:szCs w:val="24"/>
        </w:rPr>
      </w:pPr>
      <w:r w:rsidRPr="00235564">
        <w:rPr>
          <w:rFonts w:ascii="標楷體" w:eastAsia="標楷體" w:hAnsi="標楷體" w:cs="標楷體"/>
          <w:b/>
          <w:spacing w:val="20"/>
          <w:sz w:val="52"/>
          <w:szCs w:val="24"/>
        </w:rPr>
        <w:lastRenderedPageBreak/>
        <w:t>屏東榮民總醫院</w:t>
      </w:r>
    </w:p>
    <w:p w14:paraId="121A5885" w14:textId="77777777" w:rsidR="000D3B5C" w:rsidRPr="00235564" w:rsidRDefault="00000000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spacing w:val="20"/>
          <w:sz w:val="36"/>
          <w:szCs w:val="10"/>
        </w:rPr>
      </w:pPr>
      <w:r w:rsidRPr="00235564">
        <w:rPr>
          <w:rFonts w:ascii="標楷體" w:eastAsia="標楷體" w:hAnsi="標楷體" w:cs="標楷體"/>
          <w:b/>
          <w:spacing w:val="20"/>
          <w:sz w:val="36"/>
          <w:szCs w:val="10"/>
        </w:rPr>
        <w:t>保固期間維護保養排程預定表</w:t>
      </w:r>
    </w:p>
    <w:tbl>
      <w:tblPr>
        <w:tblW w:w="9876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2978"/>
        <w:gridCol w:w="2984"/>
        <w:gridCol w:w="2244"/>
      </w:tblGrid>
      <w:tr w:rsidR="000D3B5C" w14:paraId="371CEC24" w14:textId="77777777">
        <w:trPr>
          <w:trHeight w:val="708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29D64" w14:textId="77777777" w:rsidR="000D3B5C" w:rsidRDefault="00000000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32"/>
              </w:rPr>
            </w:pPr>
            <w:r>
              <w:rPr>
                <w:rFonts w:ascii="標楷體" w:eastAsia="標楷體" w:hAnsi="標楷體" w:cs="標楷體"/>
                <w:b/>
                <w:sz w:val="32"/>
              </w:rPr>
              <w:t>設備名稱：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CCC36" w14:textId="77777777" w:rsidR="000D3B5C" w:rsidRDefault="000D3B5C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30704" w14:textId="77777777" w:rsidR="000D3B5C" w:rsidRDefault="00000000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32"/>
              </w:rPr>
            </w:pPr>
            <w:r>
              <w:rPr>
                <w:rFonts w:ascii="標楷體" w:eastAsia="標楷體" w:hAnsi="標楷體" w:cs="標楷體"/>
                <w:b/>
                <w:sz w:val="32"/>
              </w:rPr>
              <w:t>採購案號：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0DE4C" w14:textId="77777777" w:rsidR="000D3B5C" w:rsidRDefault="000D3B5C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</w:p>
        </w:tc>
      </w:tr>
      <w:tr w:rsidR="000D3B5C" w14:paraId="21E9B582" w14:textId="77777777">
        <w:trPr>
          <w:trHeight w:val="708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BF572" w14:textId="77777777" w:rsidR="000D3B5C" w:rsidRDefault="00000000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32"/>
              </w:rPr>
            </w:pPr>
            <w:r>
              <w:rPr>
                <w:rFonts w:ascii="標楷體" w:eastAsia="標楷體" w:hAnsi="標楷體" w:cs="標楷體"/>
                <w:b/>
                <w:sz w:val="32"/>
              </w:rPr>
              <w:t>承攬廠商：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4047C" w14:textId="77777777" w:rsidR="000D3B5C" w:rsidRDefault="000D3B5C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CDC71" w14:textId="77777777" w:rsidR="000D3B5C" w:rsidRDefault="00000000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32"/>
              </w:rPr>
            </w:pPr>
            <w:r>
              <w:rPr>
                <w:rFonts w:ascii="標楷體" w:eastAsia="標楷體" w:hAnsi="標楷體" w:cs="標楷體"/>
                <w:b/>
                <w:sz w:val="32"/>
              </w:rPr>
              <w:t>保養週期：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1BB43" w14:textId="77777777" w:rsidR="000D3B5C" w:rsidRDefault="000D3B5C">
            <w:pPr>
              <w:pStyle w:val="Standard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</w:p>
        </w:tc>
      </w:tr>
      <w:tr w:rsidR="000D3B5C" w14:paraId="32FEBFA4" w14:textId="77777777">
        <w:trPr>
          <w:trHeight w:val="708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51099" w14:textId="77777777" w:rsidR="000D3B5C" w:rsidRDefault="00000000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期別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83B34" w14:textId="46DF4E7C" w:rsidR="000D3B5C" w:rsidRDefault="00000000" w:rsidP="00646803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預定執行期間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41321" w14:textId="77777777" w:rsidR="000D3B5C" w:rsidRDefault="00000000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備註</w:t>
            </w:r>
          </w:p>
        </w:tc>
      </w:tr>
      <w:tr w:rsidR="00E27B3B" w14:paraId="44B066CA" w14:textId="77777777" w:rsidTr="00E27B3B">
        <w:trPr>
          <w:trHeight w:val="821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ACAB8" w14:textId="77777777" w:rsidR="00E27B3B" w:rsidRPr="00353DBC" w:rsidRDefault="00E27B3B">
            <w:pPr>
              <w:pStyle w:val="Standard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353DBC">
              <w:rPr>
                <w:rFonts w:eastAsia="標楷體"/>
                <w:sz w:val="28"/>
              </w:rPr>
              <w:t>第</w:t>
            </w:r>
            <w:r w:rsidRPr="00353DBC">
              <w:rPr>
                <w:rFonts w:eastAsia="標楷體"/>
                <w:sz w:val="28"/>
              </w:rPr>
              <w:t>1</w:t>
            </w:r>
            <w:r w:rsidRPr="00353DBC">
              <w:rPr>
                <w:rFonts w:eastAsia="標楷體"/>
                <w:sz w:val="28"/>
              </w:rPr>
              <w:t>次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EC059" w14:textId="6EF2FB95" w:rsidR="00E27B3B" w:rsidRDefault="00E27B3B" w:rsidP="00E27B3B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5D605" w14:textId="77777777" w:rsidR="00E27B3B" w:rsidRDefault="00E27B3B">
            <w:pPr>
              <w:pStyle w:val="Standard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27B3B" w14:paraId="51DD46A3" w14:textId="77777777" w:rsidTr="00E27B3B">
        <w:trPr>
          <w:trHeight w:val="833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43F94" w14:textId="77777777" w:rsidR="00E27B3B" w:rsidRPr="00353DBC" w:rsidRDefault="00E27B3B" w:rsidP="00E27B3B">
            <w:pPr>
              <w:pStyle w:val="Standard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353DBC">
              <w:rPr>
                <w:rFonts w:eastAsia="標楷體"/>
                <w:sz w:val="28"/>
              </w:rPr>
              <w:t>第</w:t>
            </w:r>
            <w:r w:rsidRPr="00353DBC">
              <w:rPr>
                <w:rFonts w:eastAsia="標楷體"/>
                <w:sz w:val="28"/>
              </w:rPr>
              <w:t>2</w:t>
            </w:r>
            <w:r w:rsidRPr="00353DBC">
              <w:rPr>
                <w:rFonts w:eastAsia="標楷體"/>
                <w:sz w:val="28"/>
              </w:rPr>
              <w:t>次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97AD7" w14:textId="43B9006F" w:rsidR="00E27B3B" w:rsidRDefault="00E27B3B" w:rsidP="00E27B3B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A6764" w14:textId="77777777" w:rsidR="00E27B3B" w:rsidRDefault="00E27B3B" w:rsidP="00E27B3B">
            <w:pPr>
              <w:pStyle w:val="Standard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27B3B" w14:paraId="7E6FF1FB" w14:textId="77777777" w:rsidTr="00E27B3B">
        <w:trPr>
          <w:trHeight w:val="845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BB6DA" w14:textId="77777777" w:rsidR="00E27B3B" w:rsidRPr="00353DBC" w:rsidRDefault="00E27B3B" w:rsidP="00E27B3B">
            <w:pPr>
              <w:pStyle w:val="Standard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353DBC">
              <w:rPr>
                <w:rFonts w:eastAsia="標楷體"/>
                <w:sz w:val="28"/>
              </w:rPr>
              <w:t>第</w:t>
            </w:r>
            <w:r w:rsidRPr="00353DBC">
              <w:rPr>
                <w:rFonts w:eastAsia="標楷體"/>
                <w:sz w:val="28"/>
              </w:rPr>
              <w:t>3</w:t>
            </w:r>
            <w:r w:rsidRPr="00353DBC">
              <w:rPr>
                <w:rFonts w:eastAsia="標楷體"/>
                <w:sz w:val="28"/>
              </w:rPr>
              <w:t>次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CF83D" w14:textId="2DA04B66" w:rsidR="00E27B3B" w:rsidRDefault="00E27B3B" w:rsidP="00E27B3B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C39BE" w14:textId="77777777" w:rsidR="00E27B3B" w:rsidRDefault="00E27B3B" w:rsidP="00E27B3B">
            <w:pPr>
              <w:pStyle w:val="Standard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27B3B" w14:paraId="1803D854" w14:textId="77777777" w:rsidTr="00E27B3B">
        <w:trPr>
          <w:trHeight w:val="834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320B9" w14:textId="77777777" w:rsidR="00E27B3B" w:rsidRPr="00353DBC" w:rsidRDefault="00E27B3B" w:rsidP="00E27B3B">
            <w:pPr>
              <w:pStyle w:val="Standard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353DBC">
              <w:rPr>
                <w:rFonts w:eastAsia="標楷體"/>
                <w:sz w:val="28"/>
              </w:rPr>
              <w:t>第</w:t>
            </w:r>
            <w:r w:rsidRPr="00353DBC">
              <w:rPr>
                <w:rFonts w:eastAsia="標楷體"/>
                <w:sz w:val="28"/>
              </w:rPr>
              <w:t>4</w:t>
            </w:r>
            <w:r w:rsidRPr="00353DBC">
              <w:rPr>
                <w:rFonts w:eastAsia="標楷體"/>
                <w:sz w:val="28"/>
              </w:rPr>
              <w:t>次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34F73" w14:textId="7F313188" w:rsidR="00E27B3B" w:rsidRDefault="00E27B3B" w:rsidP="00E27B3B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BD128" w14:textId="77777777" w:rsidR="00E27B3B" w:rsidRDefault="00E27B3B" w:rsidP="00E27B3B">
            <w:pPr>
              <w:pStyle w:val="Standard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27B3B" w14:paraId="306D9149" w14:textId="77777777" w:rsidTr="00E27B3B">
        <w:trPr>
          <w:trHeight w:val="833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EDE76" w14:textId="77777777" w:rsidR="00E27B3B" w:rsidRPr="00353DBC" w:rsidRDefault="00E27B3B" w:rsidP="00E27B3B">
            <w:pPr>
              <w:pStyle w:val="Standard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353DBC">
              <w:rPr>
                <w:rFonts w:eastAsia="標楷體"/>
                <w:sz w:val="28"/>
              </w:rPr>
              <w:t>第</w:t>
            </w:r>
            <w:r w:rsidRPr="00353DBC">
              <w:rPr>
                <w:rFonts w:eastAsia="標楷體"/>
                <w:sz w:val="28"/>
              </w:rPr>
              <w:t>5</w:t>
            </w:r>
            <w:r w:rsidRPr="00353DBC">
              <w:rPr>
                <w:rFonts w:eastAsia="標楷體"/>
                <w:sz w:val="28"/>
              </w:rPr>
              <w:t>次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A91C2" w14:textId="250A2FF1" w:rsidR="00E27B3B" w:rsidRDefault="00E27B3B" w:rsidP="00E27B3B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6829E" w14:textId="77777777" w:rsidR="00E27B3B" w:rsidRDefault="00E27B3B" w:rsidP="00E27B3B">
            <w:pPr>
              <w:pStyle w:val="Standard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27B3B" w14:paraId="0FF5CC40" w14:textId="77777777" w:rsidTr="00E27B3B">
        <w:trPr>
          <w:trHeight w:val="845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B6599" w14:textId="77777777" w:rsidR="00E27B3B" w:rsidRPr="00353DBC" w:rsidRDefault="00E27B3B" w:rsidP="00E27B3B">
            <w:pPr>
              <w:pStyle w:val="Standard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353DBC">
              <w:rPr>
                <w:rFonts w:eastAsia="標楷體"/>
                <w:sz w:val="28"/>
              </w:rPr>
              <w:t>第</w:t>
            </w:r>
            <w:r w:rsidRPr="00353DBC">
              <w:rPr>
                <w:rFonts w:eastAsia="標楷體"/>
                <w:sz w:val="28"/>
              </w:rPr>
              <w:t>6</w:t>
            </w:r>
            <w:r w:rsidRPr="00353DBC">
              <w:rPr>
                <w:rFonts w:eastAsia="標楷體"/>
                <w:sz w:val="28"/>
              </w:rPr>
              <w:t>次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82818" w14:textId="662B4A95" w:rsidR="00E27B3B" w:rsidRDefault="00E27B3B" w:rsidP="00E27B3B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71036" w14:textId="77777777" w:rsidR="00E27B3B" w:rsidRDefault="00E27B3B" w:rsidP="00E27B3B">
            <w:pPr>
              <w:pStyle w:val="Standard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27B3B" w14:paraId="09FD9CED" w14:textId="77777777" w:rsidTr="00E27B3B">
        <w:trPr>
          <w:trHeight w:val="834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9648D" w14:textId="77777777" w:rsidR="00E27B3B" w:rsidRPr="00353DBC" w:rsidRDefault="00E27B3B" w:rsidP="00E27B3B">
            <w:pPr>
              <w:pStyle w:val="Standard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353DBC">
              <w:rPr>
                <w:rFonts w:eastAsia="標楷體"/>
                <w:sz w:val="28"/>
              </w:rPr>
              <w:t>第</w:t>
            </w:r>
            <w:r w:rsidRPr="00353DBC">
              <w:rPr>
                <w:rFonts w:eastAsia="標楷體"/>
                <w:sz w:val="28"/>
              </w:rPr>
              <w:t>7</w:t>
            </w:r>
            <w:r w:rsidRPr="00353DBC">
              <w:rPr>
                <w:rFonts w:eastAsia="標楷體"/>
                <w:sz w:val="28"/>
              </w:rPr>
              <w:t>次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98815" w14:textId="4E9EFC72" w:rsidR="00E27B3B" w:rsidRDefault="00E27B3B" w:rsidP="00E27B3B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6775B" w14:textId="77777777" w:rsidR="00E27B3B" w:rsidRDefault="00E27B3B" w:rsidP="00E27B3B">
            <w:pPr>
              <w:pStyle w:val="Standard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27B3B" w14:paraId="04D206B2" w14:textId="77777777" w:rsidTr="00E27B3B">
        <w:trPr>
          <w:trHeight w:val="834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9F2C8" w14:textId="77777777" w:rsidR="00E27B3B" w:rsidRPr="00353DBC" w:rsidRDefault="00E27B3B" w:rsidP="00E27B3B">
            <w:pPr>
              <w:pStyle w:val="Standard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353DBC">
              <w:rPr>
                <w:rFonts w:eastAsia="標楷體"/>
                <w:sz w:val="28"/>
              </w:rPr>
              <w:t>第</w:t>
            </w:r>
            <w:r w:rsidRPr="00353DBC">
              <w:rPr>
                <w:rFonts w:eastAsia="標楷體"/>
                <w:sz w:val="28"/>
              </w:rPr>
              <w:t>8</w:t>
            </w:r>
            <w:r w:rsidRPr="00353DBC">
              <w:rPr>
                <w:rFonts w:eastAsia="標楷體"/>
                <w:sz w:val="28"/>
              </w:rPr>
              <w:t>次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EBA18" w14:textId="0680F095" w:rsidR="00E27B3B" w:rsidRDefault="00E27B3B" w:rsidP="00E27B3B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61EA3" w14:textId="77777777" w:rsidR="00E27B3B" w:rsidRDefault="00E27B3B" w:rsidP="00E27B3B">
            <w:pPr>
              <w:pStyle w:val="Standard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27B3B" w14:paraId="0E0422DF" w14:textId="77777777" w:rsidTr="00E27B3B">
        <w:trPr>
          <w:trHeight w:val="833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785FA" w14:textId="77777777" w:rsidR="00E27B3B" w:rsidRPr="00353DBC" w:rsidRDefault="00E27B3B" w:rsidP="00E27B3B">
            <w:pPr>
              <w:pStyle w:val="Standard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353DBC">
              <w:rPr>
                <w:rFonts w:eastAsia="標楷體"/>
                <w:sz w:val="28"/>
              </w:rPr>
              <w:t>第</w:t>
            </w:r>
            <w:r w:rsidRPr="00353DBC">
              <w:rPr>
                <w:rFonts w:eastAsia="標楷體"/>
                <w:sz w:val="28"/>
              </w:rPr>
              <w:t>9</w:t>
            </w:r>
            <w:r w:rsidRPr="00353DBC">
              <w:rPr>
                <w:rFonts w:eastAsia="標楷體"/>
                <w:sz w:val="28"/>
              </w:rPr>
              <w:t>次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4A50E" w14:textId="0409A15E" w:rsidR="00E27B3B" w:rsidRDefault="00E27B3B" w:rsidP="00E27B3B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CFC33" w14:textId="77777777" w:rsidR="00E27B3B" w:rsidRDefault="00E27B3B" w:rsidP="00E27B3B">
            <w:pPr>
              <w:pStyle w:val="Standard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27B3B" w14:paraId="333A0C96" w14:textId="77777777" w:rsidTr="00E27B3B">
        <w:trPr>
          <w:trHeight w:val="845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A7F88" w14:textId="77777777" w:rsidR="00E27B3B" w:rsidRPr="00353DBC" w:rsidRDefault="00E27B3B" w:rsidP="00E27B3B">
            <w:pPr>
              <w:pStyle w:val="Standard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353DBC">
              <w:rPr>
                <w:rFonts w:eastAsia="標楷體"/>
                <w:sz w:val="28"/>
              </w:rPr>
              <w:t>第</w:t>
            </w:r>
            <w:r w:rsidRPr="00353DBC">
              <w:rPr>
                <w:rFonts w:eastAsia="標楷體"/>
                <w:sz w:val="28"/>
              </w:rPr>
              <w:t>10</w:t>
            </w:r>
            <w:r w:rsidRPr="00353DBC">
              <w:rPr>
                <w:rFonts w:eastAsia="標楷體"/>
                <w:sz w:val="28"/>
              </w:rPr>
              <w:t>次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F51BD" w14:textId="6CD70F14" w:rsidR="00E27B3B" w:rsidRDefault="00E27B3B" w:rsidP="00E27B3B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FB119" w14:textId="77777777" w:rsidR="00E27B3B" w:rsidRDefault="00E27B3B" w:rsidP="00E27B3B">
            <w:pPr>
              <w:pStyle w:val="Standard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27B3B" w14:paraId="75F6D394" w14:textId="77777777" w:rsidTr="00E27B3B">
        <w:trPr>
          <w:trHeight w:val="834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19DBF" w14:textId="77777777" w:rsidR="00E27B3B" w:rsidRPr="00353DBC" w:rsidRDefault="00E27B3B" w:rsidP="00E27B3B">
            <w:pPr>
              <w:pStyle w:val="Standard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353DBC">
              <w:rPr>
                <w:rFonts w:eastAsia="標楷體"/>
                <w:sz w:val="28"/>
              </w:rPr>
              <w:t>第</w:t>
            </w:r>
            <w:r w:rsidRPr="00353DBC">
              <w:rPr>
                <w:rFonts w:eastAsia="標楷體"/>
                <w:sz w:val="28"/>
              </w:rPr>
              <w:t>11</w:t>
            </w:r>
            <w:r w:rsidRPr="00353DBC">
              <w:rPr>
                <w:rFonts w:eastAsia="標楷體"/>
                <w:sz w:val="28"/>
              </w:rPr>
              <w:t>次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B2BBA" w14:textId="375529C7" w:rsidR="00E27B3B" w:rsidRDefault="00E27B3B" w:rsidP="00E27B3B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962F9" w14:textId="77777777" w:rsidR="00E27B3B" w:rsidRDefault="00E27B3B" w:rsidP="00E27B3B">
            <w:pPr>
              <w:pStyle w:val="Standard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27B3B" w14:paraId="7C03013B" w14:textId="77777777" w:rsidTr="00E27B3B">
        <w:trPr>
          <w:trHeight w:val="797"/>
        </w:trPr>
        <w:tc>
          <w:tcPr>
            <w:tcW w:w="16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CEFA" w14:textId="77777777" w:rsidR="00E27B3B" w:rsidRPr="00353DBC" w:rsidRDefault="00E27B3B" w:rsidP="00E27B3B">
            <w:pPr>
              <w:pStyle w:val="Standard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353DBC">
              <w:rPr>
                <w:rFonts w:eastAsia="標楷體"/>
                <w:sz w:val="28"/>
              </w:rPr>
              <w:t>第</w:t>
            </w:r>
            <w:r w:rsidRPr="00353DBC">
              <w:rPr>
                <w:rFonts w:eastAsia="標楷體"/>
                <w:sz w:val="28"/>
              </w:rPr>
              <w:t>12</w:t>
            </w:r>
            <w:r w:rsidRPr="00353DBC">
              <w:rPr>
                <w:rFonts w:eastAsia="標楷體"/>
                <w:sz w:val="28"/>
              </w:rPr>
              <w:t>次</w:t>
            </w:r>
          </w:p>
          <w:p w14:paraId="74540A2F" w14:textId="77777777" w:rsidR="00E27B3B" w:rsidRPr="00353DBC" w:rsidRDefault="00E27B3B" w:rsidP="00E27B3B">
            <w:pPr>
              <w:pStyle w:val="Standard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353DBC">
              <w:rPr>
                <w:rFonts w:eastAsia="標楷體"/>
                <w:sz w:val="20"/>
              </w:rPr>
              <w:t>(</w:t>
            </w:r>
            <w:proofErr w:type="gramStart"/>
            <w:r w:rsidRPr="00353DBC">
              <w:rPr>
                <w:rFonts w:eastAsia="標楷體"/>
                <w:sz w:val="20"/>
              </w:rPr>
              <w:t>若列數</w:t>
            </w:r>
            <w:proofErr w:type="gramEnd"/>
            <w:r w:rsidRPr="00353DBC">
              <w:rPr>
                <w:rFonts w:eastAsia="標楷體"/>
                <w:sz w:val="20"/>
              </w:rPr>
              <w:t>不足，可自行增列</w:t>
            </w:r>
            <w:r w:rsidRPr="00353DBC">
              <w:rPr>
                <w:rFonts w:eastAsia="標楷體"/>
                <w:sz w:val="20"/>
              </w:rPr>
              <w:t>)</w:t>
            </w:r>
          </w:p>
        </w:tc>
        <w:tc>
          <w:tcPr>
            <w:tcW w:w="5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37E43" w14:textId="379B72C2" w:rsidR="00E27B3B" w:rsidRDefault="00E27B3B" w:rsidP="00E27B3B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日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FB797" w14:textId="77777777" w:rsidR="00E27B3B" w:rsidRDefault="00E27B3B" w:rsidP="00E27B3B">
            <w:pPr>
              <w:pStyle w:val="Standard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</w:tbl>
    <w:p w14:paraId="1A532B6C" w14:textId="4A48A8FA" w:rsidR="000D3B5C" w:rsidRDefault="00000000">
      <w:pPr>
        <w:pStyle w:val="Standard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</w:tabs>
        <w:autoSpaceDE w:val="0"/>
        <w:spacing w:before="180" w:line="240" w:lineRule="auto"/>
        <w:ind w:right="-1004"/>
        <w:rPr>
          <w:rFonts w:eastAsia="標楷體"/>
          <w:b/>
          <w:bCs/>
          <w:color w:val="0000FF"/>
        </w:rPr>
      </w:pPr>
      <w:proofErr w:type="gramStart"/>
      <w:r>
        <w:rPr>
          <w:rFonts w:eastAsia="標楷體"/>
          <w:b/>
          <w:bCs/>
          <w:color w:val="0000FF"/>
        </w:rPr>
        <w:t>註</w:t>
      </w:r>
      <w:proofErr w:type="gramEnd"/>
      <w:r>
        <w:rPr>
          <w:rFonts w:eastAsia="標楷體"/>
          <w:b/>
          <w:bCs/>
          <w:color w:val="0000FF"/>
        </w:rPr>
        <w:t>：配合本院建置智能維護系統，本保養排程預定表，於系統上執行保養作業。</w:t>
      </w:r>
    </w:p>
    <w:p w14:paraId="60874AA5" w14:textId="41479540" w:rsidR="00FB0609" w:rsidRDefault="00FB0609">
      <w:pPr>
        <w:rPr>
          <w:rFonts w:ascii="Times New Roman" w:eastAsia="標楷體" w:hAnsi="Times New Roman" w:cs="Times New Roman"/>
          <w:b/>
          <w:bCs/>
          <w:color w:val="0000FF"/>
          <w:szCs w:val="20"/>
          <w:lang w:bidi="ar-SA"/>
        </w:rPr>
      </w:pPr>
      <w:r>
        <w:rPr>
          <w:rFonts w:eastAsia="標楷體"/>
          <w:b/>
          <w:bCs/>
          <w:color w:val="0000FF"/>
        </w:rPr>
        <w:br w:type="page"/>
      </w:r>
    </w:p>
    <w:p w14:paraId="24114693" w14:textId="77777777" w:rsidR="00FB0609" w:rsidRPr="00235564" w:rsidRDefault="00FB0609" w:rsidP="00FB0609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spacing w:val="20"/>
          <w:sz w:val="52"/>
          <w:szCs w:val="24"/>
        </w:rPr>
      </w:pPr>
      <w:r w:rsidRPr="00235564">
        <w:rPr>
          <w:rFonts w:ascii="標楷體" w:eastAsia="標楷體" w:hAnsi="標楷體" w:cs="標楷體"/>
          <w:b/>
          <w:spacing w:val="20"/>
          <w:sz w:val="52"/>
          <w:szCs w:val="24"/>
        </w:rPr>
        <w:lastRenderedPageBreak/>
        <w:t>屏東榮民總醫院</w:t>
      </w:r>
    </w:p>
    <w:p w14:paraId="45CD3D09" w14:textId="52B0D957" w:rsidR="00FB0609" w:rsidRPr="00235564" w:rsidRDefault="00FB0609" w:rsidP="00FB0609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spacing w:val="20"/>
          <w:sz w:val="36"/>
          <w:szCs w:val="10"/>
        </w:rPr>
      </w:pPr>
      <w:r>
        <w:rPr>
          <w:rFonts w:ascii="標楷體" w:eastAsia="標楷體" w:hAnsi="標楷體" w:cs="標楷體" w:hint="eastAsia"/>
          <w:b/>
          <w:spacing w:val="20"/>
          <w:sz w:val="36"/>
          <w:szCs w:val="10"/>
        </w:rPr>
        <w:t>設備維護</w:t>
      </w:r>
      <w:r w:rsidRPr="00FB0609">
        <w:rPr>
          <w:rFonts w:ascii="標楷體" w:eastAsia="標楷體" w:hAnsi="標楷體" w:cs="標楷體" w:hint="eastAsia"/>
          <w:b/>
          <w:spacing w:val="20"/>
          <w:sz w:val="36"/>
          <w:szCs w:val="10"/>
        </w:rPr>
        <w:t>工程師受訓合格證明</w:t>
      </w:r>
    </w:p>
    <w:p w14:paraId="72359502" w14:textId="060B7D06" w:rsidR="00FB0609" w:rsidRPr="00FB0609" w:rsidRDefault="00F918DE" w:rsidP="00FB0609">
      <w:pPr>
        <w:pStyle w:val="Standard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</w:tabs>
        <w:autoSpaceDE w:val="0"/>
        <w:spacing w:before="180" w:line="240" w:lineRule="auto"/>
        <w:ind w:right="-1004"/>
        <w:rPr>
          <w:rFonts w:eastAsia="標楷體"/>
          <w:b/>
          <w:bCs/>
          <w:color w:val="0000FF"/>
        </w:rPr>
      </w:pPr>
      <w:r>
        <w:rPr>
          <w:rFonts w:eastAsia="標楷體" w:hint="eastAsia"/>
          <w:b/>
          <w:bCs/>
          <w:color w:val="0000FF"/>
        </w:rPr>
        <w:t>(</w:t>
      </w:r>
      <w:r>
        <w:rPr>
          <w:rFonts w:eastAsia="標楷體" w:hint="eastAsia"/>
          <w:b/>
          <w:bCs/>
          <w:color w:val="0000FF"/>
        </w:rPr>
        <w:t>請自行增列工程師，並附上</w:t>
      </w:r>
      <w:r w:rsidR="00066C8D">
        <w:rPr>
          <w:rFonts w:eastAsia="標楷體" w:hint="eastAsia"/>
          <w:b/>
          <w:bCs/>
          <w:color w:val="0000FF"/>
        </w:rPr>
        <w:t>授權證明及個人</w:t>
      </w:r>
      <w:r w:rsidR="00037020">
        <w:rPr>
          <w:rFonts w:eastAsia="標楷體" w:hint="eastAsia"/>
          <w:b/>
          <w:bCs/>
          <w:color w:val="0000FF"/>
        </w:rPr>
        <w:t>受訓合格證書</w:t>
      </w:r>
      <w:r>
        <w:rPr>
          <w:rFonts w:eastAsia="標楷體" w:hint="eastAsia"/>
          <w:b/>
          <w:bCs/>
          <w:color w:val="0000FF"/>
        </w:rPr>
        <w:t>)</w:t>
      </w:r>
    </w:p>
    <w:sectPr w:rsidR="00FB0609" w:rsidRPr="00FB0609">
      <w:pgSz w:w="11906" w:h="16838"/>
      <w:pgMar w:top="1247" w:right="924" w:bottom="680" w:left="119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8EF9" w14:textId="77777777" w:rsidR="00C3469E" w:rsidRDefault="00C3469E">
      <w:r>
        <w:separator/>
      </w:r>
    </w:p>
  </w:endnote>
  <w:endnote w:type="continuationSeparator" w:id="0">
    <w:p w14:paraId="652D250C" w14:textId="77777777" w:rsidR="00C3469E" w:rsidRDefault="00C3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altName w:val="細明體"/>
    <w:charset w:val="00"/>
    <w:family w:val="moder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4E9D" w14:textId="77777777" w:rsidR="00C3469E" w:rsidRDefault="00C3469E">
      <w:r>
        <w:rPr>
          <w:color w:val="000000"/>
        </w:rPr>
        <w:separator/>
      </w:r>
    </w:p>
  </w:footnote>
  <w:footnote w:type="continuationSeparator" w:id="0">
    <w:p w14:paraId="79F6833A" w14:textId="77777777" w:rsidR="00C3469E" w:rsidRDefault="00C3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BC2"/>
    <w:multiLevelType w:val="multilevel"/>
    <w:tmpl w:val="31D41D1C"/>
    <w:styleLink w:val="WW8Num8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  <w:sz w:val="36"/>
        <w:szCs w:val="36"/>
      </w:r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 w:cs="Wingdings"/>
        <w:sz w:val="28"/>
        <w:szCs w:val="28"/>
      </w:rPr>
    </w:lvl>
    <w:lvl w:ilvl="2">
      <w:start w:val="1"/>
      <w:numFmt w:val="upperLetter"/>
      <w:lvlText w:val="%3."/>
      <w:lvlJc w:val="left"/>
      <w:pPr>
        <w:ind w:left="1440" w:hanging="480"/>
      </w:pPr>
      <w:rPr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875" w:hanging="435"/>
      </w:pPr>
      <w:rPr>
        <w:rFonts w:ascii="Times New Roman" w:hAnsi="Times New Roman" w:cs="Times New Roman"/>
        <w:b/>
        <w:color w:val="000000"/>
        <w:sz w:val="40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0F1123EA"/>
    <w:multiLevelType w:val="multilevel"/>
    <w:tmpl w:val="F7FAE654"/>
    <w:styleLink w:val="WW8Num7"/>
    <w:lvl w:ilvl="0">
      <w:start w:val="1"/>
      <w:numFmt w:val="decimal"/>
      <w:pStyle w:val="5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BA4AAD"/>
    <w:multiLevelType w:val="multilevel"/>
    <w:tmpl w:val="0BEA5D6C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33940"/>
    <w:multiLevelType w:val="multilevel"/>
    <w:tmpl w:val="1E0E7E8C"/>
    <w:styleLink w:val="WW8Num4"/>
    <w:lvl w:ilvl="0">
      <w:start w:val="1"/>
      <w:numFmt w:val="decimal"/>
      <w:pStyle w:val="4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DF31051"/>
    <w:multiLevelType w:val="multilevel"/>
    <w:tmpl w:val="6D861C6C"/>
    <w:styleLink w:val="WW8Num1"/>
    <w:lvl w:ilvl="0">
      <w:start w:val="1"/>
      <w:numFmt w:val="decimal"/>
      <w:pStyle w:val="2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F341EEF"/>
    <w:multiLevelType w:val="multilevel"/>
    <w:tmpl w:val="FEF46EFE"/>
    <w:styleLink w:val="WW8Num2"/>
    <w:lvl w:ilvl="0">
      <w:start w:val="1"/>
      <w:numFmt w:val="upperLetter"/>
      <w:pStyle w:val="1"/>
      <w:lvlText w:val="%1."/>
      <w:lvlJc w:val="left"/>
      <w:pPr>
        <w:ind w:left="1159" w:hanging="360"/>
      </w:pPr>
    </w:lvl>
    <w:lvl w:ilvl="1">
      <w:start w:val="1"/>
      <w:numFmt w:val="decimal"/>
      <w:lvlText w:val="%2."/>
      <w:lvlJc w:val="left"/>
      <w:pPr>
        <w:ind w:left="1639" w:hanging="360"/>
      </w:pPr>
    </w:lvl>
    <w:lvl w:ilvl="2">
      <w:start w:val="1"/>
      <w:numFmt w:val="lowerRoman"/>
      <w:lvlText w:val="%3."/>
      <w:lvlJc w:val="right"/>
      <w:pPr>
        <w:ind w:left="2239" w:hanging="480"/>
      </w:pPr>
    </w:lvl>
    <w:lvl w:ilvl="3">
      <w:start w:val="1"/>
      <w:numFmt w:val="decimal"/>
      <w:lvlText w:val="%4."/>
      <w:lvlJc w:val="left"/>
      <w:pPr>
        <w:ind w:left="2719" w:hanging="480"/>
      </w:pPr>
    </w:lvl>
    <w:lvl w:ilvl="4">
      <w:start w:val="1"/>
      <w:numFmt w:val="ideographTraditional"/>
      <w:lvlText w:val="%5、"/>
      <w:lvlJc w:val="left"/>
      <w:pPr>
        <w:ind w:left="3199" w:hanging="480"/>
      </w:pPr>
    </w:lvl>
    <w:lvl w:ilvl="5">
      <w:start w:val="1"/>
      <w:numFmt w:val="lowerRoman"/>
      <w:lvlText w:val="%6."/>
      <w:lvlJc w:val="right"/>
      <w:pPr>
        <w:ind w:left="3679" w:hanging="480"/>
      </w:pPr>
    </w:lvl>
    <w:lvl w:ilvl="6">
      <w:start w:val="1"/>
      <w:numFmt w:val="decimal"/>
      <w:lvlText w:val="%7."/>
      <w:lvlJc w:val="left"/>
      <w:pPr>
        <w:ind w:left="4159" w:hanging="480"/>
      </w:pPr>
    </w:lvl>
    <w:lvl w:ilvl="7">
      <w:start w:val="1"/>
      <w:numFmt w:val="ideographTraditional"/>
      <w:lvlText w:val="%8、"/>
      <w:lvlJc w:val="left"/>
      <w:pPr>
        <w:ind w:left="4639" w:hanging="480"/>
      </w:pPr>
    </w:lvl>
    <w:lvl w:ilvl="8">
      <w:start w:val="1"/>
      <w:numFmt w:val="lowerRoman"/>
      <w:lvlText w:val="%9."/>
      <w:lvlJc w:val="right"/>
      <w:pPr>
        <w:ind w:left="5119" w:hanging="480"/>
      </w:pPr>
    </w:lvl>
  </w:abstractNum>
  <w:abstractNum w:abstractNumId="6" w15:restartNumberingAfterBreak="0">
    <w:nsid w:val="3B2D7C0E"/>
    <w:multiLevelType w:val="multilevel"/>
    <w:tmpl w:val="00284B92"/>
    <w:styleLink w:val="Outlin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 w15:restartNumberingAfterBreak="0">
    <w:nsid w:val="3C2D3EA1"/>
    <w:multiLevelType w:val="multilevel"/>
    <w:tmpl w:val="DEA03DC4"/>
    <w:styleLink w:val="WW8Num6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  <w:sz w:val="36"/>
        <w:szCs w:val="36"/>
      </w:r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 w:cs="Wingdings"/>
        <w:sz w:val="28"/>
        <w:szCs w:val="28"/>
      </w:rPr>
    </w:lvl>
    <w:lvl w:ilvl="2">
      <w:start w:val="1"/>
      <w:numFmt w:val="upperLetter"/>
      <w:lvlText w:val="%3."/>
      <w:lvlJc w:val="left"/>
      <w:pPr>
        <w:ind w:left="1440" w:hanging="480"/>
      </w:pPr>
      <w:rPr>
        <w:b w:val="0"/>
        <w:sz w:val="28"/>
        <w:szCs w:val="28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47FD6760"/>
    <w:multiLevelType w:val="multilevel"/>
    <w:tmpl w:val="F9F4A5B2"/>
    <w:styleLink w:val="WW8Num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507B29"/>
    <w:multiLevelType w:val="multilevel"/>
    <w:tmpl w:val="649054C0"/>
    <w:styleLink w:val="WW8Num1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3332E1"/>
    <w:multiLevelType w:val="multilevel"/>
    <w:tmpl w:val="1E3C6C54"/>
    <w:styleLink w:val="WW8Num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8912E2"/>
    <w:multiLevelType w:val="multilevel"/>
    <w:tmpl w:val="417A5AFC"/>
    <w:styleLink w:val="WW8Num12"/>
    <w:lvl w:ilvl="0">
      <w:start w:val="1"/>
      <w:numFmt w:val="decimal"/>
      <w:pStyle w:val="6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8444883"/>
    <w:multiLevelType w:val="multilevel"/>
    <w:tmpl w:val="05002214"/>
    <w:styleLink w:val="WW8Num1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  <w:sz w:val="22"/>
        <w:szCs w:val="2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" w15:restartNumberingAfterBreak="0">
    <w:nsid w:val="76305A9F"/>
    <w:multiLevelType w:val="multilevel"/>
    <w:tmpl w:val="C1602AF8"/>
    <w:styleLink w:val="WW8Num9"/>
    <w:lvl w:ilvl="0">
      <w:start w:val="1"/>
      <w:numFmt w:val="decimal"/>
      <w:pStyle w:val="3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63525865">
    <w:abstractNumId w:val="6"/>
  </w:num>
  <w:num w:numId="2" w16cid:durableId="1395467223">
    <w:abstractNumId w:val="4"/>
  </w:num>
  <w:num w:numId="3" w16cid:durableId="833571978">
    <w:abstractNumId w:val="5"/>
  </w:num>
  <w:num w:numId="4" w16cid:durableId="880363842">
    <w:abstractNumId w:val="2"/>
  </w:num>
  <w:num w:numId="5" w16cid:durableId="786656185">
    <w:abstractNumId w:val="3"/>
  </w:num>
  <w:num w:numId="6" w16cid:durableId="563642027">
    <w:abstractNumId w:val="10"/>
  </w:num>
  <w:num w:numId="7" w16cid:durableId="2043940968">
    <w:abstractNumId w:val="7"/>
  </w:num>
  <w:num w:numId="8" w16cid:durableId="1543400331">
    <w:abstractNumId w:val="1"/>
  </w:num>
  <w:num w:numId="9" w16cid:durableId="304355335">
    <w:abstractNumId w:val="0"/>
  </w:num>
  <w:num w:numId="10" w16cid:durableId="1685940038">
    <w:abstractNumId w:val="13"/>
  </w:num>
  <w:num w:numId="11" w16cid:durableId="1595237481">
    <w:abstractNumId w:val="8"/>
  </w:num>
  <w:num w:numId="12" w16cid:durableId="1844736246">
    <w:abstractNumId w:val="12"/>
  </w:num>
  <w:num w:numId="13" w16cid:durableId="1838494264">
    <w:abstractNumId w:val="11"/>
  </w:num>
  <w:num w:numId="14" w16cid:durableId="1673220038">
    <w:abstractNumId w:val="9"/>
  </w:num>
  <w:num w:numId="15" w16cid:durableId="545607279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480" w:hanging="480"/>
        </w:pPr>
        <w:rPr>
          <w:color w:val="0000FF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5C"/>
    <w:rsid w:val="00024B95"/>
    <w:rsid w:val="00037020"/>
    <w:rsid w:val="00040BDE"/>
    <w:rsid w:val="00066C8D"/>
    <w:rsid w:val="00073009"/>
    <w:rsid w:val="000A45B9"/>
    <w:rsid w:val="000D3B5C"/>
    <w:rsid w:val="000E1951"/>
    <w:rsid w:val="00145D35"/>
    <w:rsid w:val="001732C9"/>
    <w:rsid w:val="00183E98"/>
    <w:rsid w:val="00195D1A"/>
    <w:rsid w:val="001B2156"/>
    <w:rsid w:val="001F44CF"/>
    <w:rsid w:val="00227927"/>
    <w:rsid w:val="00235564"/>
    <w:rsid w:val="002436CC"/>
    <w:rsid w:val="00251EA3"/>
    <w:rsid w:val="00262CE5"/>
    <w:rsid w:val="002664F1"/>
    <w:rsid w:val="00353DBC"/>
    <w:rsid w:val="00367F43"/>
    <w:rsid w:val="0037057E"/>
    <w:rsid w:val="0039201B"/>
    <w:rsid w:val="003F777E"/>
    <w:rsid w:val="004747EF"/>
    <w:rsid w:val="004B063A"/>
    <w:rsid w:val="004F51C0"/>
    <w:rsid w:val="005175DC"/>
    <w:rsid w:val="005205F2"/>
    <w:rsid w:val="005671BD"/>
    <w:rsid w:val="005B2160"/>
    <w:rsid w:val="005C2D72"/>
    <w:rsid w:val="005C6FCD"/>
    <w:rsid w:val="005E5CD3"/>
    <w:rsid w:val="00626040"/>
    <w:rsid w:val="00646803"/>
    <w:rsid w:val="006B5763"/>
    <w:rsid w:val="007631C2"/>
    <w:rsid w:val="0078663A"/>
    <w:rsid w:val="00795969"/>
    <w:rsid w:val="007D77A3"/>
    <w:rsid w:val="007E3228"/>
    <w:rsid w:val="007F1B08"/>
    <w:rsid w:val="00882F1B"/>
    <w:rsid w:val="008B63C1"/>
    <w:rsid w:val="008D7711"/>
    <w:rsid w:val="008E38CD"/>
    <w:rsid w:val="00924953"/>
    <w:rsid w:val="00981959"/>
    <w:rsid w:val="009844ED"/>
    <w:rsid w:val="009C7FD3"/>
    <w:rsid w:val="00A8667B"/>
    <w:rsid w:val="00A87BDE"/>
    <w:rsid w:val="00AA38E3"/>
    <w:rsid w:val="00AC6505"/>
    <w:rsid w:val="00B32274"/>
    <w:rsid w:val="00B82896"/>
    <w:rsid w:val="00BD59A6"/>
    <w:rsid w:val="00C12DAE"/>
    <w:rsid w:val="00C202A6"/>
    <w:rsid w:val="00C3469E"/>
    <w:rsid w:val="00C5422B"/>
    <w:rsid w:val="00CC1050"/>
    <w:rsid w:val="00D26C11"/>
    <w:rsid w:val="00D5249B"/>
    <w:rsid w:val="00DA6EC6"/>
    <w:rsid w:val="00DD639D"/>
    <w:rsid w:val="00E27B3B"/>
    <w:rsid w:val="00E94AE1"/>
    <w:rsid w:val="00E9551D"/>
    <w:rsid w:val="00EF1314"/>
    <w:rsid w:val="00F16413"/>
    <w:rsid w:val="00F30987"/>
    <w:rsid w:val="00F4156C"/>
    <w:rsid w:val="00F54ED2"/>
    <w:rsid w:val="00F575BE"/>
    <w:rsid w:val="00F64C9A"/>
    <w:rsid w:val="00F918DE"/>
    <w:rsid w:val="00FB0609"/>
    <w:rsid w:val="00FC6BAE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0B405"/>
  <w15:docId w15:val="{50C5234A-BD96-480C-8574-20DA5941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numPr>
        <w:numId w:val="3"/>
      </w:numPr>
      <w:spacing w:after="180" w:line="400" w:lineRule="exact"/>
      <w:textAlignment w:val="auto"/>
      <w:outlineLvl w:val="0"/>
    </w:pPr>
    <w:rPr>
      <w:rFonts w:eastAsia="標楷體"/>
      <w:b/>
      <w:color w:val="FF0000"/>
      <w:sz w:val="28"/>
      <w:szCs w:val="2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numPr>
        <w:numId w:val="2"/>
      </w:numPr>
      <w:spacing w:line="720" w:lineRule="atLeast"/>
      <w:outlineLvl w:val="1"/>
    </w:pPr>
    <w:rPr>
      <w:rFonts w:ascii="Arial" w:eastAsia="細明體, MingLiU" w:hAnsi="Arial" w:cs="Arial"/>
      <w:b/>
      <w:sz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numPr>
        <w:numId w:val="10"/>
      </w:numPr>
      <w:spacing w:line="720" w:lineRule="atLeast"/>
      <w:outlineLvl w:val="2"/>
    </w:pPr>
    <w:rPr>
      <w:rFonts w:ascii="Arial" w:eastAsia="細明體, MingLiU" w:hAnsi="Arial" w:cs="Arial"/>
      <w:b/>
      <w:sz w:val="3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numPr>
        <w:numId w:val="5"/>
      </w:numPr>
      <w:spacing w:line="720" w:lineRule="atLeast"/>
      <w:outlineLvl w:val="3"/>
    </w:pPr>
    <w:rPr>
      <w:rFonts w:ascii="Arial" w:eastAsia="細明體, MingLiU" w:hAnsi="Arial" w:cs="Arial"/>
      <w:sz w:val="36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numPr>
        <w:numId w:val="8"/>
      </w:numPr>
      <w:spacing w:line="720" w:lineRule="atLeast"/>
      <w:outlineLvl w:val="4"/>
    </w:pPr>
    <w:rPr>
      <w:rFonts w:ascii="Arial" w:eastAsia="細明體, MingLiU" w:hAnsi="Arial" w:cs="Arial"/>
      <w:b/>
      <w:sz w:val="36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numPr>
        <w:numId w:val="13"/>
      </w:numPr>
      <w:spacing w:line="720" w:lineRule="atLeast"/>
      <w:outlineLvl w:val="5"/>
    </w:pPr>
    <w:rPr>
      <w:rFonts w:ascii="Arial" w:eastAsia="細明體, MingLiU" w:hAnsi="Arial" w:cs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400" w:lineRule="exact"/>
      <w:textAlignment w:val="auto"/>
    </w:pPr>
    <w:rPr>
      <w:rFonts w:eastAsia="標楷體"/>
      <w:b/>
      <w:color w:val="FF0000"/>
      <w:sz w:val="28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napToGrid w:val="0"/>
      <w:spacing w:before="180" w:line="240" w:lineRule="auto"/>
      <w:ind w:firstLine="480"/>
      <w:textAlignment w:val="auto"/>
    </w:pPr>
    <w:rPr>
      <w:rFonts w:eastAsia="標楷體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pacing w:line="360" w:lineRule="auto"/>
    </w:pPr>
    <w:rPr>
      <w:rFonts w:eastAsia="細明體, MingLiU"/>
      <w:sz w:val="16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pacing w:line="360" w:lineRule="auto"/>
    </w:pPr>
    <w:rPr>
      <w:rFonts w:eastAsia="細明體, MingLiU"/>
      <w:sz w:val="16"/>
    </w:rPr>
  </w:style>
  <w:style w:type="paragraph" w:styleId="20">
    <w:name w:val="Body Text Indent 2"/>
    <w:basedOn w:val="Standard"/>
    <w:pPr>
      <w:spacing w:after="180" w:line="400" w:lineRule="exact"/>
      <w:ind w:left="1693" w:hanging="851"/>
    </w:pPr>
    <w:rPr>
      <w:rFonts w:eastAsia="標楷體"/>
      <w:bCs/>
      <w:sz w:val="28"/>
      <w:szCs w:val="28"/>
    </w:rPr>
  </w:style>
  <w:style w:type="paragraph" w:styleId="a7">
    <w:name w:val="List Paragraph"/>
    <w:basedOn w:val="Standard"/>
    <w:pPr>
      <w:ind w:left="480" w:hanging="425"/>
    </w:pPr>
    <w:rPr>
      <w:rFonts w:ascii="細明體, MingLiU" w:eastAsia="細明體, MingLiU" w:hAnsi="細明體, MingLiU" w:cs="細明體, MingLiU"/>
    </w:rPr>
  </w:style>
  <w:style w:type="paragraph" w:styleId="a8">
    <w:name w:val="annotation text"/>
    <w:basedOn w:val="Standard"/>
    <w:pPr>
      <w:spacing w:line="240" w:lineRule="auto"/>
      <w:textAlignment w:val="auto"/>
    </w:pPr>
    <w:rPr>
      <w:szCs w:val="24"/>
    </w:rPr>
  </w:style>
  <w:style w:type="paragraph" w:customStyle="1" w:styleId="font5">
    <w:name w:val="font5"/>
    <w:basedOn w:val="Standard"/>
    <w:pPr>
      <w:widowControl/>
      <w:spacing w:before="100" w:after="100" w:line="240" w:lineRule="auto"/>
      <w:textAlignment w:val="auto"/>
    </w:pPr>
    <w:rPr>
      <w:rFonts w:ascii="新細明體, PMingLiU" w:hAnsi="新細明體, PMingLiU" w:cs="新細明體, PMingLiU"/>
      <w:sz w:val="18"/>
      <w:szCs w:val="18"/>
    </w:rPr>
  </w:style>
  <w:style w:type="paragraph" w:customStyle="1" w:styleId="xl24">
    <w:name w:val="xl24"/>
    <w:basedOn w:val="Standard"/>
    <w:pPr>
      <w:widowControl/>
      <w:spacing w:before="100" w:after="100" w:line="240" w:lineRule="auto"/>
      <w:textAlignment w:val="auto"/>
    </w:pPr>
    <w:rPr>
      <w:rFonts w:ascii="新細明體, PMingLiU" w:hAnsi="新細明體, PMingLiU" w:cs="新細明體, PMingLiU"/>
      <w:sz w:val="18"/>
      <w:szCs w:val="18"/>
    </w:rPr>
  </w:style>
  <w:style w:type="paragraph" w:customStyle="1" w:styleId="xl25">
    <w:name w:val="xl25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auto"/>
    </w:pPr>
    <w:rPr>
      <w:rFonts w:ascii="新細明體, PMingLiU" w:hAnsi="新細明體, PMingLiU" w:cs="新細明體, PMingLiU"/>
      <w:sz w:val="18"/>
      <w:szCs w:val="18"/>
    </w:rPr>
  </w:style>
  <w:style w:type="paragraph" w:customStyle="1" w:styleId="xl26">
    <w:name w:val="xl26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auto"/>
    </w:pPr>
    <w:rPr>
      <w:rFonts w:ascii="新細明體, PMingLiU" w:hAnsi="新細明體, PMingLiU" w:cs="新細明體, PMingLiU"/>
      <w:sz w:val="18"/>
      <w:szCs w:val="18"/>
    </w:rPr>
  </w:style>
  <w:style w:type="paragraph" w:customStyle="1" w:styleId="xl27">
    <w:name w:val="xl27"/>
    <w:basedOn w:val="Standard"/>
    <w:pPr>
      <w:widowControl/>
      <w:spacing w:before="100" w:after="100" w:line="240" w:lineRule="auto"/>
      <w:jc w:val="center"/>
      <w:textAlignment w:val="auto"/>
    </w:pPr>
    <w:rPr>
      <w:rFonts w:ascii="新細明體, PMingLiU" w:hAnsi="新細明體, PMingLiU" w:cs="新細明體, PMingLiU"/>
      <w:sz w:val="18"/>
      <w:szCs w:val="18"/>
    </w:rPr>
  </w:style>
  <w:style w:type="paragraph" w:customStyle="1" w:styleId="xl28">
    <w:name w:val="xl28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ascii="新細明體, PMingLiU" w:hAnsi="新細明體, PMingLiU" w:cs="新細明體, PMingLiU"/>
      <w:sz w:val="18"/>
      <w:szCs w:val="18"/>
    </w:rPr>
  </w:style>
  <w:style w:type="paragraph" w:customStyle="1" w:styleId="xl29">
    <w:name w:val="xl29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ascii="新細明體, PMingLiU" w:hAnsi="新細明體, PMingLiU" w:cs="新細明體, PMingLiU"/>
      <w:color w:val="00FF00"/>
      <w:sz w:val="18"/>
      <w:szCs w:val="18"/>
    </w:rPr>
  </w:style>
  <w:style w:type="paragraph" w:customStyle="1" w:styleId="xl30">
    <w:name w:val="xl30"/>
    <w:basedOn w:val="Standard"/>
    <w:pPr>
      <w:widowControl/>
      <w:spacing w:before="100" w:after="100" w:line="240" w:lineRule="auto"/>
      <w:jc w:val="center"/>
      <w:textAlignment w:val="auto"/>
    </w:pPr>
    <w:rPr>
      <w:rFonts w:ascii="新細明體, PMingLiU" w:hAnsi="新細明體, PMingLiU" w:cs="新細明體, PMingLiU"/>
      <w:color w:val="FF9900"/>
      <w:sz w:val="18"/>
      <w:szCs w:val="18"/>
    </w:rPr>
  </w:style>
  <w:style w:type="paragraph" w:customStyle="1" w:styleId="xl31">
    <w:name w:val="xl31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ascii="新細明體, PMingLiU" w:hAnsi="新細明體, PMingLiU" w:cs="新細明體, PMingLiU"/>
      <w:color w:val="0000FF"/>
      <w:sz w:val="18"/>
      <w:szCs w:val="18"/>
    </w:rPr>
  </w:style>
  <w:style w:type="paragraph" w:customStyle="1" w:styleId="xl32">
    <w:name w:val="xl32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ascii="新細明體, PMingLiU" w:hAnsi="新細明體, PMingLiU" w:cs="新細明體, PMingLiU"/>
      <w:color w:val="FF0000"/>
      <w:sz w:val="18"/>
      <w:szCs w:val="18"/>
    </w:rPr>
  </w:style>
  <w:style w:type="paragraph" w:customStyle="1" w:styleId="xl33">
    <w:name w:val="xl33"/>
    <w:basedOn w:val="Standard"/>
    <w:pPr>
      <w:widowControl/>
      <w:spacing w:before="100" w:after="100" w:line="240" w:lineRule="auto"/>
      <w:textAlignment w:val="auto"/>
    </w:pPr>
    <w:rPr>
      <w:rFonts w:ascii="新細明體, PMingLiU" w:hAnsi="新細明體, PMingLiU" w:cs="新細明體, PMingLiU"/>
      <w:color w:val="0000FF"/>
      <w:sz w:val="18"/>
      <w:szCs w:val="18"/>
    </w:rPr>
  </w:style>
  <w:style w:type="paragraph" w:customStyle="1" w:styleId="xl34">
    <w:name w:val="xl34"/>
    <w:basedOn w:val="Standard"/>
    <w:pPr>
      <w:widowControl/>
      <w:spacing w:before="100" w:after="100" w:line="240" w:lineRule="auto"/>
      <w:textAlignment w:val="auto"/>
    </w:pPr>
    <w:rPr>
      <w:rFonts w:ascii="新細明體, PMingLiU" w:hAnsi="新細明體, PMingLiU" w:cs="新細明體, PMingLiU"/>
      <w:color w:val="FF0000"/>
      <w:sz w:val="18"/>
      <w:szCs w:val="18"/>
    </w:rPr>
  </w:style>
  <w:style w:type="paragraph" w:customStyle="1" w:styleId="xl35">
    <w:name w:val="xl35"/>
    <w:basedOn w:val="Standard"/>
    <w:pPr>
      <w:widowControl/>
      <w:spacing w:before="100" w:after="100" w:line="240" w:lineRule="auto"/>
      <w:textAlignment w:val="auto"/>
    </w:pPr>
    <w:rPr>
      <w:rFonts w:ascii="新細明體, PMingLiU" w:hAnsi="新細明體, PMingLiU" w:cs="新細明體, PMingLiU"/>
      <w:color w:val="00FF00"/>
      <w:sz w:val="18"/>
      <w:szCs w:val="18"/>
    </w:rPr>
  </w:style>
  <w:style w:type="paragraph" w:customStyle="1" w:styleId="xl36">
    <w:name w:val="xl36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ascii="新細明體, PMingLiU" w:hAnsi="新細明體, PMingLiU" w:cs="新細明體, PMingLiU"/>
      <w:szCs w:val="24"/>
    </w:rPr>
  </w:style>
  <w:style w:type="paragraph" w:customStyle="1" w:styleId="xl37">
    <w:name w:val="xl37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ascii="新細明體, PMingLiU" w:hAnsi="新細明體, PMingLiU" w:cs="新細明體, PMingLiU"/>
      <w:b/>
      <w:bCs/>
      <w:szCs w:val="24"/>
    </w:rPr>
  </w:style>
  <w:style w:type="paragraph" w:customStyle="1" w:styleId="xl38">
    <w:name w:val="xl38"/>
    <w:basedOn w:val="Standard"/>
    <w:pPr>
      <w:widowControl/>
      <w:spacing w:before="100" w:after="100" w:line="240" w:lineRule="auto"/>
      <w:jc w:val="center"/>
      <w:textAlignment w:val="auto"/>
    </w:pPr>
    <w:rPr>
      <w:rFonts w:ascii="新細明體, PMingLiU" w:hAnsi="新細明體, PMingLiU" w:cs="新細明體, PMingLiU"/>
      <w:b/>
      <w:bCs/>
      <w:sz w:val="28"/>
      <w:szCs w:val="28"/>
    </w:rPr>
  </w:style>
  <w:style w:type="paragraph" w:customStyle="1" w:styleId="xl39">
    <w:name w:val="xl39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ascii="新細明體, PMingLiU" w:hAnsi="新細明體, PMingLiU" w:cs="新細明體, PMingLiU"/>
      <w:b/>
      <w:bCs/>
      <w:szCs w:val="24"/>
    </w:rPr>
  </w:style>
  <w:style w:type="paragraph" w:customStyle="1" w:styleId="a9">
    <w:name w:val="聯絡人"/>
    <w:basedOn w:val="Standard"/>
    <w:pPr>
      <w:snapToGrid w:val="0"/>
      <w:spacing w:line="400" w:lineRule="exact"/>
      <w:ind w:left="2245" w:hanging="2245"/>
      <w:textAlignment w:val="auto"/>
    </w:pPr>
    <w:rPr>
      <w:rFonts w:eastAsia="標楷體"/>
      <w:sz w:val="32"/>
    </w:rPr>
  </w:style>
  <w:style w:type="paragraph" w:customStyle="1" w:styleId="aa">
    <w:name w:val="主持人"/>
    <w:basedOn w:val="Standard"/>
    <w:pPr>
      <w:snapToGrid w:val="0"/>
      <w:spacing w:before="48" w:after="240" w:line="240" w:lineRule="auto"/>
      <w:ind w:left="2402" w:hanging="2402"/>
      <w:jc w:val="center"/>
      <w:textAlignment w:val="auto"/>
    </w:pPr>
    <w:rPr>
      <w:rFonts w:eastAsia="標楷體"/>
      <w:b/>
      <w:bCs/>
      <w:iCs/>
      <w:color w:val="000080"/>
      <w:spacing w:val="20"/>
      <w:sz w:val="56"/>
      <w:szCs w:val="56"/>
      <w:u w:val="single"/>
    </w:rPr>
  </w:style>
  <w:style w:type="paragraph" w:styleId="ab">
    <w:name w:val="Balloon Text"/>
    <w:basedOn w:val="Standard"/>
    <w:pPr>
      <w:spacing w:line="240" w:lineRule="auto"/>
    </w:pPr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  <w:sz w:val="36"/>
      <w:szCs w:val="36"/>
    </w:rPr>
  </w:style>
  <w:style w:type="character" w:customStyle="1" w:styleId="WW8Num6z1">
    <w:name w:val="WW8Num6z1"/>
    <w:rPr>
      <w:rFonts w:ascii="Wingdings" w:eastAsia="Wingdings" w:hAnsi="Wingdings" w:cs="Wingdings"/>
      <w:sz w:val="28"/>
      <w:szCs w:val="28"/>
    </w:rPr>
  </w:style>
  <w:style w:type="character" w:customStyle="1" w:styleId="WW8Num6z2">
    <w:name w:val="WW8Num6z2"/>
    <w:rPr>
      <w:b w:val="0"/>
      <w:sz w:val="28"/>
      <w:szCs w:val="28"/>
    </w:rPr>
  </w:style>
  <w:style w:type="character" w:customStyle="1" w:styleId="WW8Num6z3">
    <w:name w:val="WW8Num6z3"/>
    <w:rPr>
      <w:rFonts w:ascii="Wingdings" w:eastAsia="Wingdings" w:hAnsi="Wingdings" w:cs="Wingdings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Wingdings" w:eastAsia="Wingdings" w:hAnsi="Wingdings" w:cs="Wingdings"/>
      <w:sz w:val="36"/>
      <w:szCs w:val="36"/>
    </w:rPr>
  </w:style>
  <w:style w:type="character" w:customStyle="1" w:styleId="WW8Num8z1">
    <w:name w:val="WW8Num8z1"/>
    <w:rPr>
      <w:rFonts w:ascii="Wingdings" w:eastAsia="Wingdings" w:hAnsi="Wingdings" w:cs="Wingdings"/>
      <w:sz w:val="28"/>
      <w:szCs w:val="28"/>
    </w:rPr>
  </w:style>
  <w:style w:type="character" w:customStyle="1" w:styleId="WW8Num8z2">
    <w:name w:val="WW8Num8z2"/>
    <w:rPr>
      <w:b w:val="0"/>
      <w:sz w:val="28"/>
      <w:szCs w:val="28"/>
    </w:rPr>
  </w:style>
  <w:style w:type="character" w:customStyle="1" w:styleId="WW8Num8z3">
    <w:name w:val="WW8Num8z3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WW8Num8z4">
    <w:name w:val="WW8Num8z4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新細明體, PMingLiU" w:eastAsia="新細明體, PMingLiU" w:hAnsi="新細明體, PMingLiU" w:cs="Times New Roman"/>
      <w:sz w:val="22"/>
      <w:szCs w:val="22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c">
    <w:name w:val="註解方塊文字 字元"/>
    <w:rPr>
      <w:rFonts w:ascii="Cambria" w:eastAsia="新細明體, PMingLiU" w:hAnsi="Cambria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  <w:style w:type="numbering" w:customStyle="1" w:styleId="WW8Num10">
    <w:name w:val="WW8Num10"/>
    <w:basedOn w:val="a2"/>
    <w:pPr>
      <w:numPr>
        <w:numId w:val="11"/>
      </w:numPr>
    </w:pPr>
  </w:style>
  <w:style w:type="numbering" w:customStyle="1" w:styleId="WW8Num11">
    <w:name w:val="WW8Num11"/>
    <w:basedOn w:val="a2"/>
    <w:pPr>
      <w:numPr>
        <w:numId w:val="12"/>
      </w:numPr>
    </w:pPr>
  </w:style>
  <w:style w:type="numbering" w:customStyle="1" w:styleId="WW8Num12">
    <w:name w:val="WW8Num12"/>
    <w:basedOn w:val="a2"/>
    <w:pPr>
      <w:numPr>
        <w:numId w:val="13"/>
      </w:numPr>
    </w:pPr>
  </w:style>
  <w:style w:type="numbering" w:customStyle="1" w:styleId="WW8Num13">
    <w:name w:val="WW8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6565-B3ED-4415-A49B-59CE98B2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</dc:creator>
  <cp:lastModifiedBy>秘書室07</cp:lastModifiedBy>
  <cp:revision>82</cp:revision>
  <cp:lastPrinted>2023-03-30T05:41:00Z</cp:lastPrinted>
  <dcterms:created xsi:type="dcterms:W3CDTF">2023-03-08T03:39:00Z</dcterms:created>
  <dcterms:modified xsi:type="dcterms:W3CDTF">2023-03-30T05:41:00Z</dcterms:modified>
</cp:coreProperties>
</file>