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DF" w:rsidRPr="001E5BDF" w:rsidRDefault="001E5BDF" w:rsidP="001E5BDF">
      <w:pPr>
        <w:widowControl/>
        <w:shd w:val="clear" w:color="auto" w:fill="FFFFFF"/>
        <w:spacing w:after="100" w:afterAutospacing="1"/>
        <w:outlineLvl w:val="2"/>
        <w:rPr>
          <w:rFonts w:ascii="標楷體" w:eastAsia="標楷體" w:hAnsi="標楷體" w:cs="Segoe UI"/>
          <w:color w:val="0000FF"/>
          <w:kern w:val="0"/>
          <w:sz w:val="36"/>
          <w:szCs w:val="36"/>
        </w:rPr>
      </w:pPr>
      <w:r w:rsidRPr="001E5BDF">
        <w:rPr>
          <w:rFonts w:ascii="標楷體" w:eastAsia="標楷體" w:hAnsi="標楷體" w:cs="Segoe UI"/>
          <w:color w:val="0000FF"/>
          <w:sz w:val="36"/>
          <w:szCs w:val="36"/>
        </w:rPr>
        <w:t>請注意近期詐騙集團假冒「民宿、旅店、露營區」客服解除分期付款詐騙</w:t>
      </w:r>
    </w:p>
    <w:p w:rsidR="001E5BDF" w:rsidRDefault="001E5BDF" w:rsidP="001E5BDF">
      <w:pPr>
        <w:pStyle w:val="Web"/>
        <w:shd w:val="clear" w:color="auto" w:fill="FFFFFF"/>
        <w:spacing w:after="0" w:afterAutospacing="0" w:line="600" w:lineRule="exact"/>
        <w:rPr>
          <w:rFonts w:ascii="Noto Sans TC" w:hAnsi="Noto Sans TC" w:cs="Segoe UI"/>
          <w:color w:val="212529"/>
        </w:rPr>
      </w:pPr>
      <w:r>
        <w:rPr>
          <w:rFonts w:ascii="微軟正黑體" w:eastAsia="微軟正黑體" w:hAnsi="微軟正黑體" w:cs="Segoe UI" w:hint="eastAsia"/>
          <w:color w:val="050505"/>
          <w:sz w:val="30"/>
          <w:szCs w:val="30"/>
          <w:shd w:val="clear" w:color="auto" w:fill="FFFFFF"/>
        </w:rPr>
        <w:t>近日詐騙集團開始假冒『各民宿、旅館、露營區』訂</w:t>
      </w:r>
      <w:proofErr w:type="gramStart"/>
      <w:r>
        <w:rPr>
          <w:rFonts w:ascii="微軟正黑體" w:eastAsia="微軟正黑體" w:hAnsi="微軟正黑體" w:cs="Segoe UI" w:hint="eastAsia"/>
          <w:color w:val="050505"/>
          <w:sz w:val="30"/>
          <w:szCs w:val="30"/>
          <w:shd w:val="clear" w:color="auto" w:fill="FFFFFF"/>
        </w:rPr>
        <w:t>房客服稱您</w:t>
      </w:r>
      <w:proofErr w:type="gramEnd"/>
      <w:r>
        <w:rPr>
          <w:rFonts w:ascii="微軟正黑體" w:eastAsia="微軟正黑體" w:hAnsi="微軟正黑體" w:cs="Segoe UI" w:hint="eastAsia"/>
          <w:color w:val="050505"/>
          <w:sz w:val="30"/>
          <w:szCs w:val="30"/>
          <w:shd w:val="clear" w:color="auto" w:fill="FFFFFF"/>
        </w:rPr>
        <w:t>之前訂購的『某某民宿、旅店、露營』因為工作人員操作錯誤</w:t>
      </w:r>
      <w:r>
        <w:rPr>
          <w:rFonts w:ascii="Noto Sans TC" w:hAnsi="Noto Sans TC" w:cs="Segoe UI"/>
          <w:color w:val="212529"/>
        </w:rPr>
        <w:t> </w:t>
      </w:r>
    </w:p>
    <w:p w:rsidR="001E5BDF" w:rsidRDefault="001E5BDF" w:rsidP="001E5BDF">
      <w:pPr>
        <w:pStyle w:val="Web"/>
        <w:shd w:val="clear" w:color="auto" w:fill="FFFFFF"/>
        <w:spacing w:after="0" w:afterAutospacing="0" w:line="600" w:lineRule="exact"/>
        <w:rPr>
          <w:rFonts w:ascii="Noto Sans TC" w:hAnsi="Noto Sans TC" w:cs="Segoe UI"/>
          <w:color w:val="212529"/>
        </w:rPr>
      </w:pPr>
      <w:r>
        <w:rPr>
          <w:rFonts w:ascii="微軟正黑體" w:eastAsia="微軟正黑體" w:hAnsi="微軟正黑體" w:cs="Segoe UI"/>
          <w:noProof/>
          <w:color w:val="212529"/>
          <w:sz w:val="30"/>
          <w:szCs w:val="30"/>
        </w:rPr>
        <w:drawing>
          <wp:inline distT="0" distB="0" distL="0" distR="0">
            <wp:extent cx="228600" cy="228600"/>
            <wp:effectExtent l="19050" t="0" r="0" b="0"/>
            <wp:docPr id="13" name="圖片 13" descr="https://165.npa.gov.tw/images/B2E73E1131156A3CA7DBEA021D0965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65.npa.gov.tw/images/B2E73E1131156A3CA7DBEA021D09653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Segoe UI" w:hint="eastAsia"/>
          <w:color w:val="050505"/>
          <w:sz w:val="30"/>
          <w:szCs w:val="30"/>
          <w:shd w:val="clear" w:color="auto" w:fill="FFFFFF"/>
        </w:rPr>
        <w:t>例如『訂單錯誤』、『</w:t>
      </w:r>
      <w:proofErr w:type="gramStart"/>
      <w:r>
        <w:rPr>
          <w:rFonts w:ascii="微軟正黑體" w:eastAsia="微軟正黑體" w:hAnsi="微軟正黑體" w:cs="Segoe UI" w:hint="eastAsia"/>
          <w:color w:val="050505"/>
          <w:sz w:val="30"/>
          <w:szCs w:val="30"/>
          <w:shd w:val="clear" w:color="auto" w:fill="FFFFFF"/>
        </w:rPr>
        <w:t>誤升等房</w:t>
      </w:r>
      <w:proofErr w:type="gramEnd"/>
      <w:r>
        <w:rPr>
          <w:rFonts w:ascii="微軟正黑體" w:eastAsia="微軟正黑體" w:hAnsi="微軟正黑體" w:cs="Segoe UI" w:hint="eastAsia"/>
          <w:color w:val="050505"/>
          <w:sz w:val="30"/>
          <w:szCs w:val="30"/>
          <w:shd w:val="clear" w:color="auto" w:fill="FFFFFF"/>
        </w:rPr>
        <w:t>型』、『定期扣款』等等詐騙話術詢問您的信用卡、金融卡等資料，並佯稱為金融機構客服人員要求您操作『ATM』、『網路轉帳』及『購買遊戲點數』等方式來「協助您」解除分期付款設定這都是詐騙老梗</w:t>
      </w:r>
      <w:r>
        <w:rPr>
          <w:rFonts w:ascii="微軟正黑體" w:eastAsia="微軟正黑體" w:hAnsi="微軟正黑體" w:cs="Segoe UI"/>
          <w:noProof/>
          <w:color w:val="212529"/>
          <w:sz w:val="30"/>
          <w:szCs w:val="30"/>
        </w:rPr>
        <w:drawing>
          <wp:inline distT="0" distB="0" distL="0" distR="0">
            <wp:extent cx="228600" cy="228600"/>
            <wp:effectExtent l="19050" t="0" r="0" b="0"/>
            <wp:docPr id="14" name="圖片 14" descr="https://165.npa.gov.tw/images/6A7EF008027E1D94F245F8A91FD40A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65.npa.gov.tw/images/6A7EF008027E1D94F245F8A91FD40A9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Segoe UI" w:hint="eastAsia"/>
          <w:color w:val="050505"/>
          <w:sz w:val="30"/>
          <w:szCs w:val="30"/>
          <w:shd w:val="clear" w:color="auto" w:fill="FFFFFF"/>
        </w:rPr>
        <w:t>接到此來電，請不要相信，掛斷電話，並立即聯繫訂房業者或撥打165反詐騙諮詢專線查證。也請各位鄉親立刻分享並告知身邊愛旅遊的親友們~</w:t>
      </w:r>
    </w:p>
    <w:p w:rsidR="001E5BDF" w:rsidRDefault="001E5BDF" w:rsidP="001E5BDF">
      <w:pPr>
        <w:pStyle w:val="Web"/>
        <w:shd w:val="clear" w:color="auto" w:fill="FFFFFF"/>
        <w:spacing w:after="0" w:afterAutospacing="0" w:line="600" w:lineRule="exact"/>
        <w:rPr>
          <w:rFonts w:ascii="Noto Sans TC" w:hAnsi="Noto Sans TC" w:cs="Segoe UI"/>
          <w:color w:val="212529"/>
        </w:rPr>
      </w:pPr>
      <w:hyperlink r:id="rId8" w:history="1">
        <w:r>
          <w:rPr>
            <w:rStyle w:val="a7"/>
            <w:rFonts w:ascii="微軟正黑體" w:eastAsia="微軟正黑體" w:hAnsi="微軟正黑體" w:cs="Segoe UI" w:hint="eastAsia"/>
            <w:color w:val="0000FF"/>
            <w:sz w:val="30"/>
            <w:szCs w:val="30"/>
          </w:rPr>
          <w:t>#防疫也要防詐</w:t>
        </w:r>
      </w:hyperlink>
    </w:p>
    <w:p w:rsidR="001E5BDF" w:rsidRDefault="001E5BDF" w:rsidP="001E5BDF">
      <w:pPr>
        <w:pStyle w:val="Web"/>
        <w:shd w:val="clear" w:color="auto" w:fill="FFFFFF"/>
        <w:spacing w:after="0" w:afterAutospacing="0" w:line="600" w:lineRule="exact"/>
        <w:rPr>
          <w:rFonts w:ascii="Noto Sans TC" w:hAnsi="Noto Sans TC" w:cs="Segoe UI"/>
          <w:color w:val="212529"/>
        </w:rPr>
      </w:pPr>
      <w:hyperlink r:id="rId9" w:history="1">
        <w:r>
          <w:rPr>
            <w:rStyle w:val="a7"/>
            <w:rFonts w:ascii="微軟正黑體" w:eastAsia="微軟正黑體" w:hAnsi="微軟正黑體" w:cs="Segoe UI" w:hint="eastAsia"/>
            <w:color w:val="0000FF"/>
            <w:sz w:val="30"/>
            <w:szCs w:val="30"/>
          </w:rPr>
          <w:t>#165反詐騙諮詢專線</w:t>
        </w:r>
      </w:hyperlink>
    </w:p>
    <w:p w:rsidR="008E6658" w:rsidRPr="001E5BDF" w:rsidRDefault="001E5BDF">
      <w:r>
        <w:rPr>
          <w:noProof/>
        </w:rPr>
        <w:drawing>
          <wp:inline distT="0" distB="0" distL="0" distR="0">
            <wp:extent cx="6448425" cy="4295775"/>
            <wp:effectExtent l="19050" t="0" r="9525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730" t="14875" r="7307" b="24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6658" w:rsidRPr="001E5BDF" w:rsidSect="001E5B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BDF" w:rsidRDefault="001E5BDF" w:rsidP="001E5BDF">
      <w:r>
        <w:separator/>
      </w:r>
    </w:p>
  </w:endnote>
  <w:endnote w:type="continuationSeparator" w:id="0">
    <w:p w:rsidR="001E5BDF" w:rsidRDefault="001E5BDF" w:rsidP="001E5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TC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BDF" w:rsidRDefault="001E5BDF" w:rsidP="001E5BDF">
      <w:r>
        <w:separator/>
      </w:r>
    </w:p>
  </w:footnote>
  <w:footnote w:type="continuationSeparator" w:id="0">
    <w:p w:rsidR="001E5BDF" w:rsidRDefault="001E5BDF" w:rsidP="001E5B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BDF"/>
    <w:rsid w:val="001E5BDF"/>
    <w:rsid w:val="00232E61"/>
    <w:rsid w:val="00272945"/>
    <w:rsid w:val="00FB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94"/>
    <w:pPr>
      <w:widowControl w:val="0"/>
    </w:pPr>
  </w:style>
  <w:style w:type="paragraph" w:styleId="3">
    <w:name w:val="heading 3"/>
    <w:basedOn w:val="a"/>
    <w:link w:val="30"/>
    <w:uiPriority w:val="9"/>
    <w:qFormat/>
    <w:rsid w:val="001E5BDF"/>
    <w:pPr>
      <w:widowControl/>
      <w:spacing w:after="100" w:afterAutospacing="1"/>
      <w:outlineLvl w:val="2"/>
    </w:pPr>
    <w:rPr>
      <w:rFonts w:ascii="inherit" w:eastAsia="新細明體" w:hAnsi="inherit" w:cs="新細明體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5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E5BD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E5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E5BD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1E5BDF"/>
    <w:rPr>
      <w:rFonts w:ascii="inherit" w:eastAsia="新細明體" w:hAnsi="inherit" w:cs="新細明體"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1E5BDF"/>
    <w:rPr>
      <w:strike w:val="0"/>
      <w:dstrike w:val="0"/>
      <w:color w:val="007BFF"/>
      <w:u w:val="none"/>
      <w:effect w:val="none"/>
      <w:shd w:val="clear" w:color="auto" w:fill="auto"/>
    </w:rPr>
  </w:style>
  <w:style w:type="paragraph" w:styleId="Web">
    <w:name w:val="Normal (Web)"/>
    <w:basedOn w:val="a"/>
    <w:uiPriority w:val="99"/>
    <w:semiHidden/>
    <w:unhideWhenUsed/>
    <w:rsid w:val="001E5BDF"/>
    <w:pPr>
      <w:widowControl/>
      <w:spacing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E5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5B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15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1994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03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E9%98%B2%E7%96%AB%E4%B9%9F%E8%A6%81%E9%98%B2%E8%A9%90?__eep__=6&amp;__cft__%5b0%5d=AZV9NgZRVEqEOrW7uMH1MwnqrVnVlLcXXZw5KG_c8bxBLcpNCokrhH7rZ6CplPdGwH_GKgr_aH87B_gkDnpFJbjdJ8FT3xRAtfD7izTsU3qOsBNTilGZroCCPb0vCiCaFSt-xJC-mEwXfUpNvzsVr3-D&amp;__tn__=*NK-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facebook.com/hashtag/165%E5%8F%8D%E8%A9%90%E9%A8%99%E8%AB%AE%E8%A9%A2%E5%B0%88%E7%B7%9A?__eep__=6&amp;__cft__%5b0%5d=AZV9NgZRVEqEOrW7uMH1MwnqrVnVlLcXXZw5KG_c8bxBLcpNCokrhH7rZ6CplPdGwH_GKgr_aH87B_gkDnpFJbjdJ8FT3xRAtfD7izTsU3qOsBNTilGZroCCPb0vCiCaFSt-xJC-mEwXfUpNvzsVr3-D&amp;__tn__=*NK-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2022-08-25T01:10:00Z</dcterms:created>
  <dcterms:modified xsi:type="dcterms:W3CDTF">2022-08-25T01:17:00Z</dcterms:modified>
</cp:coreProperties>
</file>