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14:paraId="745EBAFF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B79DB" w14:textId="21BDF6BA" w:rsidR="00211E09" w:rsidRPr="004D54B1" w:rsidRDefault="009A2905" w:rsidP="004D54B1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3"/>
                <w:szCs w:val="33"/>
              </w:rPr>
            </w:pPr>
            <w:r w:rsidRPr="009A2905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全身性作用之</w:t>
            </w:r>
            <w:r w:rsidRPr="009A2905">
              <w:rPr>
                <w:rFonts w:ascii="Times New Roman" w:eastAsia="標楷體" w:hAnsi="Times New Roman" w:cs="Times New Roman"/>
                <w:sz w:val="33"/>
                <w:szCs w:val="33"/>
              </w:rPr>
              <w:t>fluoroquinolone</w:t>
            </w:r>
            <w:r w:rsidR="004D54B1" w:rsidRPr="004D54B1">
              <w:rPr>
                <w:rFonts w:ascii="Times New Roman" w:eastAsia="標楷體" w:hAnsi="Times New Roman" w:cs="Times New Roman" w:hint="eastAsia"/>
                <w:sz w:val="33"/>
                <w:szCs w:val="33"/>
              </w:rPr>
              <w:t>類抗生素</w:t>
            </w:r>
            <w:r w:rsidR="003C3491" w:rsidRPr="004D54B1">
              <w:rPr>
                <w:rFonts w:ascii="Times New Roman" w:eastAsia="標楷體" w:hAnsi="Times New Roman" w:cs="Times New Roman"/>
                <w:sz w:val="33"/>
                <w:szCs w:val="33"/>
              </w:rPr>
              <w:t>藥品</w:t>
            </w:r>
            <w:r w:rsidR="003C3491" w:rsidRPr="004D54B1">
              <w:rPr>
                <w:rFonts w:ascii="Times New Roman" w:eastAsia="標楷體" w:hAnsi="標楷體" w:cs="Times New Roman"/>
                <w:sz w:val="33"/>
                <w:szCs w:val="33"/>
              </w:rPr>
              <w:t>安全資訊風險溝通表</w:t>
            </w:r>
          </w:p>
        </w:tc>
      </w:tr>
      <w:tr w:rsidR="00211E09" w:rsidRPr="00136184" w14:paraId="265061F7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138ACF7" w14:textId="35426AE8" w:rsidR="00211E09" w:rsidRPr="00A27030" w:rsidRDefault="00211E09" w:rsidP="00255D0B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3D5778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</w:t>
            </w:r>
            <w:r w:rsidR="00437F2A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13</w:t>
            </w:r>
            <w:r w:rsidR="003D013F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/</w:t>
            </w:r>
            <w:r w:rsidR="003D5BB7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3</w:t>
            </w:r>
          </w:p>
        </w:tc>
      </w:tr>
      <w:tr w:rsidR="00211E09" w:rsidRPr="00136184" w14:paraId="66B88C33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74CAF94C" w14:textId="77777777"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14:paraId="29CADE22" w14:textId="19A8CB39" w:rsidR="00211E09" w:rsidRPr="002F199C" w:rsidRDefault="009A2905" w:rsidP="008A522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A290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全身性作用之</w:t>
            </w:r>
            <w:r w:rsidR="008A522C" w:rsidRPr="008A522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fluoroquinolone</w:t>
            </w:r>
            <w:r w:rsidR="00437F2A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類抗生素</w:t>
            </w:r>
            <w:r w:rsidR="00FA04B1" w:rsidRPr="00FA0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（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ciprofloxac</w:t>
            </w:r>
            <w:r w:rsidR="007B3985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i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n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l</w:t>
            </w:r>
            <w:r w:rsidR="004D54B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evofloxacin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4D54B1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moxi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floxacin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norfloxacin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ofloxacin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r w:rsidR="004D5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pefloxacin</w:t>
            </w:r>
            <w:r w:rsidR="00FA04B1" w:rsidRPr="00FA04B1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11E09" w:rsidRPr="00136184" w14:paraId="28690557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50E7762A" w14:textId="77777777"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14:paraId="5AAD09D7" w14:textId="77777777"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14:paraId="545DAAA9" w14:textId="52BF6A5C" w:rsidR="00437F2A" w:rsidRPr="00437F2A" w:rsidRDefault="0017168C" w:rsidP="005E1312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7A1316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全身性作用之</w:t>
            </w:r>
            <w:r w:rsidR="0090521D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f</w:t>
            </w:r>
            <w:r w:rsidR="0090521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luoroquinolone</w:t>
            </w:r>
            <w:r w:rsidR="0090521D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類</w:t>
            </w:r>
            <w:r w:rsidR="00437F2A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抗生素</w:t>
            </w:r>
            <w:r w:rsidR="005E1312" w:rsidRPr="005E1312">
              <w:rPr>
                <w:rFonts w:ascii="Times New Roman" w:eastAsia="標楷體" w:hAnsi="Times New Roman" w:hint="eastAsia"/>
                <w:b w:val="0"/>
                <w:sz w:val="24"/>
                <w:szCs w:val="24"/>
              </w:rPr>
              <w:t>藥品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A8685B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109</w:t>
            </w:r>
            <w:r w:rsidR="0090521D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1719F3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="001719F3" w:rsidRPr="001719F3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包含口服及注射劑型</w:t>
            </w:r>
            <w:r w:rsidR="002A0858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8" w:history="1">
              <w:r w:rsidR="00437F2A" w:rsidRPr="005224CC">
                <w:rPr>
                  <w:rStyle w:val="ab"/>
                  <w:rFonts w:ascii="Times New Roman" w:eastAsia="標楷體" w:hAnsi="標楷體"/>
                  <w:b w:val="0"/>
                  <w:bCs w:val="0"/>
                  <w:sz w:val="24"/>
                  <w:szCs w:val="24"/>
                </w:rPr>
                <w:t>https://mcp.fda.gov.tw/</w:t>
              </w:r>
            </w:hyperlink>
          </w:p>
        </w:tc>
      </w:tr>
      <w:tr w:rsidR="00211E09" w:rsidRPr="00136184" w14:paraId="66853396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5FFE9C51" w14:textId="77777777"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14:paraId="45BFB4BB" w14:textId="65AECE5A" w:rsidR="00315100" w:rsidRPr="001F67CC" w:rsidRDefault="00650039" w:rsidP="000445A1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感染症治療（詳如附件）。</w:t>
            </w:r>
          </w:p>
        </w:tc>
      </w:tr>
      <w:tr w:rsidR="00211E09" w:rsidRPr="00136184" w14:paraId="4F8892AB" w14:textId="77777777" w:rsidTr="00CB2324">
        <w:trPr>
          <w:jc w:val="center"/>
        </w:trPr>
        <w:tc>
          <w:tcPr>
            <w:tcW w:w="2413" w:type="dxa"/>
            <w:vAlign w:val="center"/>
          </w:tcPr>
          <w:p w14:paraId="1F18F08A" w14:textId="77777777"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14:paraId="1AD098F4" w14:textId="13E8BB2C" w:rsidR="00705EFA" w:rsidRPr="00680915" w:rsidRDefault="003D013F" w:rsidP="00FA04B1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標楷體"/>
                <w:color w:val="000000" w:themeColor="text1"/>
                <w:kern w:val="36"/>
                <w:szCs w:val="24"/>
                <w:lang w:bidi="hi-IN"/>
              </w:rPr>
            </w:pPr>
            <w:r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作用於細菌的第四型拓樸異構酶（</w:t>
            </w:r>
            <w:r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topoisomerase IV</w:t>
            </w:r>
            <w:r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）和</w:t>
            </w:r>
            <w:r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DNA</w:t>
            </w:r>
            <w:r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促旋酶</w:t>
            </w:r>
            <w:r w:rsidR="00437F2A"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（</w:t>
            </w:r>
            <w:r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DNA gyrase</w:t>
            </w:r>
            <w:r w:rsidR="00437F2A"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）</w:t>
            </w:r>
            <w:r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，以抑制</w:t>
            </w:r>
            <w:r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DNA</w:t>
            </w:r>
            <w:r w:rsidRPr="00147E19"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  <w:t>的複製、轉錄、修復和重組。</w:t>
            </w:r>
          </w:p>
        </w:tc>
      </w:tr>
      <w:tr w:rsidR="00211E09" w:rsidRPr="00136184" w14:paraId="1A436539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456F95A5" w14:textId="77777777"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14:paraId="08056637" w14:textId="6CDDEBC7" w:rsidR="00FB74A3" w:rsidRDefault="00437F2A" w:rsidP="00AA68F4">
            <w:pPr>
              <w:widowControl/>
              <w:shd w:val="clear" w:color="auto" w:fill="FFFFFF"/>
              <w:jc w:val="both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2024/1/22</w:t>
            </w:r>
            <w:r w:rsidR="00D71AC9" w:rsidRPr="00617BC2">
              <w:rPr>
                <w:rFonts w:ascii="Times New Roman" w:eastAsia="標楷體" w:hAnsi="Times New Roman"/>
                <w:color w:val="222222"/>
                <w:kern w:val="0"/>
                <w:szCs w:val="24"/>
              </w:rPr>
              <w:t>英國醫藥品管理局</w:t>
            </w:r>
            <w:r w:rsidR="00D71AC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r w:rsidR="00D71AC9" w:rsidRPr="009D3A72">
              <w:rPr>
                <w:rFonts w:ascii="Times New Roman" w:eastAsia="標楷體" w:hAnsi="Times New Roman"/>
                <w:kern w:val="0"/>
                <w:szCs w:val="24"/>
              </w:rPr>
              <w:t>Medicines and Healthcare products Regulatory Agency</w:t>
            </w:r>
            <w:r w:rsidR="00D71AC9" w:rsidRPr="009D3A72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, </w:t>
            </w:r>
            <w:r w:rsidR="00D71AC9" w:rsidRPr="009D3A72">
              <w:rPr>
                <w:rFonts w:ascii="Times New Roman" w:eastAsia="標楷體" w:hAnsi="Times New Roman"/>
                <w:kern w:val="0"/>
                <w:szCs w:val="24"/>
              </w:rPr>
              <w:t>MHRA</w:t>
            </w:r>
            <w:r w:rsidR="00D71AC9" w:rsidRPr="009D3A72">
              <w:rPr>
                <w:rFonts w:ascii="Times New Roman" w:eastAsia="標楷體" w:hAnsi="Times New Roman" w:hint="eastAsia"/>
                <w:szCs w:val="24"/>
              </w:rPr>
              <w:t>）</w:t>
            </w:r>
            <w:r w:rsidR="00D71AC9" w:rsidRPr="009D3A72">
              <w:rPr>
                <w:rFonts w:ascii="Times New Roman" w:eastAsia="標楷體" w:hAnsi="Times New Roman" w:hint="eastAsia"/>
                <w:kern w:val="0"/>
                <w:szCs w:val="24"/>
              </w:rPr>
              <w:t>發布</w:t>
            </w:r>
            <w:r w:rsidR="00F544B7">
              <w:rPr>
                <w:rFonts w:ascii="Times New Roman" w:eastAsia="標楷體" w:hAnsi="Times New Roman" w:hint="eastAsia"/>
                <w:kern w:val="0"/>
                <w:szCs w:val="24"/>
              </w:rPr>
              <w:t>藥品</w:t>
            </w:r>
            <w:r w:rsidR="00D71AC9" w:rsidRPr="009D3A72">
              <w:rPr>
                <w:rFonts w:ascii="Times New Roman" w:eastAsia="標楷體" w:hAnsi="Times New Roman" w:hint="eastAsia"/>
                <w:kern w:val="0"/>
                <w:szCs w:val="24"/>
              </w:rPr>
              <w:t>安全資訊</w:t>
            </w:r>
            <w:r w:rsidR="00D71AC9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B96E74">
              <w:rPr>
                <w:rFonts w:ascii="Times New Roman" w:eastAsia="標楷體" w:hAnsi="Times New Roman" w:hint="eastAsia"/>
                <w:kern w:val="0"/>
                <w:szCs w:val="24"/>
              </w:rPr>
              <w:t>對於</w:t>
            </w:r>
            <w:r w:rsidR="00B96E74" w:rsidRPr="005325A4">
              <w:rPr>
                <w:rFonts w:ascii="Times New Roman" w:eastAsia="標楷體" w:hAnsi="Times New Roman" w:hint="eastAsia"/>
              </w:rPr>
              <w:t>全身性作用</w:t>
            </w:r>
            <w:r w:rsidR="00B96E74" w:rsidRPr="005325A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 w:rsidR="00B96E74" w:rsidRPr="005325A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luoroquinolone</w:t>
            </w:r>
            <w:r w:rsidR="00B96E74" w:rsidRPr="005325A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</w:t>
            </w:r>
            <w:r w:rsidR="00B96E74" w:rsidRPr="005325A4">
              <w:rPr>
                <w:rFonts w:ascii="Times New Roman" w:eastAsia="標楷體" w:hAnsi="Times New Roman" w:hint="eastAsia"/>
                <w:szCs w:val="24"/>
              </w:rPr>
              <w:t>藥品</w:t>
            </w:r>
            <w:r w:rsidR="00B96E74">
              <w:rPr>
                <w:rFonts w:ascii="Times New Roman" w:eastAsia="標楷體" w:hAnsi="Times New Roman" w:hint="eastAsia"/>
                <w:szCs w:val="24"/>
              </w:rPr>
              <w:t>之失能及潛在</w:t>
            </w:r>
            <w:r w:rsidR="00B96E74" w:rsidRPr="003616C8">
              <w:rPr>
                <w:rFonts w:ascii="Times New Roman" w:eastAsia="標楷體" w:hAnsi="Times New Roman" w:hint="eastAsia"/>
              </w:rPr>
              <w:t>長期性或不可逆的嚴重不良反應風險</w:t>
            </w:r>
            <w:r w:rsidR="00B96E74">
              <w:rPr>
                <w:rFonts w:ascii="Times New Roman" w:eastAsia="標楷體" w:hAnsi="Times New Roman" w:hint="eastAsia"/>
                <w:kern w:val="0"/>
                <w:szCs w:val="24"/>
              </w:rPr>
              <w:t>，</w:t>
            </w:r>
            <w:r w:rsidR="005325A4" w:rsidRPr="005325A4">
              <w:rPr>
                <w:rFonts w:ascii="Times New Roman" w:eastAsia="標楷體" w:hAnsi="Times New Roman" w:hint="eastAsia"/>
              </w:rPr>
              <w:t>經評估</w:t>
            </w:r>
            <w:r w:rsidR="00A8685B">
              <w:rPr>
                <w:rFonts w:ascii="Times New Roman" w:eastAsia="標楷體" w:hAnsi="Times New Roman" w:hint="eastAsia"/>
              </w:rPr>
              <w:t>現行</w:t>
            </w:r>
            <w:r w:rsidR="005325A4">
              <w:rPr>
                <w:rFonts w:ascii="Times New Roman" w:eastAsia="標楷體" w:hAnsi="Times New Roman" w:hint="eastAsia"/>
                <w:szCs w:val="24"/>
              </w:rPr>
              <w:t>風險管控措施</w:t>
            </w:r>
            <w:r w:rsidR="00DF10F0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5325A4">
              <w:rPr>
                <w:rFonts w:ascii="Times New Roman" w:eastAsia="標楷體" w:hAnsi="Times New Roman" w:hint="eastAsia"/>
                <w:szCs w:val="24"/>
              </w:rPr>
              <w:t>有效性後，決議進一步限縮該類藥品的使用</w:t>
            </w:r>
            <w:r w:rsidR="004A0E29">
              <w:rPr>
                <w:rFonts w:ascii="Times New Roman" w:eastAsia="標楷體" w:hAnsi="標楷體" w:hint="eastAsia"/>
                <w:kern w:val="0"/>
                <w:szCs w:val="24"/>
              </w:rPr>
              <w:t>。</w:t>
            </w:r>
          </w:p>
          <w:p w14:paraId="64CCA784" w14:textId="1560C69E" w:rsidR="005325A4" w:rsidRPr="005325A4" w:rsidRDefault="005325A4" w:rsidP="0055273A">
            <w:pPr>
              <w:widowControl/>
              <w:shd w:val="clear" w:color="auto" w:fill="FFFFFF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網址：</w:t>
            </w:r>
            <w:hyperlink r:id="rId9" w:history="1">
              <w:r w:rsidR="0055273A" w:rsidRPr="006B691D">
                <w:rPr>
                  <w:rStyle w:val="ab"/>
                  <w:rFonts w:ascii="Times New Roman" w:eastAsia="標楷體" w:hAnsi="標楷體"/>
                  <w:kern w:val="0"/>
                  <w:szCs w:val="24"/>
                </w:rPr>
                <w:t>https://www.gov.uk/drug-safety-update/fluoroquinolone-antibiotics-must-now-only-be-prescribed-when-other-commonly-recommended-antibiotics-are-inappropriate</w:t>
              </w:r>
            </w:hyperlink>
            <w:r>
              <w:rPr>
                <w:rFonts w:ascii="Times New Roman" w:eastAsia="標楷體" w:hAnsi="標楷體" w:hint="eastAsia"/>
                <w:kern w:val="0"/>
                <w:szCs w:val="24"/>
              </w:rPr>
              <w:t xml:space="preserve"> </w:t>
            </w:r>
          </w:p>
        </w:tc>
      </w:tr>
      <w:tr w:rsidR="008346C4" w:rsidRPr="00136184" w14:paraId="2804604E" w14:textId="77777777" w:rsidTr="004E5A80">
        <w:trPr>
          <w:trHeight w:val="6420"/>
          <w:jc w:val="center"/>
        </w:trPr>
        <w:tc>
          <w:tcPr>
            <w:tcW w:w="2413" w:type="dxa"/>
            <w:vAlign w:val="center"/>
          </w:tcPr>
          <w:p w14:paraId="03BE4F41" w14:textId="5E842EDC" w:rsidR="008346C4" w:rsidRPr="00C859E3" w:rsidRDefault="008346C4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316" w:type="dxa"/>
          </w:tcPr>
          <w:p w14:paraId="7F989A1C" w14:textId="5C733960" w:rsidR="005325A4" w:rsidRPr="00684F2F" w:rsidRDefault="003616C8" w:rsidP="00975962">
            <w:pPr>
              <w:pStyle w:val="a9"/>
              <w:widowControl/>
              <w:numPr>
                <w:ilvl w:val="0"/>
                <w:numId w:val="12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3616C8">
              <w:rPr>
                <w:rFonts w:ascii="Times New Roman" w:eastAsia="標楷體" w:hAnsi="Times New Roman" w:hint="eastAsia"/>
              </w:rPr>
              <w:t>全身性作用之</w:t>
            </w:r>
            <w:r w:rsidRPr="003616C8">
              <w:rPr>
                <w:rFonts w:ascii="Times New Roman" w:eastAsia="標楷體" w:hAnsi="Times New Roman" w:hint="eastAsia"/>
              </w:rPr>
              <w:t>fluoroquinolone</w:t>
            </w:r>
            <w:r w:rsidRPr="003616C8">
              <w:rPr>
                <w:rFonts w:ascii="Times New Roman" w:eastAsia="標楷體" w:hAnsi="Times New Roman" w:hint="eastAsia"/>
              </w:rPr>
              <w:t>類藥品</w:t>
            </w:r>
            <w:r w:rsidR="004F4AB9">
              <w:rPr>
                <w:rFonts w:ascii="Times New Roman" w:eastAsia="標楷體" w:hAnsi="Times New Roman" w:hint="eastAsia"/>
              </w:rPr>
              <w:t>具有</w:t>
            </w:r>
            <w:r w:rsidRPr="003616C8">
              <w:rPr>
                <w:rFonts w:ascii="Times New Roman" w:eastAsia="標楷體" w:hAnsi="Times New Roman" w:hint="eastAsia"/>
              </w:rPr>
              <w:t>導致失能及潛在長期性或不可逆嚴重不良反應</w:t>
            </w:r>
            <w:r w:rsidR="004F4AB9">
              <w:rPr>
                <w:rFonts w:ascii="Times New Roman" w:eastAsia="標楷體" w:hAnsi="Times New Roman" w:hint="eastAsia"/>
              </w:rPr>
              <w:t>的風險</w:t>
            </w:r>
            <w:r w:rsidR="00B83E70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12502C">
              <w:rPr>
                <w:rFonts w:ascii="Times New Roman" w:eastAsia="標楷體" w:hAnsi="Times New Roman" w:hint="eastAsia"/>
                <w:szCs w:val="24"/>
              </w:rPr>
              <w:t>據估計，</w:t>
            </w:r>
            <w:r w:rsidR="00BB0787">
              <w:rPr>
                <w:rFonts w:ascii="Times New Roman" w:eastAsia="標楷體" w:hAnsi="Times New Roman" w:hint="eastAsia"/>
                <w:szCs w:val="24"/>
              </w:rPr>
              <w:t>每</w:t>
            </w:r>
            <w:r w:rsidR="00BB0787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BB0787">
              <w:rPr>
                <w:rFonts w:ascii="Times New Roman" w:eastAsia="標楷體" w:hAnsi="Times New Roman"/>
                <w:szCs w:val="24"/>
              </w:rPr>
              <w:t>,000</w:t>
            </w:r>
            <w:r w:rsidR="00BB0787">
              <w:rPr>
                <w:rFonts w:ascii="Times New Roman" w:eastAsia="標楷體" w:hAnsi="Times New Roman" w:hint="eastAsia"/>
                <w:szCs w:val="24"/>
              </w:rPr>
              <w:t>名用藥</w:t>
            </w:r>
            <w:r w:rsidR="00952309">
              <w:rPr>
                <w:rFonts w:ascii="Times New Roman" w:eastAsia="標楷體" w:hAnsi="Times New Roman" w:hint="eastAsia"/>
                <w:szCs w:val="24"/>
              </w:rPr>
              <w:t>者</w:t>
            </w:r>
            <w:r w:rsidR="00BB0787">
              <w:rPr>
                <w:rFonts w:ascii="Times New Roman" w:eastAsia="標楷體" w:hAnsi="Times New Roman" w:hint="eastAsia"/>
                <w:szCs w:val="24"/>
              </w:rPr>
              <w:t>中</w:t>
            </w:r>
            <w:r w:rsidR="0012502C">
              <w:rPr>
                <w:rFonts w:ascii="Times New Roman" w:eastAsia="標楷體" w:hAnsi="Times New Roman" w:hint="eastAsia"/>
                <w:szCs w:val="24"/>
              </w:rPr>
              <w:t>至少</w:t>
            </w:r>
            <w:r w:rsidR="002246EC">
              <w:rPr>
                <w:rFonts w:ascii="Times New Roman" w:eastAsia="標楷體" w:hAnsi="Times New Roman" w:hint="eastAsia"/>
                <w:szCs w:val="24"/>
              </w:rPr>
              <w:t>有</w:t>
            </w:r>
            <w:r w:rsidR="00BB0787">
              <w:rPr>
                <w:rFonts w:ascii="Times New Roman" w:eastAsia="標楷體" w:hAnsi="Times New Roman" w:hint="eastAsia"/>
                <w:szCs w:val="24"/>
              </w:rPr>
              <w:t>1-10</w:t>
            </w:r>
            <w:r w:rsidR="00952309">
              <w:rPr>
                <w:rFonts w:ascii="Times New Roman" w:eastAsia="標楷體" w:hAnsi="Times New Roman" w:hint="eastAsia"/>
                <w:szCs w:val="24"/>
              </w:rPr>
              <w:t>位</w:t>
            </w:r>
            <w:r w:rsidR="00A8685B">
              <w:rPr>
                <w:rFonts w:ascii="Times New Roman" w:eastAsia="標楷體" w:hAnsi="Times New Roman" w:hint="eastAsia"/>
                <w:szCs w:val="24"/>
              </w:rPr>
              <w:t>會發生</w:t>
            </w:r>
            <w:r w:rsidR="00BB0787">
              <w:rPr>
                <w:rFonts w:ascii="Times New Roman" w:eastAsia="標楷體" w:hAnsi="Times New Roman" w:hint="eastAsia"/>
                <w:szCs w:val="24"/>
              </w:rPr>
              <w:t>。這些嚴重不良反應可</w:t>
            </w:r>
            <w:r w:rsidR="005325A4">
              <w:rPr>
                <w:rFonts w:ascii="Times New Roman" w:eastAsia="標楷體" w:hAnsi="Times New Roman" w:hint="eastAsia"/>
                <w:szCs w:val="24"/>
              </w:rPr>
              <w:t>能影響</w:t>
            </w:r>
            <w:r w:rsidR="00A8685B">
              <w:rPr>
                <w:rFonts w:ascii="Times New Roman" w:eastAsia="標楷體" w:hAnsi="Times New Roman" w:hint="eastAsia"/>
                <w:szCs w:val="24"/>
              </w:rPr>
              <w:t>肌肉骨骼</w:t>
            </w:r>
            <w:r w:rsidR="00A8685B">
              <w:rPr>
                <w:rFonts w:ascii="標楷體" w:eastAsia="標楷體" w:hAnsi="標楷體" w:hint="eastAsia"/>
                <w:szCs w:val="24"/>
              </w:rPr>
              <w:t>、</w:t>
            </w:r>
            <w:r w:rsidR="00684F2F">
              <w:rPr>
                <w:rFonts w:ascii="Times New Roman" w:eastAsia="標楷體" w:hAnsi="Times New Roman" w:hint="eastAsia"/>
                <w:szCs w:val="24"/>
              </w:rPr>
              <w:t>神經、精神及感</w:t>
            </w:r>
            <w:r w:rsidR="009333F6">
              <w:rPr>
                <w:rFonts w:ascii="Times New Roman" w:eastAsia="標楷體" w:hAnsi="Times New Roman" w:hint="eastAsia"/>
                <w:szCs w:val="24"/>
              </w:rPr>
              <w:t>官</w:t>
            </w:r>
            <w:r w:rsidR="00684F2F">
              <w:rPr>
                <w:rFonts w:ascii="Times New Roman" w:eastAsia="標楷體" w:hAnsi="Times New Roman" w:hint="eastAsia"/>
                <w:szCs w:val="24"/>
              </w:rPr>
              <w:t>等</w:t>
            </w:r>
            <w:r w:rsidR="00E27004">
              <w:rPr>
                <w:rFonts w:ascii="Times New Roman" w:eastAsia="標楷體" w:hAnsi="Times New Roman" w:hint="eastAsia"/>
                <w:szCs w:val="24"/>
              </w:rPr>
              <w:t>身體系統，</w:t>
            </w:r>
            <w:r w:rsidR="00952309">
              <w:rPr>
                <w:rFonts w:ascii="Times New Roman" w:eastAsia="標楷體" w:hAnsi="Times New Roman" w:hint="eastAsia"/>
                <w:szCs w:val="24"/>
              </w:rPr>
              <w:t>且</w:t>
            </w:r>
            <w:r w:rsidR="00684F2F">
              <w:rPr>
                <w:rFonts w:ascii="Times New Roman" w:eastAsia="標楷體" w:hAnsi="Times New Roman" w:hint="eastAsia"/>
                <w:szCs w:val="24"/>
              </w:rPr>
              <w:t>無論病人年齡</w:t>
            </w:r>
            <w:r w:rsidR="00952309">
              <w:rPr>
                <w:rFonts w:ascii="Times New Roman" w:eastAsia="標楷體" w:hAnsi="Times New Roman" w:hint="eastAsia"/>
                <w:szCs w:val="24"/>
              </w:rPr>
              <w:t>為何，</w:t>
            </w:r>
            <w:r w:rsidR="00684F2F">
              <w:rPr>
                <w:rFonts w:ascii="Times New Roman" w:eastAsia="標楷體" w:hAnsi="Times New Roman" w:hint="eastAsia"/>
                <w:szCs w:val="24"/>
              </w:rPr>
              <w:t>是否具有潛在的風險因子，皆</w:t>
            </w:r>
            <w:r w:rsidR="00A9731E">
              <w:rPr>
                <w:rFonts w:ascii="Times New Roman" w:eastAsia="標楷體" w:hAnsi="Times New Roman" w:hint="eastAsia"/>
                <w:szCs w:val="24"/>
              </w:rPr>
              <w:t>有</w:t>
            </w:r>
            <w:r w:rsidR="00536B80">
              <w:rPr>
                <w:rFonts w:ascii="Times New Roman" w:eastAsia="標楷體" w:hAnsi="Times New Roman" w:hint="eastAsia"/>
                <w:szCs w:val="24"/>
              </w:rPr>
              <w:t>發生</w:t>
            </w:r>
            <w:r w:rsidR="00684F2F">
              <w:rPr>
                <w:rFonts w:ascii="Times New Roman" w:eastAsia="標楷體" w:hAnsi="Times New Roman" w:hint="eastAsia"/>
                <w:szCs w:val="24"/>
              </w:rPr>
              <w:t>相關</w:t>
            </w:r>
            <w:r w:rsidR="00906A16">
              <w:rPr>
                <w:rFonts w:ascii="Times New Roman" w:eastAsia="標楷體" w:hAnsi="Times New Roman" w:hint="eastAsia"/>
                <w:szCs w:val="24"/>
              </w:rPr>
              <w:t>的</w:t>
            </w:r>
            <w:r w:rsidR="00684F2F">
              <w:rPr>
                <w:rFonts w:ascii="Times New Roman" w:eastAsia="標楷體" w:hAnsi="Times New Roman" w:hint="eastAsia"/>
                <w:szCs w:val="24"/>
              </w:rPr>
              <w:t>不良反應案例。</w:t>
            </w:r>
          </w:p>
          <w:p w14:paraId="67A7A67C" w14:textId="0EA59E39" w:rsidR="00C6163E" w:rsidRPr="00C6163E" w:rsidRDefault="0066567A" w:rsidP="00C6163E">
            <w:pPr>
              <w:pStyle w:val="a9"/>
              <w:widowControl/>
              <w:numPr>
                <w:ilvl w:val="0"/>
                <w:numId w:val="12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為降低前述嚴重不良反應的風險，</w:t>
            </w:r>
            <w:r w:rsidR="00684F2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英國</w:t>
            </w:r>
            <w:r w:rsidR="00684F2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MHRA</w:t>
            </w:r>
            <w:r w:rsidR="00A8685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曾</w:t>
            </w:r>
            <w:r w:rsidR="00684F2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於</w:t>
            </w:r>
            <w:r w:rsidR="00684F2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2019</w:t>
            </w:r>
            <w:r w:rsidR="00684F2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年限縮</w:t>
            </w:r>
            <w:r w:rsidR="00684F2F" w:rsidRPr="005325A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 w:rsidR="00684F2F" w:rsidRPr="005325A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luoroquinolone</w:t>
            </w:r>
            <w:r w:rsidR="00684F2F" w:rsidRPr="005325A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</w:t>
            </w:r>
            <w:r w:rsidR="00684F2F" w:rsidRPr="005325A4">
              <w:rPr>
                <w:rFonts w:ascii="Times New Roman" w:eastAsia="標楷體" w:hAnsi="Times New Roman" w:hint="eastAsia"/>
                <w:szCs w:val="24"/>
              </w:rPr>
              <w:t>藥品</w:t>
            </w:r>
            <w:r w:rsidR="00684F2F">
              <w:rPr>
                <w:rFonts w:ascii="Times New Roman" w:eastAsia="標楷體" w:hAnsi="Times New Roman" w:hint="eastAsia"/>
                <w:szCs w:val="24"/>
              </w:rPr>
              <w:t>的使用</w:t>
            </w:r>
            <w:r w:rsidR="00A9731E">
              <w:rPr>
                <w:rFonts w:ascii="Times New Roman" w:eastAsia="標楷體" w:hAnsi="Times New Roman" w:hint="eastAsia"/>
                <w:szCs w:val="24"/>
              </w:rPr>
              <w:t>，包括</w:t>
            </w:r>
            <w:r w:rsidR="00A9731E"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不應用於非嚴重或自限性感染、非細菌性感染等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1D14D0E9" w14:textId="00D5BF32" w:rsidR="00684F2F" w:rsidRPr="00C6163E" w:rsidRDefault="00684F2F" w:rsidP="00C6163E">
            <w:pPr>
              <w:pStyle w:val="a9"/>
              <w:widowControl/>
              <w:numPr>
                <w:ilvl w:val="0"/>
                <w:numId w:val="12"/>
              </w:numPr>
              <w:shd w:val="clear" w:color="auto" w:fill="FFFFFF"/>
              <w:ind w:leftChars="0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C6163E">
              <w:rPr>
                <w:rFonts w:ascii="Times New Roman" w:eastAsia="標楷體" w:hAnsi="Times New Roman" w:hint="eastAsia"/>
                <w:szCs w:val="24"/>
              </w:rPr>
              <w:t>然</w:t>
            </w:r>
            <w:r w:rsidRPr="00C6163E">
              <w:rPr>
                <w:rFonts w:ascii="Times New Roman" w:eastAsia="標楷體" w:hAnsi="Times New Roman" w:hint="eastAsia"/>
                <w:szCs w:val="24"/>
              </w:rPr>
              <w:t>MHRA</w:t>
            </w:r>
            <w:r w:rsidRPr="00C6163E">
              <w:rPr>
                <w:rFonts w:ascii="Times New Roman" w:eastAsia="標楷體" w:hAnsi="Times New Roman" w:hint="eastAsia"/>
                <w:szCs w:val="24"/>
              </w:rPr>
              <w:t>經評估</w:t>
            </w:r>
            <w:r w:rsidR="00C6163E" w:rsidRPr="00C6163E">
              <w:rPr>
                <w:rFonts w:ascii="Times New Roman" w:eastAsia="標楷體" w:hAnsi="Times New Roman" w:hint="eastAsia"/>
                <w:szCs w:val="24"/>
              </w:rPr>
              <w:t>前述</w:t>
            </w:r>
            <w:r w:rsidRPr="00C6163E">
              <w:rPr>
                <w:rFonts w:ascii="Times New Roman" w:eastAsia="標楷體" w:hAnsi="Times New Roman" w:hint="eastAsia"/>
                <w:szCs w:val="24"/>
              </w:rPr>
              <w:t>風險管控措施之有效性後，決議更新</w:t>
            </w:r>
            <w:r w:rsidRPr="00C6163E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 w:rsidRPr="00C6163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luoroquinolone</w:t>
            </w:r>
            <w:r w:rsidRPr="00C6163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</w:t>
            </w:r>
            <w:r w:rsidRPr="00C6163E">
              <w:rPr>
                <w:rFonts w:ascii="Times New Roman" w:eastAsia="標楷體" w:hAnsi="Times New Roman" w:hint="eastAsia"/>
                <w:szCs w:val="24"/>
              </w:rPr>
              <w:t>藥品之適應症，再進一步限縮該類藥品須於其他一般建議之抗生素不合適時才</w:t>
            </w:r>
            <w:r w:rsidR="00953798" w:rsidRPr="00C6163E">
              <w:rPr>
                <w:rFonts w:ascii="Times New Roman" w:eastAsia="標楷體" w:hAnsi="Times New Roman" w:hint="eastAsia"/>
                <w:szCs w:val="24"/>
              </w:rPr>
              <w:t>能</w:t>
            </w:r>
            <w:r w:rsidRPr="00C6163E">
              <w:rPr>
                <w:rFonts w:ascii="Times New Roman" w:eastAsia="標楷體" w:hAnsi="Times New Roman" w:hint="eastAsia"/>
                <w:szCs w:val="24"/>
              </w:rPr>
              <w:t>使用，這些情況包含：</w:t>
            </w:r>
          </w:p>
          <w:p w14:paraId="5B769175" w14:textId="2341866A" w:rsidR="00684F2F" w:rsidRDefault="00684F2F" w:rsidP="00602963">
            <w:pPr>
              <w:pStyle w:val="a9"/>
              <w:widowControl/>
              <w:numPr>
                <w:ilvl w:val="0"/>
                <w:numId w:val="2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對於其他</w:t>
            </w:r>
            <w:r w:rsidR="00BB0787">
              <w:rPr>
                <w:rFonts w:ascii="Times New Roman" w:eastAsia="標楷體" w:hAnsi="Times New Roman" w:hint="eastAsia"/>
                <w:szCs w:val="24"/>
              </w:rPr>
              <w:t>建議使用的</w:t>
            </w:r>
            <w:r>
              <w:rPr>
                <w:rFonts w:ascii="Times New Roman" w:eastAsia="標楷體" w:hAnsi="Times New Roman" w:hint="eastAsia"/>
                <w:szCs w:val="24"/>
              </w:rPr>
              <w:t>第一線抗生素具有抗藥性</w:t>
            </w:r>
            <w:r w:rsidR="0087165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4DBA54B8" w14:textId="6D4D362E" w:rsidR="00684F2F" w:rsidRDefault="00684F2F" w:rsidP="00602963">
            <w:pPr>
              <w:pStyle w:val="a9"/>
              <w:widowControl/>
              <w:numPr>
                <w:ilvl w:val="0"/>
                <w:numId w:val="2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其他第一線抗生素對於病人為使用禁忌</w:t>
            </w:r>
            <w:r w:rsidR="0087165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EE9D438" w14:textId="40D1FE38" w:rsidR="00684F2F" w:rsidRDefault="008A522C" w:rsidP="00602963">
            <w:pPr>
              <w:pStyle w:val="a9"/>
              <w:widowControl/>
              <w:numPr>
                <w:ilvl w:val="0"/>
                <w:numId w:val="2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其他第一線抗生素對病人造成副作用而需停用。</w:t>
            </w:r>
          </w:p>
          <w:p w14:paraId="1BE44196" w14:textId="7ABE0E9C" w:rsidR="00684F2F" w:rsidRPr="00684F2F" w:rsidRDefault="00C36FE7" w:rsidP="00602963">
            <w:pPr>
              <w:pStyle w:val="a9"/>
              <w:widowControl/>
              <w:numPr>
                <w:ilvl w:val="0"/>
                <w:numId w:val="2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</w:t>
            </w:r>
            <w:r w:rsidR="00684F2F">
              <w:rPr>
                <w:rFonts w:ascii="Times New Roman" w:eastAsia="標楷體" w:hAnsi="Times New Roman" w:hint="eastAsia"/>
                <w:szCs w:val="24"/>
              </w:rPr>
              <w:t>其他第一線抗生素治療失敗</w:t>
            </w:r>
            <w:r w:rsidR="0087165D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36F31F4B" w14:textId="0C9D8959" w:rsidR="004E5A80" w:rsidRPr="004E5A80" w:rsidRDefault="00684F2F" w:rsidP="00827721">
            <w:pPr>
              <w:pStyle w:val="a9"/>
              <w:widowControl/>
              <w:numPr>
                <w:ilvl w:val="0"/>
                <w:numId w:val="1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此外，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MHRA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亦更新</w:t>
            </w:r>
            <w:r w:rsidRPr="005325A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 w:rsidRPr="005325A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luoroquinolone</w:t>
            </w:r>
            <w:r w:rsidRPr="005325A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</w:t>
            </w:r>
            <w:r w:rsidRPr="005325A4">
              <w:rPr>
                <w:rFonts w:ascii="Times New Roman" w:eastAsia="標楷體" w:hAnsi="Times New Roman" w:hint="eastAsia"/>
                <w:szCs w:val="24"/>
              </w:rPr>
              <w:t>藥品</w:t>
            </w:r>
            <w:r>
              <w:rPr>
                <w:rFonts w:ascii="Times New Roman" w:eastAsia="標楷體" w:hAnsi="Times New Roman" w:hint="eastAsia"/>
                <w:szCs w:val="24"/>
              </w:rPr>
              <w:t>仿單中有關失能、潛在長期</w:t>
            </w:r>
            <w:r w:rsidR="00145D3A">
              <w:rPr>
                <w:rFonts w:ascii="Times New Roman" w:eastAsia="標楷體" w:hAnsi="Times New Roman" w:hint="eastAsia"/>
                <w:szCs w:val="24"/>
              </w:rPr>
              <w:t>性</w:t>
            </w:r>
            <w:r>
              <w:rPr>
                <w:rFonts w:ascii="Times New Roman" w:eastAsia="標楷體" w:hAnsi="Times New Roman" w:hint="eastAsia"/>
                <w:szCs w:val="24"/>
              </w:rPr>
              <w:t>或不可逆</w:t>
            </w:r>
            <w:r w:rsidR="00145D3A">
              <w:rPr>
                <w:rFonts w:ascii="Times New Roman" w:eastAsia="標楷體" w:hAnsi="Times New Roman" w:hint="eastAsia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szCs w:val="24"/>
              </w:rPr>
              <w:t>不良反應</w:t>
            </w:r>
            <w:r w:rsidR="005D41C8">
              <w:rPr>
                <w:rFonts w:ascii="Times New Roman" w:eastAsia="標楷體" w:hAnsi="Times New Roman" w:hint="eastAsia"/>
                <w:szCs w:val="24"/>
              </w:rPr>
              <w:t>風險</w:t>
            </w:r>
            <w:r>
              <w:rPr>
                <w:rFonts w:ascii="Times New Roman" w:eastAsia="標楷體" w:hAnsi="Times New Roman" w:hint="eastAsia"/>
                <w:szCs w:val="24"/>
              </w:rPr>
              <w:t>敘述，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szCs w:val="24"/>
              </w:rPr>
              <w:t>包含更多可能</w:t>
            </w:r>
            <w:r w:rsidR="005D41C8">
              <w:rPr>
                <w:rFonts w:ascii="Times New Roman" w:eastAsia="標楷體" w:hAnsi="Times New Roman" w:hint="eastAsia"/>
                <w:szCs w:val="24"/>
              </w:rPr>
              <w:t>發生</w:t>
            </w:r>
            <w:r>
              <w:rPr>
                <w:rFonts w:ascii="Times New Roman" w:eastAsia="標楷體" w:hAnsi="Times New Roman" w:hint="eastAsia"/>
                <w:szCs w:val="24"/>
              </w:rPr>
              <w:t>的精神症狀</w:t>
            </w:r>
            <w:r w:rsidR="0087165D">
              <w:rPr>
                <w:rFonts w:ascii="Times New Roman" w:eastAsia="標楷體" w:hAnsi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如睡眠障礙、焦慮、恐慌</w:t>
            </w:r>
            <w:r w:rsidR="00145D3A"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發作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shd w:val="clear" w:color="auto" w:fill="FFFFFF"/>
              </w:rPr>
              <w:t>、混亂或憂鬱等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4E5A80" w:rsidRPr="00136184" w14:paraId="1C8E7909" w14:textId="77777777" w:rsidTr="002276BD">
        <w:trPr>
          <w:trHeight w:val="1408"/>
          <w:jc w:val="center"/>
        </w:trPr>
        <w:tc>
          <w:tcPr>
            <w:tcW w:w="2413" w:type="dxa"/>
            <w:vAlign w:val="center"/>
          </w:tcPr>
          <w:p w14:paraId="7EFB7148" w14:textId="4FF6ED74" w:rsidR="004E5A80" w:rsidRPr="00B57AEE" w:rsidRDefault="004E5A80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食品藥物管理署風險溝通說明</w:t>
            </w:r>
          </w:p>
        </w:tc>
        <w:tc>
          <w:tcPr>
            <w:tcW w:w="7316" w:type="dxa"/>
          </w:tcPr>
          <w:p w14:paraId="38155E94" w14:textId="77777777" w:rsidR="004E5A80" w:rsidRPr="00975962" w:rsidRDefault="004E5A80" w:rsidP="004E5A80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 w:line="400" w:lineRule="exact"/>
              <w:ind w:left="315" w:hanging="315"/>
              <w:jc w:val="both"/>
              <w:rPr>
                <w:rFonts w:ascii="Times New Roman" w:eastAsia="標楷體" w:hAnsi="Times New Roman"/>
                <w:b/>
                <w:bCs/>
                <w:color w:val="000000"/>
                <w:u w:val="single"/>
              </w:rPr>
            </w:pPr>
            <w:r w:rsidRPr="00975962">
              <w:rPr>
                <w:rFonts w:ascii="Times New Roman" w:eastAsia="標楷體" w:hAnsi="Times New Roman"/>
                <w:b/>
                <w:bCs/>
                <w:color w:val="000000"/>
                <w:u w:val="single"/>
              </w:rPr>
              <w:t>食品藥物管理署說明：</w:t>
            </w:r>
          </w:p>
          <w:p w14:paraId="7B70A92B" w14:textId="06F773EA" w:rsidR="00784402" w:rsidRPr="00784402" w:rsidRDefault="004E5A80" w:rsidP="00784402">
            <w:pPr>
              <w:pStyle w:val="a9"/>
              <w:widowControl/>
              <w:numPr>
                <w:ilvl w:val="0"/>
                <w:numId w:val="2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336C1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我國</w:t>
            </w:r>
            <w:r w:rsidRPr="0074701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核准</w:t>
            </w:r>
            <w:r w:rsidRPr="005325A4">
              <w:rPr>
                <w:rFonts w:ascii="Times New Roman" w:eastAsia="標楷體" w:hAnsi="Times New Roman" w:hint="eastAsia"/>
              </w:rPr>
              <w:t>全身性作用</w:t>
            </w:r>
            <w:r>
              <w:rPr>
                <w:rFonts w:ascii="Times New Roman" w:eastAsia="標楷體" w:hAnsi="Times New Roman" w:hint="eastAsia"/>
              </w:rPr>
              <w:t>之</w:t>
            </w:r>
            <w:r w:rsidRPr="0074701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fluoroquinolone</w:t>
            </w:r>
            <w:r w:rsidRPr="0074701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類抗生素藥品許可證共</w:t>
            </w:r>
            <w:r w:rsidRPr="0074701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109</w:t>
            </w:r>
            <w:r w:rsidRPr="0074701B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張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，包含口服及注射劑型，</w:t>
            </w:r>
            <w:r w:rsidR="00D867F7" w:rsidRPr="00D867F7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主要用於感染症治療，</w:t>
            </w:r>
            <w:r w:rsidR="00784402"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中文仿單刊載情形如下</w:t>
            </w:r>
            <w:r w:rsidR="007F688E" w:rsidRPr="007F68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</w:t>
            </w:r>
            <w:r w:rsidR="007F688E" w:rsidRPr="007F688E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  <w:u w:val="single"/>
              </w:rPr>
              <w:t>惟未如本次警訊將該類藥品之適應症限縮於「其他一般建議之抗生素不合適時才能使用」，且仿單皆未刊載恐慌發作之精神症狀</w:t>
            </w:r>
            <w:r w:rsidR="007F688E" w:rsidRPr="007F688E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，部分仿單未刊載周邊神經病變、關節痛及肌肉酸痛之不良反應</w:t>
            </w:r>
            <w:r w:rsidR="00784402"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：</w:t>
            </w:r>
          </w:p>
          <w:p w14:paraId="041C6451" w14:textId="1F798D3A" w:rsidR="00784402" w:rsidRPr="00784402" w:rsidRDefault="00784402" w:rsidP="00784402">
            <w:pPr>
              <w:pStyle w:val="a9"/>
              <w:widowControl/>
              <w:numPr>
                <w:ilvl w:val="0"/>
                <w:numId w:val="3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於「加框警語」處刊載「</w:t>
            </w: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fluoroquinolone</w:t>
            </w: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類藥品可能與肢體障礙及潛在不可逆嚴重不良反應之發生相關，包括肌腱炎、肌腱斷裂、周邊神經炎及中樞神經系統作用。使用本藥治療下列適應症時，應保留於沒有其他替代治療選擇時：慢性支氣管炎急性惡化、急性非複雜性膀胱炎、非複雜性泌尿道感染、急性鼻竇炎」。</w:t>
            </w:r>
          </w:p>
          <w:p w14:paraId="6DE41F6D" w14:textId="3EA93050" w:rsidR="00784402" w:rsidRPr="00784402" w:rsidRDefault="00784402" w:rsidP="00784402">
            <w:pPr>
              <w:pStyle w:val="a9"/>
              <w:widowControl/>
              <w:numPr>
                <w:ilvl w:val="0"/>
                <w:numId w:val="3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於「警語及注意事項」處刊載「過去使用</w:t>
            </w: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quinolone</w:t>
            </w: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或</w:t>
            </w: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fluoroquinolone</w:t>
            </w: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類藥品曾發生嚴重不良反應的病人，應避免使用本藥」、「肌腱炎」、「肌腱斷裂」、「癲癇」、「周邊神經病變」及「精神相關不良反應」等相關安全性資訊。</w:t>
            </w:r>
          </w:p>
          <w:p w14:paraId="26DA23B7" w14:textId="2DB8F016" w:rsidR="004E5A80" w:rsidRPr="005F7CC4" w:rsidRDefault="00784402" w:rsidP="00784402">
            <w:pPr>
              <w:pStyle w:val="a9"/>
              <w:widowControl/>
              <w:numPr>
                <w:ilvl w:val="0"/>
                <w:numId w:val="31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於「不良反應」處刊載「精神疾病」、「關節痛」、「肌肉酸痛」、「關節炎」、「肌腱炎」、「肌腱斷裂」、「癲癇」</w:t>
            </w:r>
            <w:r w:rsidR="00650039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及</w:t>
            </w:r>
            <w:r w:rsidRPr="0078440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「周邊神經病變」等相關安全性資訊。</w:t>
            </w:r>
          </w:p>
          <w:p w14:paraId="1998F60E" w14:textId="77777777" w:rsidR="004E5A80" w:rsidRPr="00336C17" w:rsidRDefault="004E5A80" w:rsidP="004E5A80">
            <w:pPr>
              <w:pStyle w:val="a9"/>
              <w:widowControl/>
              <w:numPr>
                <w:ilvl w:val="0"/>
                <w:numId w:val="2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D35C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本署現正評估是否針對該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</w:t>
            </w:r>
            <w:r w:rsidRPr="00D35C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藥品採取進一步風險管控措施。</w:t>
            </w:r>
          </w:p>
          <w:p w14:paraId="1C243102" w14:textId="77777777" w:rsidR="004E5A80" w:rsidRDefault="004E5A80" w:rsidP="002276BD">
            <w:pPr>
              <w:widowControl/>
              <w:shd w:val="clear" w:color="auto" w:fill="FFFFFF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</w:p>
          <w:p w14:paraId="3378DCDD" w14:textId="77777777" w:rsidR="004E5A80" w:rsidRPr="00D63CDD" w:rsidRDefault="004E5A80" w:rsidP="002276BD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/>
              <w:ind w:left="315" w:hanging="315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103BBA">
              <w:rPr>
                <w:rFonts w:ascii="Times New Roman" w:eastAsia="標楷體" w:hAnsi="Times New Roman"/>
                <w:b/>
                <w:bCs/>
                <w:color w:val="000000"/>
                <w:u w:val="single"/>
              </w:rPr>
              <w:t>醫療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人員</w:t>
            </w:r>
            <w:r w:rsidRPr="00D63CDD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14:paraId="3EBDDA89" w14:textId="6DF45AEC" w:rsidR="004E5A80" w:rsidRPr="00B314DC" w:rsidRDefault="004E5A80" w:rsidP="002276BD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</w:pPr>
            <w:r w:rsidRPr="009333F6">
              <w:rPr>
                <w:rFonts w:ascii="Times New Roman" w:eastAsia="標楷體" w:hAnsi="Times New Roman" w:hint="eastAsia"/>
              </w:rPr>
              <w:t>於治療</w:t>
            </w:r>
            <w:r w:rsidR="000F5D4B" w:rsidRPr="000F5D4B">
              <w:rPr>
                <w:rFonts w:ascii="Times New Roman" w:eastAsia="標楷體" w:hAnsi="Times New Roman" w:hint="eastAsia"/>
              </w:rPr>
              <w:t>慢性支氣管炎急性惡化、急性非複雜性膀胱炎、非複雜性泌尿道感染</w:t>
            </w:r>
            <w:r w:rsidR="000F5D4B">
              <w:rPr>
                <w:rFonts w:ascii="Times New Roman" w:eastAsia="標楷體" w:hAnsi="Times New Roman" w:hint="eastAsia"/>
              </w:rPr>
              <w:t>及</w:t>
            </w:r>
            <w:r w:rsidR="000F5D4B" w:rsidRPr="000F5D4B">
              <w:rPr>
                <w:rFonts w:ascii="Times New Roman" w:eastAsia="標楷體" w:hAnsi="Times New Roman" w:hint="eastAsia"/>
              </w:rPr>
              <w:t>急性鼻竇炎</w:t>
            </w:r>
            <w:r w:rsidRPr="009333F6">
              <w:rPr>
                <w:rFonts w:ascii="Times New Roman" w:eastAsia="標楷體" w:hAnsi="Times New Roman" w:hint="eastAsia"/>
              </w:rPr>
              <w:t>時，</w:t>
            </w:r>
            <w:r w:rsidRPr="009333F6">
              <w:rPr>
                <w:rFonts w:ascii="Times New Roman" w:eastAsia="標楷體" w:hAnsi="Times New Roman" w:hint="eastAsia"/>
              </w:rPr>
              <w:t>fluoroquinolone</w:t>
            </w:r>
            <w:r w:rsidRPr="009333F6">
              <w:rPr>
                <w:rFonts w:ascii="Times New Roman" w:eastAsia="標楷體" w:hAnsi="Times New Roman" w:hint="eastAsia"/>
              </w:rPr>
              <w:t>類全身性作用藥品應保留於無其他治療選擇時使用。</w:t>
            </w:r>
          </w:p>
          <w:p w14:paraId="147581DB" w14:textId="725FFB47" w:rsidR="004E5A80" w:rsidRPr="008970E0" w:rsidRDefault="004E5A80" w:rsidP="008970E0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</w:pPr>
            <w:r w:rsidRPr="008970E0">
              <w:rPr>
                <w:rFonts w:ascii="Times New Roman" w:eastAsia="標楷體" w:hAnsi="Times New Roman" w:hint="eastAsia"/>
              </w:rPr>
              <w:t>全身性作用之</w:t>
            </w:r>
            <w:r w:rsidRPr="008970E0">
              <w:rPr>
                <w:rFonts w:ascii="Times New Roman" w:eastAsia="標楷體" w:hAnsi="Times New Roman" w:hint="eastAsia"/>
              </w:rPr>
              <w:t>fluoroquinolone</w:t>
            </w:r>
            <w:r w:rsidRPr="008970E0">
              <w:rPr>
                <w:rFonts w:ascii="Times New Roman" w:eastAsia="標楷體" w:hAnsi="Times New Roman" w:hint="eastAsia"/>
              </w:rPr>
              <w:t>類藥品具有導致失能及潛在長期性或不可逆嚴重不良反應的風險，</w:t>
            </w:r>
            <w:r w:rsidR="00883667" w:rsidRPr="008970E0">
              <w:rPr>
                <w:rFonts w:ascii="Times New Roman" w:eastAsia="標楷體" w:hAnsi="Times New Roman" w:hint="eastAsia"/>
              </w:rPr>
              <w:t>主要</w:t>
            </w:r>
            <w:r w:rsidRPr="008970E0">
              <w:rPr>
                <w:rFonts w:ascii="Times New Roman" w:eastAsia="標楷體" w:hAnsi="Times New Roman" w:hint="eastAsia"/>
              </w:rPr>
              <w:t>涉及肌肉骨骼</w:t>
            </w:r>
            <w:r w:rsidRPr="008970E0">
              <w:rPr>
                <w:rFonts w:ascii="標楷體" w:eastAsia="標楷體" w:hAnsi="標楷體" w:hint="eastAsia"/>
              </w:rPr>
              <w:t>、</w:t>
            </w:r>
            <w:r w:rsidRPr="008970E0">
              <w:rPr>
                <w:rFonts w:ascii="Times New Roman" w:eastAsia="標楷體" w:hAnsi="Times New Roman" w:hint="eastAsia"/>
              </w:rPr>
              <w:t>神經、精神及感官等身體系統，症狀如</w:t>
            </w:r>
            <w:r w:rsidRPr="008970E0">
              <w:rPr>
                <w:rFonts w:ascii="Times New Roman" w:eastAsia="標楷體" w:hAnsi="標楷體" w:hint="eastAsia"/>
                <w:color w:val="000000"/>
              </w:rPr>
              <w:t>肌腱炎、肌腱斷裂、肌肉疼痛、肌肉無力、關節疼痛、關節腫脹、周邊神經病變</w:t>
            </w:r>
            <w:r w:rsidR="00883667" w:rsidRPr="008970E0">
              <w:rPr>
                <w:rFonts w:ascii="Times New Roman" w:eastAsia="標楷體" w:hAnsi="標楷體" w:hint="eastAsia"/>
                <w:color w:val="000000"/>
              </w:rPr>
              <w:t>、</w:t>
            </w:r>
            <w:r w:rsidRPr="008970E0">
              <w:rPr>
                <w:rFonts w:ascii="Times New Roman" w:eastAsia="標楷體" w:hAnsi="標楷體" w:hint="eastAsia"/>
                <w:color w:val="000000"/>
              </w:rPr>
              <w:t>中樞神經系統相關症狀、自殺意念</w:t>
            </w:r>
            <w:r w:rsidRPr="008970E0">
              <w:rPr>
                <w:rFonts w:ascii="Times New Roman" w:eastAsia="標楷體" w:hAnsi="標楷體"/>
                <w:color w:val="000000"/>
              </w:rPr>
              <w:t>/</w:t>
            </w:r>
            <w:r w:rsidRPr="008970E0">
              <w:rPr>
                <w:rFonts w:ascii="Times New Roman" w:eastAsia="標楷體" w:hAnsi="標楷體" w:hint="eastAsia"/>
                <w:color w:val="000000"/>
              </w:rPr>
              <w:t>想法、睡眠障礙</w:t>
            </w:r>
            <w:r w:rsidRPr="008970E0"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、焦慮、恐慌、混亂或憂鬱等，</w:t>
            </w:r>
            <w:r w:rsidR="008A522C"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請</w:t>
            </w:r>
            <w:r w:rsidR="00140669" w:rsidRPr="008970E0"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指導</w:t>
            </w:r>
            <w:r w:rsidRPr="008970E0"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病人若於用藥後發生相關症狀，</w:t>
            </w:r>
            <w:r w:rsidR="008970E0"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應</w:t>
            </w:r>
            <w:r w:rsidRPr="008970E0"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立即尋求醫療協助。</w:t>
            </w:r>
          </w:p>
          <w:p w14:paraId="7B0357FE" w14:textId="77777777" w:rsidR="004E5A80" w:rsidRPr="00B314DC" w:rsidRDefault="004E5A80" w:rsidP="002276BD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eastAsia="標楷體" w:hAnsi="Times New Roman"/>
                <w:bCs/>
                <w:color w:val="000000" w:themeColor="text1"/>
                <w:kern w:val="36"/>
                <w:lang w:bidi="hi-IN"/>
              </w:rPr>
            </w:pPr>
            <w:r w:rsidRPr="00B314DC">
              <w:rPr>
                <w:rFonts w:ascii="Times New Roman" w:eastAsia="標楷體" w:hAnsi="標楷體" w:hint="eastAsia"/>
                <w:color w:val="000000"/>
              </w:rPr>
              <w:t>應避免處方</w:t>
            </w:r>
            <w:r w:rsidRPr="00B314DC">
              <w:rPr>
                <w:rFonts w:ascii="Times New Roman" w:eastAsia="標楷體" w:hAnsi="Times New Roman" w:hint="eastAsia"/>
              </w:rPr>
              <w:t>全身性作用之</w:t>
            </w:r>
            <w:r w:rsidRPr="00B314DC">
              <w:rPr>
                <w:rFonts w:ascii="Times New Roman" w:eastAsia="標楷體" w:hAnsi="Times New Roman" w:hint="eastAsia"/>
              </w:rPr>
              <w:t>f</w:t>
            </w:r>
            <w:r w:rsidRPr="00B314DC">
              <w:rPr>
                <w:rFonts w:ascii="Times New Roman" w:eastAsia="標楷體" w:hAnsi="Times New Roman"/>
              </w:rPr>
              <w:t>luoroquinolone</w:t>
            </w:r>
            <w:r w:rsidRPr="00B314DC">
              <w:rPr>
                <w:rFonts w:ascii="Times New Roman" w:eastAsia="標楷體" w:hAnsi="Times New Roman" w:hint="eastAsia"/>
              </w:rPr>
              <w:t>類藥品</w:t>
            </w:r>
            <w:r w:rsidRPr="00B314DC">
              <w:rPr>
                <w:rFonts w:ascii="標楷體" w:eastAsia="標楷體" w:hAnsi="標楷體" w:hint="eastAsia"/>
              </w:rPr>
              <w:t>於使用</w:t>
            </w:r>
            <w:r>
              <w:rPr>
                <w:rFonts w:ascii="標楷體" w:eastAsia="標楷體" w:hAnsi="標楷體" w:hint="eastAsia"/>
              </w:rPr>
              <w:t>此</w:t>
            </w:r>
            <w:r w:rsidRPr="00B314DC">
              <w:rPr>
                <w:rFonts w:ascii="標楷體" w:eastAsia="標楷體" w:hAnsi="標楷體" w:hint="eastAsia"/>
              </w:rPr>
              <w:t>類藥品後曾發生嚴重不良反應者。</w:t>
            </w:r>
          </w:p>
          <w:p w14:paraId="03B8BD98" w14:textId="58047696" w:rsidR="004E5A80" w:rsidRPr="00086B76" w:rsidRDefault="008970E0" w:rsidP="002276BD">
            <w:pPr>
              <w:pStyle w:val="Web"/>
              <w:numPr>
                <w:ilvl w:val="0"/>
                <w:numId w:val="25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全身性作用之</w:t>
            </w:r>
            <w:r w:rsidR="004E5A80" w:rsidRPr="00B314DC">
              <w:rPr>
                <w:rFonts w:ascii="Times New Roman" w:eastAsia="標楷體" w:hAnsi="Times New Roman" w:hint="eastAsia"/>
              </w:rPr>
              <w:t>f</w:t>
            </w:r>
            <w:r w:rsidR="004E5A80" w:rsidRPr="00B314DC">
              <w:rPr>
                <w:rFonts w:ascii="Times New Roman" w:eastAsia="標楷體" w:hAnsi="Times New Roman"/>
              </w:rPr>
              <w:t>luoroquinolone</w:t>
            </w:r>
            <w:r w:rsidR="004E5A80" w:rsidRPr="00B314DC">
              <w:rPr>
                <w:rFonts w:ascii="Times New Roman" w:eastAsia="標楷體" w:hAnsi="Times New Roman" w:hint="eastAsia"/>
              </w:rPr>
              <w:t>類藥品應避免與皮質類固醇合併使用，因可能增加肌腱</w:t>
            </w:r>
            <w:r w:rsidR="00AA5138">
              <w:rPr>
                <w:rFonts w:ascii="Times New Roman" w:eastAsia="標楷體" w:hAnsi="Times New Roman" w:hint="eastAsia"/>
              </w:rPr>
              <w:t>傷害</w:t>
            </w:r>
            <w:r w:rsidR="004E5A80" w:rsidRPr="00B314DC">
              <w:rPr>
                <w:rFonts w:ascii="Times New Roman" w:eastAsia="標楷體" w:hAnsi="Times New Roman" w:hint="eastAsia"/>
              </w:rPr>
              <w:t>之風險。另老年人、具腎臟疾病或曾進行器官移植者亦為發生相關傷害的高風險族群，處方此類藥品前</w:t>
            </w:r>
            <w:r w:rsidR="00AA5138">
              <w:rPr>
                <w:rFonts w:ascii="Times New Roman" w:eastAsia="標楷體" w:hAnsi="Times New Roman" w:hint="eastAsia"/>
              </w:rPr>
              <w:t>請</w:t>
            </w:r>
            <w:r w:rsidR="004E5A80" w:rsidRPr="00B314DC">
              <w:rPr>
                <w:rFonts w:ascii="Times New Roman" w:eastAsia="標楷體" w:hAnsi="Times New Roman" w:hint="eastAsia"/>
              </w:rPr>
              <w:t>審慎評估其臨床效益與風險。</w:t>
            </w:r>
          </w:p>
          <w:p w14:paraId="614E329A" w14:textId="77777777" w:rsidR="004E5A80" w:rsidRPr="00D63CDD" w:rsidRDefault="004E5A80" w:rsidP="002276BD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/>
              <w:ind w:left="315" w:hanging="315"/>
              <w:jc w:val="both"/>
              <w:rPr>
                <w:rFonts w:ascii="Times New Roman" w:eastAsia="標楷體" w:hAnsi="Times New Roman" w:cs="Times New Roman"/>
              </w:rPr>
            </w:pPr>
            <w:r w:rsidRPr="00103BBA">
              <w:rPr>
                <w:rFonts w:ascii="Times New Roman" w:eastAsia="標楷體" w:hAnsi="Times New Roman"/>
                <w:b/>
                <w:bCs/>
                <w:color w:val="000000"/>
                <w:u w:val="single"/>
              </w:rPr>
              <w:lastRenderedPageBreak/>
              <w:t>病人</w:t>
            </w:r>
            <w:r w:rsidRPr="00D63CDD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D63CDD">
              <w:rPr>
                <w:rFonts w:ascii="Times New Roman" w:eastAsia="標楷體" w:hAnsi="Times New Roman" w:cs="Times New Roman"/>
              </w:rPr>
              <w:t>：</w:t>
            </w:r>
          </w:p>
          <w:p w14:paraId="0FF83B9A" w14:textId="4C55B243" w:rsidR="004E5A80" w:rsidRPr="00C20642" w:rsidRDefault="004E5A80" w:rsidP="002276BD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</w:rPr>
              <w:t>若您曾於使用</w:t>
            </w:r>
            <w:r w:rsidR="00DD48B8">
              <w:rPr>
                <w:rFonts w:ascii="Times New Roman" w:eastAsia="標楷體" w:hAnsi="Times New Roman" w:hint="eastAsia"/>
              </w:rPr>
              <w:t>口服或注射劑型之</w:t>
            </w:r>
            <w:r w:rsidRPr="00DC55F6">
              <w:rPr>
                <w:rFonts w:ascii="Times New Roman" w:eastAsia="標楷體" w:hAnsi="Times New Roman" w:hint="eastAsia"/>
              </w:rPr>
              <w:t>f</w:t>
            </w:r>
            <w:r w:rsidRPr="00DC55F6">
              <w:rPr>
                <w:rFonts w:ascii="Times New Roman" w:eastAsia="標楷體" w:hAnsi="Times New Roman"/>
              </w:rPr>
              <w:t>luoroquinolone</w:t>
            </w:r>
            <w:r>
              <w:rPr>
                <w:rFonts w:ascii="Times New Roman" w:eastAsia="標楷體" w:hAnsi="Times New Roman" w:hint="eastAsia"/>
              </w:rPr>
              <w:t>類抗生素藥品後發生嚴重不良反應，請</w:t>
            </w:r>
            <w:r w:rsidRPr="00C20642">
              <w:rPr>
                <w:rFonts w:ascii="Times New Roman" w:eastAsia="標楷體" w:hAnsi="Times New Roman" w:hint="eastAsia"/>
              </w:rPr>
              <w:t>告知醫療人員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14:paraId="41134DE0" w14:textId="19FA52D2" w:rsidR="004E5A80" w:rsidRPr="00A976D6" w:rsidRDefault="004E5A80" w:rsidP="002276BD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</w:rPr>
              <w:t>若您在使用口服或注射劑型之</w:t>
            </w:r>
            <w:r w:rsidRPr="00DC55F6">
              <w:rPr>
                <w:rFonts w:ascii="Times New Roman" w:eastAsia="標楷體" w:hAnsi="Times New Roman" w:hint="eastAsia"/>
              </w:rPr>
              <w:t>f</w:t>
            </w:r>
            <w:r w:rsidRPr="00DC55F6">
              <w:rPr>
                <w:rFonts w:ascii="Times New Roman" w:eastAsia="標楷體" w:hAnsi="Times New Roman"/>
              </w:rPr>
              <w:t>luoroquinolone</w:t>
            </w:r>
            <w:r>
              <w:rPr>
                <w:rFonts w:ascii="Times New Roman" w:eastAsia="標楷體" w:hAnsi="Times New Roman" w:hint="eastAsia"/>
              </w:rPr>
              <w:t>類藥品期間，出現以下不適症狀，應</w:t>
            </w:r>
            <w:r w:rsidRPr="009333F6"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立即</w:t>
            </w:r>
            <w:r>
              <w:rPr>
                <w:rFonts w:ascii="Times New Roman" w:eastAsia="標楷體" w:hAnsi="Times New Roman" w:hint="eastAsia"/>
                <w:color w:val="000000"/>
                <w:shd w:val="clear" w:color="auto" w:fill="FFFFFF"/>
              </w:rPr>
              <w:t>尋求醫療協助：</w:t>
            </w:r>
            <w:r>
              <w:rPr>
                <w:rFonts w:ascii="Times New Roman" w:eastAsia="標楷體" w:hAnsi="Times New Roman" w:hint="eastAsia"/>
              </w:rPr>
              <w:t>肌腱疼痛或腫脹、關節疼痛或腫脹、異常疼痛或感覺（如持續的針刺感、刺痛、搔癢、發麻、灼痛等）、四肢無力或行走困難、嚴重疲倦、情緒憂鬱、焦慮、記憶力障礙、嚴重睡眠問題、視覺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味覺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嗅覺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聽覺變化等。</w:t>
            </w:r>
          </w:p>
          <w:p w14:paraId="1C9F566E" w14:textId="60D1BA64" w:rsidR="004E5A80" w:rsidRPr="002276BD" w:rsidRDefault="004E5A80" w:rsidP="002276BD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</w:rPr>
              <w:t>若對於用藥有任何疑問或疑慮，請諮詢醫療人員。</w:t>
            </w:r>
          </w:p>
          <w:p w14:paraId="68E87EB8" w14:textId="77777777" w:rsidR="002276BD" w:rsidRPr="002A7B06" w:rsidRDefault="002276BD" w:rsidP="002276BD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F35C335" w14:textId="4FCFF2A8" w:rsidR="004E5A80" w:rsidRPr="003616C8" w:rsidRDefault="004E5A80" w:rsidP="002276BD">
            <w:pPr>
              <w:pStyle w:val="Web"/>
              <w:numPr>
                <w:ilvl w:val="0"/>
                <w:numId w:val="29"/>
              </w:numPr>
              <w:spacing w:before="0" w:beforeAutospacing="0" w:after="0" w:afterAutospacing="0"/>
              <w:ind w:left="315" w:hanging="315"/>
              <w:jc w:val="both"/>
              <w:rPr>
                <w:rFonts w:ascii="Times New Roman" w:eastAsia="標楷體" w:hAnsi="Times New Roman"/>
              </w:rPr>
            </w:pPr>
            <w:r w:rsidRPr="00D63CDD">
              <w:rPr>
                <w:rFonts w:ascii="Times New Roman" w:eastAsia="標楷體" w:hAnsi="標楷體" w:cs="Times New Roman" w:hint="eastAsia"/>
              </w:rPr>
              <w:t>醫療人員或病人懷疑因為使用（</w:t>
            </w:r>
            <w:r>
              <w:rPr>
                <w:rFonts w:ascii="Times New Roman" w:eastAsia="標楷體" w:hAnsi="標楷體" w:cs="Times New Roman" w:hint="eastAsia"/>
              </w:rPr>
              <w:t>服</w:t>
            </w:r>
            <w:r w:rsidRPr="00D63CDD">
              <w:rPr>
                <w:rFonts w:ascii="Times New Roman" w:eastAsia="標楷體" w:hAnsi="標楷體" w:cs="Times New Roman" w:hint="eastAsia"/>
              </w:rPr>
              <w:t>用）藥品導致不良反應發生時，請立即通報給衛生福利部所建置之全國藥物不良反應通報中心，並副知所屬廠商，藥物不良反應通報專線</w:t>
            </w:r>
            <w:r w:rsidRPr="00D63CDD">
              <w:rPr>
                <w:rFonts w:ascii="Times New Roman" w:eastAsia="標楷體" w:cs="Times New Roman"/>
              </w:rPr>
              <w:t>02-2</w:t>
            </w:r>
            <w:r w:rsidR="008C3A73">
              <w:rPr>
                <w:rFonts w:ascii="Times New Roman" w:eastAsia="標楷體" w:cs="Times New Roman" w:hint="eastAsia"/>
              </w:rPr>
              <w:t>.0</w:t>
            </w:r>
            <w:r w:rsidRPr="00D63CDD">
              <w:rPr>
                <w:rFonts w:ascii="Times New Roman" w:eastAsia="標楷體" w:cs="Times New Roman"/>
              </w:rPr>
              <w:t>396-0100</w:t>
            </w:r>
            <w:r w:rsidRPr="00D63CDD">
              <w:rPr>
                <w:rFonts w:ascii="Times New Roman" w:eastAsia="標楷體" w:hAnsi="標楷體" w:cs="Times New Roman" w:hint="eastAsia"/>
              </w:rPr>
              <w:t>，網站：</w:t>
            </w:r>
            <w:hyperlink r:id="rId10" w:history="1">
              <w:r w:rsidRPr="00D63CDD">
                <w:rPr>
                  <w:rStyle w:val="ab"/>
                  <w:rFonts w:ascii="Times New Roman" w:eastAsia="標楷體"/>
                </w:rPr>
                <w:t>http</w:t>
              </w:r>
              <w:r w:rsidRPr="00D63CDD">
                <w:rPr>
                  <w:rStyle w:val="ab"/>
                  <w:rFonts w:ascii="Times New Roman" w:eastAsia="標楷體" w:hint="eastAsia"/>
                </w:rPr>
                <w:t>s</w:t>
              </w:r>
              <w:r w:rsidRPr="00D63CDD">
                <w:rPr>
                  <w:rStyle w:val="ab"/>
                  <w:rFonts w:ascii="Times New Roman" w:eastAsia="標楷體"/>
                </w:rPr>
                <w:t>://adr.fda.gov.tw</w:t>
              </w:r>
            </w:hyperlink>
            <w:r w:rsidRPr="00D63CDD">
              <w:rPr>
                <w:rFonts w:ascii="Times New Roman" w:eastAsia="標楷體" w:hAnsi="標楷體" w:cs="Times New Roman" w:hint="eastAsia"/>
              </w:rPr>
              <w:t>；衛生福利部食品藥物管理署獲知藥品安全訊息時，均會蒐集彙整相關資料進行評估，並對於新增之藥品風險採取對應之風險管控措施</w:t>
            </w:r>
            <w:r w:rsidRPr="00D63CDD">
              <w:rPr>
                <w:rFonts w:ascii="Times New Roman" w:eastAsia="標楷體" w:cs="Times New Roman" w:hint="eastAsia"/>
              </w:rPr>
              <w:t>。</w:t>
            </w:r>
          </w:p>
        </w:tc>
      </w:tr>
    </w:tbl>
    <w:p w14:paraId="62BC4B6B" w14:textId="77777777" w:rsidR="00995DD8" w:rsidRDefault="00995DD8">
      <w:pPr>
        <w:widowControl/>
      </w:pPr>
    </w:p>
    <w:p w14:paraId="06EE122F" w14:textId="7840BF9F" w:rsidR="005C11B3" w:rsidRPr="00437F2A" w:rsidRDefault="005C11B3" w:rsidP="005C11B3">
      <w:pPr>
        <w:widowControl/>
        <w:jc w:val="center"/>
        <w:rPr>
          <w:rFonts w:ascii="Times New Roman" w:eastAsia="標楷體" w:hAnsi="Times New Roman"/>
          <w:b/>
        </w:rPr>
      </w:pPr>
      <w:r w:rsidRPr="00437F2A">
        <w:rPr>
          <w:rFonts w:ascii="Times New Roman" w:eastAsia="標楷體" w:hAnsi="Times New Roman"/>
          <w:b/>
          <w:sz w:val="28"/>
        </w:rPr>
        <w:t>附件</w:t>
      </w:r>
      <w:r w:rsidRPr="00437F2A">
        <w:rPr>
          <w:rFonts w:ascii="Times New Roman" w:eastAsia="標楷體" w:hAnsi="Times New Roman"/>
          <w:b/>
          <w:sz w:val="28"/>
        </w:rPr>
        <w:t xml:space="preserve">  </w:t>
      </w:r>
      <w:r w:rsidRPr="00437F2A">
        <w:rPr>
          <w:rFonts w:ascii="Times New Roman" w:eastAsia="標楷體" w:hAnsi="Times New Roman"/>
          <w:b/>
          <w:sz w:val="28"/>
          <w:szCs w:val="28"/>
        </w:rPr>
        <w:t>全身性作用</w:t>
      </w:r>
      <w:r w:rsidR="00DD48B8">
        <w:rPr>
          <w:rFonts w:ascii="Times New Roman" w:eastAsia="標楷體" w:hAnsi="Times New Roman" w:hint="eastAsia"/>
          <w:b/>
          <w:sz w:val="28"/>
          <w:szCs w:val="28"/>
        </w:rPr>
        <w:t>之</w:t>
      </w:r>
      <w:r>
        <w:rPr>
          <w:rFonts w:ascii="Times New Roman" w:eastAsia="標楷體" w:hAnsi="Times New Roman"/>
          <w:b/>
          <w:sz w:val="28"/>
          <w:szCs w:val="28"/>
        </w:rPr>
        <w:t>f</w:t>
      </w:r>
      <w:r w:rsidRPr="00437F2A">
        <w:rPr>
          <w:rFonts w:ascii="Times New Roman" w:eastAsia="標楷體" w:hAnsi="Times New Roman"/>
          <w:b/>
          <w:sz w:val="28"/>
          <w:szCs w:val="28"/>
        </w:rPr>
        <w:t>luoroquinolone</w:t>
      </w:r>
      <w:r w:rsidRPr="00437F2A">
        <w:rPr>
          <w:rFonts w:ascii="Times New Roman" w:eastAsia="標楷體" w:hAnsi="Times New Roman"/>
          <w:b/>
          <w:sz w:val="28"/>
          <w:szCs w:val="28"/>
        </w:rPr>
        <w:t>類藥品</w:t>
      </w:r>
      <w:r w:rsidRPr="00437F2A">
        <w:rPr>
          <w:rFonts w:ascii="Times New Roman" w:eastAsia="標楷體" w:hAnsi="Times New Roman"/>
          <w:b/>
          <w:sz w:val="28"/>
        </w:rPr>
        <w:t>之適應症</w:t>
      </w:r>
    </w:p>
    <w:tbl>
      <w:tblPr>
        <w:tblStyle w:val="ae"/>
        <w:tblW w:w="9356" w:type="dxa"/>
        <w:jc w:val="center"/>
        <w:tblLook w:val="04A0" w:firstRow="1" w:lastRow="0" w:firstColumn="1" w:lastColumn="0" w:noHBand="0" w:noVBand="1"/>
      </w:tblPr>
      <w:tblGrid>
        <w:gridCol w:w="1555"/>
        <w:gridCol w:w="7801"/>
      </w:tblGrid>
      <w:tr w:rsidR="005C11B3" w:rsidRPr="00147E19" w14:paraId="26D75363" w14:textId="77777777" w:rsidTr="00050CBD">
        <w:trPr>
          <w:trHeight w:val="411"/>
          <w:jc w:val="center"/>
        </w:trPr>
        <w:tc>
          <w:tcPr>
            <w:tcW w:w="1555" w:type="dxa"/>
            <w:shd w:val="clear" w:color="auto" w:fill="auto"/>
          </w:tcPr>
          <w:p w14:paraId="763C3D15" w14:textId="77777777" w:rsidR="005C11B3" w:rsidRPr="00947A8B" w:rsidRDefault="005C11B3" w:rsidP="00633358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7A8B">
              <w:rPr>
                <w:rFonts w:ascii="Times New Roman" w:eastAsia="標楷體" w:hAnsi="Times New Roman"/>
                <w:b/>
                <w:szCs w:val="24"/>
              </w:rPr>
              <w:t>成分</w:t>
            </w:r>
          </w:p>
        </w:tc>
        <w:tc>
          <w:tcPr>
            <w:tcW w:w="7801" w:type="dxa"/>
            <w:shd w:val="clear" w:color="auto" w:fill="auto"/>
          </w:tcPr>
          <w:p w14:paraId="00004EB0" w14:textId="77777777" w:rsidR="005C11B3" w:rsidRPr="00947A8B" w:rsidRDefault="005C11B3" w:rsidP="00633358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7A8B">
              <w:rPr>
                <w:rFonts w:ascii="Times New Roman" w:eastAsia="標楷體" w:hAnsi="Times New Roman"/>
                <w:b/>
                <w:szCs w:val="24"/>
              </w:rPr>
              <w:t>適應症</w:t>
            </w:r>
          </w:p>
        </w:tc>
      </w:tr>
      <w:tr w:rsidR="005C11B3" w:rsidRPr="00147E19" w14:paraId="7587E742" w14:textId="77777777" w:rsidTr="00050CBD">
        <w:trPr>
          <w:jc w:val="center"/>
        </w:trPr>
        <w:tc>
          <w:tcPr>
            <w:tcW w:w="1555" w:type="dxa"/>
          </w:tcPr>
          <w:p w14:paraId="2DA6BF34" w14:textId="77777777" w:rsidR="005C11B3" w:rsidRPr="00147E19" w:rsidRDefault="005C11B3" w:rsidP="00633358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Ciprofloxacin</w:t>
            </w:r>
          </w:p>
        </w:tc>
        <w:tc>
          <w:tcPr>
            <w:tcW w:w="7801" w:type="dxa"/>
          </w:tcPr>
          <w:p w14:paraId="4ADD6CFB" w14:textId="77777777" w:rsidR="00257A07" w:rsidRPr="00257A07" w:rsidRDefault="005C11B3" w:rsidP="00050CBD">
            <w:pPr>
              <w:pStyle w:val="a9"/>
              <w:widowControl/>
              <w:numPr>
                <w:ilvl w:val="0"/>
                <w:numId w:val="30"/>
              </w:numPr>
              <w:ind w:leftChars="0" w:left="316" w:hanging="316"/>
              <w:jc w:val="both"/>
              <w:rPr>
                <w:rFonts w:ascii="Times New Roman" w:eastAsia="標楷體" w:hAnsi="Times New Roman"/>
                <w:szCs w:val="24"/>
              </w:rPr>
            </w:pPr>
            <w:r w:rsidRPr="00257A07">
              <w:rPr>
                <w:rFonts w:ascii="Times New Roman" w:eastAsia="標楷體" w:hAnsi="Times New Roman"/>
                <w:szCs w:val="24"/>
              </w:rPr>
              <w:t>成人：對</w:t>
            </w:r>
            <w:r w:rsidRPr="00257A0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257A07">
              <w:rPr>
                <w:rFonts w:ascii="Times New Roman" w:eastAsia="標楷體" w:hAnsi="Times New Roman"/>
                <w:szCs w:val="24"/>
              </w:rPr>
              <w:t>iprofloxacin</w:t>
            </w:r>
            <w:r w:rsidRPr="00257A07">
              <w:rPr>
                <w:rFonts w:ascii="Times New Roman" w:eastAsia="標楷體" w:hAnsi="Times New Roman"/>
                <w:szCs w:val="24"/>
              </w:rPr>
              <w:t>有感受性之細菌所引起之呼吸道感染、中耳炎、竇炎、眼感染、腎臟及泌尿道感染（包括淋病）、腹部感染（包括腹膜炎）、皮膚及軟組織感染、骨髓炎、關節感染、菌血症。</w:t>
            </w:r>
          </w:p>
          <w:p w14:paraId="50F4F061" w14:textId="77777777" w:rsidR="00257A07" w:rsidRPr="00257A07" w:rsidRDefault="005C11B3" w:rsidP="00050CBD">
            <w:pPr>
              <w:pStyle w:val="a9"/>
              <w:widowControl/>
              <w:numPr>
                <w:ilvl w:val="0"/>
                <w:numId w:val="30"/>
              </w:numPr>
              <w:ind w:leftChars="0" w:left="316" w:hanging="316"/>
              <w:jc w:val="both"/>
              <w:rPr>
                <w:rFonts w:ascii="Times New Roman" w:eastAsia="標楷體" w:hAnsi="Times New Roman"/>
                <w:szCs w:val="24"/>
              </w:rPr>
            </w:pPr>
            <w:r w:rsidRPr="00257A07">
              <w:rPr>
                <w:rFonts w:ascii="Times New Roman" w:eastAsia="標楷體" w:hAnsi="Times New Roman"/>
                <w:szCs w:val="24"/>
              </w:rPr>
              <w:t>小孩︰大腸桿菌引起之複雜性泌尿道感染和腎盂腎炎（</w:t>
            </w:r>
            <w:r w:rsidRPr="00257A07">
              <w:rPr>
                <w:rFonts w:ascii="Times New Roman" w:eastAsia="標楷體" w:hAnsi="Times New Roman"/>
                <w:szCs w:val="24"/>
              </w:rPr>
              <w:t>1-17</w:t>
            </w:r>
            <w:r w:rsidRPr="00257A07">
              <w:rPr>
                <w:rFonts w:ascii="Times New Roman" w:eastAsia="標楷體" w:hAnsi="Times New Roman"/>
                <w:szCs w:val="24"/>
              </w:rPr>
              <w:t>歲）、綠膿桿菌有關之囊腫性纖維化產生急性肺部惡化的現象（</w:t>
            </w:r>
            <w:r w:rsidRPr="00257A07">
              <w:rPr>
                <w:rFonts w:ascii="Times New Roman" w:eastAsia="標楷體" w:hAnsi="Times New Roman"/>
                <w:szCs w:val="24"/>
              </w:rPr>
              <w:t>5-17</w:t>
            </w:r>
            <w:r w:rsidRPr="00257A07">
              <w:rPr>
                <w:rFonts w:ascii="Times New Roman" w:eastAsia="標楷體" w:hAnsi="Times New Roman"/>
                <w:szCs w:val="24"/>
              </w:rPr>
              <w:t>歲）。</w:t>
            </w:r>
          </w:p>
          <w:p w14:paraId="71020508" w14:textId="5FB6965F" w:rsidR="005C11B3" w:rsidRPr="00257A07" w:rsidRDefault="00257A07" w:rsidP="00050CBD">
            <w:pPr>
              <w:pStyle w:val="a9"/>
              <w:widowControl/>
              <w:numPr>
                <w:ilvl w:val="0"/>
                <w:numId w:val="30"/>
              </w:numPr>
              <w:ind w:leftChars="0" w:left="316" w:hanging="316"/>
              <w:jc w:val="both"/>
              <w:rPr>
                <w:rFonts w:ascii="Times New Roman" w:eastAsia="標楷體" w:hAnsi="Times New Roman"/>
                <w:szCs w:val="24"/>
              </w:rPr>
            </w:pPr>
            <w:r w:rsidRPr="00257A07">
              <w:rPr>
                <w:rFonts w:ascii="Times New Roman" w:eastAsia="標楷體" w:hAnsi="Times New Roman"/>
                <w:szCs w:val="24"/>
              </w:rPr>
              <w:t>成人和小孩：吸入性炭疽病（接觸後）。</w:t>
            </w:r>
          </w:p>
        </w:tc>
      </w:tr>
      <w:tr w:rsidR="005C11B3" w:rsidRPr="00147E19" w14:paraId="7EEA45CE" w14:textId="77777777" w:rsidTr="00050CBD">
        <w:trPr>
          <w:jc w:val="center"/>
        </w:trPr>
        <w:tc>
          <w:tcPr>
            <w:tcW w:w="1555" w:type="dxa"/>
          </w:tcPr>
          <w:p w14:paraId="79BFC9C8" w14:textId="77777777" w:rsidR="005C11B3" w:rsidRPr="00147E19" w:rsidRDefault="005C11B3" w:rsidP="00633358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Levofloxacin</w:t>
            </w:r>
          </w:p>
        </w:tc>
        <w:tc>
          <w:tcPr>
            <w:tcW w:w="7801" w:type="dxa"/>
          </w:tcPr>
          <w:p w14:paraId="4DACF2C5" w14:textId="77777777" w:rsidR="005C11B3" w:rsidRPr="00147E19" w:rsidRDefault="005C11B3" w:rsidP="0063335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治療成人因對</w:t>
            </w:r>
            <w:r>
              <w:rPr>
                <w:rFonts w:ascii="Times New Roman" w:eastAsia="標楷體" w:hAnsi="Times New Roman" w:hint="eastAsia"/>
                <w:szCs w:val="24"/>
              </w:rPr>
              <w:t>l</w:t>
            </w:r>
            <w:r w:rsidRPr="00147E19">
              <w:rPr>
                <w:rFonts w:ascii="Times New Roman" w:eastAsia="標楷體" w:hAnsi="Times New Roman"/>
                <w:szCs w:val="24"/>
              </w:rPr>
              <w:t>evofloxacin</w:t>
            </w:r>
            <w:r w:rsidRPr="00147E19">
              <w:rPr>
                <w:rFonts w:ascii="Times New Roman" w:eastAsia="標楷體" w:hAnsi="Times New Roman"/>
                <w:szCs w:val="24"/>
              </w:rPr>
              <w:t>有感受性的致病菌所引起之下列感染：急性鼻竇炎、慢性支氣管炎的急性惡化、社區性肺炎、複雜性泌尿道感染（包括：腎盂腎炎）、慢性細菌性前列腺炎、皮膚和軟組織感染。</w:t>
            </w:r>
          </w:p>
        </w:tc>
      </w:tr>
      <w:tr w:rsidR="005C11B3" w:rsidRPr="00147E19" w14:paraId="1C88A0B8" w14:textId="77777777" w:rsidTr="00050CBD">
        <w:trPr>
          <w:jc w:val="center"/>
        </w:trPr>
        <w:tc>
          <w:tcPr>
            <w:tcW w:w="1555" w:type="dxa"/>
          </w:tcPr>
          <w:p w14:paraId="7C84F2A8" w14:textId="77777777" w:rsidR="005C11B3" w:rsidRPr="00147E19" w:rsidRDefault="005C11B3" w:rsidP="00633358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Moxifloxacin</w:t>
            </w:r>
          </w:p>
        </w:tc>
        <w:tc>
          <w:tcPr>
            <w:tcW w:w="7801" w:type="dxa"/>
          </w:tcPr>
          <w:p w14:paraId="135E1CEE" w14:textId="77777777" w:rsidR="005C11B3" w:rsidRPr="00147E19" w:rsidRDefault="005C11B3" w:rsidP="0063335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用於治療成人（十八歲以上）感受性細菌引起的感染症，包括：上呼吸道及下呼吸道感染（急性鼻竇炎、慢性支氣管炎的急性惡化、社區性肺炎），皮膚和軟組織的感染，複雜腹腔內感染（包括多種細菌感染症）。</w:t>
            </w:r>
          </w:p>
        </w:tc>
      </w:tr>
      <w:tr w:rsidR="005C11B3" w:rsidRPr="00147E19" w14:paraId="6C0AAAED" w14:textId="77777777" w:rsidTr="00050CBD">
        <w:trPr>
          <w:jc w:val="center"/>
        </w:trPr>
        <w:tc>
          <w:tcPr>
            <w:tcW w:w="1555" w:type="dxa"/>
          </w:tcPr>
          <w:p w14:paraId="408A668B" w14:textId="77777777" w:rsidR="005C11B3" w:rsidRPr="00147E19" w:rsidRDefault="005C11B3" w:rsidP="00633358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Norfloxacin</w:t>
            </w:r>
          </w:p>
        </w:tc>
        <w:tc>
          <w:tcPr>
            <w:tcW w:w="7801" w:type="dxa"/>
          </w:tcPr>
          <w:p w14:paraId="188CC913" w14:textId="77777777" w:rsidR="005C11B3" w:rsidRPr="00147E19" w:rsidRDefault="005C11B3" w:rsidP="0063335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表淺性皮膚感染、泌尿道感染及赤痢菌引起之腸道感染。</w:t>
            </w:r>
          </w:p>
        </w:tc>
      </w:tr>
      <w:tr w:rsidR="005C11B3" w:rsidRPr="00147E19" w14:paraId="77928F95" w14:textId="77777777" w:rsidTr="00050CBD">
        <w:trPr>
          <w:jc w:val="center"/>
        </w:trPr>
        <w:tc>
          <w:tcPr>
            <w:tcW w:w="1555" w:type="dxa"/>
          </w:tcPr>
          <w:p w14:paraId="704C3BCF" w14:textId="77777777" w:rsidR="005C11B3" w:rsidRPr="00147E19" w:rsidRDefault="005C11B3" w:rsidP="00633358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Ofloxacin</w:t>
            </w:r>
          </w:p>
        </w:tc>
        <w:tc>
          <w:tcPr>
            <w:tcW w:w="7801" w:type="dxa"/>
          </w:tcPr>
          <w:p w14:paraId="379F5BD3" w14:textId="77777777" w:rsidR="005C11B3" w:rsidRPr="00147E19" w:rsidRDefault="005C11B3" w:rsidP="0063335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有感受性細菌引起之呼吸道感染症、耳鼻喉科感染症、泌尿道感染症、子宮內感染、子宮頸管炎、子宮附屬器炎、細菌性赤痢、腸炎、巴多林氏腺炎、輕度及中度皮膚軟組織表淺性感染。</w:t>
            </w:r>
          </w:p>
        </w:tc>
      </w:tr>
      <w:tr w:rsidR="005C11B3" w:rsidRPr="00147E19" w14:paraId="1EF5E6B4" w14:textId="77777777" w:rsidTr="00050CBD">
        <w:trPr>
          <w:jc w:val="center"/>
        </w:trPr>
        <w:tc>
          <w:tcPr>
            <w:tcW w:w="1555" w:type="dxa"/>
          </w:tcPr>
          <w:p w14:paraId="4C9B307A" w14:textId="77777777" w:rsidR="005C11B3" w:rsidRPr="00147E19" w:rsidRDefault="005C11B3" w:rsidP="00633358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Pefloxacin</w:t>
            </w:r>
          </w:p>
        </w:tc>
        <w:tc>
          <w:tcPr>
            <w:tcW w:w="7801" w:type="dxa"/>
          </w:tcPr>
          <w:p w14:paraId="789FA124" w14:textId="77777777" w:rsidR="005C11B3" w:rsidRPr="00147E19" w:rsidRDefault="005C11B3" w:rsidP="00633358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47E19">
              <w:rPr>
                <w:rFonts w:ascii="Times New Roman" w:eastAsia="標楷體" w:hAnsi="Times New Roman"/>
                <w:szCs w:val="24"/>
              </w:rPr>
              <w:t>成人由革蘭氏陰性菌及葡萄球菌引起的嚴重感染症。</w:t>
            </w:r>
          </w:p>
        </w:tc>
      </w:tr>
    </w:tbl>
    <w:p w14:paraId="04279FF9" w14:textId="28F2D5E0" w:rsidR="0041038C" w:rsidRDefault="0041038C">
      <w:pPr>
        <w:widowControl/>
      </w:pPr>
    </w:p>
    <w:sectPr w:rsidR="0041038C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A4975" w14:textId="77777777" w:rsidR="002F7224" w:rsidRDefault="002F7224" w:rsidP="003B56BC">
      <w:r>
        <w:separator/>
      </w:r>
    </w:p>
  </w:endnote>
  <w:endnote w:type="continuationSeparator" w:id="0">
    <w:p w14:paraId="64C9382A" w14:textId="77777777" w:rsidR="002F7224" w:rsidRDefault="002F7224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84B5D" w14:textId="77777777" w:rsidR="002F7224" w:rsidRDefault="002F7224" w:rsidP="003B56BC">
      <w:r>
        <w:separator/>
      </w:r>
    </w:p>
  </w:footnote>
  <w:footnote w:type="continuationSeparator" w:id="0">
    <w:p w14:paraId="063D6F4A" w14:textId="77777777" w:rsidR="002F7224" w:rsidRDefault="002F7224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9B001A"/>
    <w:multiLevelType w:val="hybridMultilevel"/>
    <w:tmpl w:val="6D303BBE"/>
    <w:lvl w:ilvl="0" w:tplc="D38C1A96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11971"/>
    <w:multiLevelType w:val="hybridMultilevel"/>
    <w:tmpl w:val="6576C7A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514D7A"/>
    <w:multiLevelType w:val="hybridMultilevel"/>
    <w:tmpl w:val="15C0BAE4"/>
    <w:lvl w:ilvl="0" w:tplc="E40C4FFE">
      <w:start w:val="99"/>
      <w:numFmt w:val="bullet"/>
      <w:lvlText w:val="◎"/>
      <w:lvlJc w:val="left"/>
      <w:pPr>
        <w:ind w:left="340" w:hanging="34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D812A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696BF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4272E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914C0B"/>
    <w:multiLevelType w:val="hybridMultilevel"/>
    <w:tmpl w:val="2E84F7D8"/>
    <w:lvl w:ilvl="0" w:tplc="2ABAA908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7BB3B7E"/>
    <w:multiLevelType w:val="hybridMultilevel"/>
    <w:tmpl w:val="0EC297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4" w15:restartNumberingAfterBreak="0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6" w15:restartNumberingAfterBreak="0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513D75"/>
    <w:multiLevelType w:val="hybridMultilevel"/>
    <w:tmpl w:val="FF9CB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AC4A11"/>
    <w:multiLevelType w:val="hybridMultilevel"/>
    <w:tmpl w:val="5190731E"/>
    <w:lvl w:ilvl="0" w:tplc="A058BC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8E2A2A"/>
    <w:multiLevelType w:val="hybridMultilevel"/>
    <w:tmpl w:val="0598E1B2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F13AC5A2">
      <w:start w:val="1"/>
      <w:numFmt w:val="decimal"/>
      <w:lvlText w:val="(%3)"/>
      <w:lvlJc w:val="left"/>
      <w:pPr>
        <w:ind w:left="1320" w:hanging="360"/>
      </w:pPr>
      <w:rPr>
        <w:rFonts w:hAns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8D39E4"/>
    <w:multiLevelType w:val="hybridMultilevel"/>
    <w:tmpl w:val="0598E1B2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F13AC5A2">
      <w:start w:val="1"/>
      <w:numFmt w:val="decimal"/>
      <w:lvlText w:val="(%3)"/>
      <w:lvlJc w:val="left"/>
      <w:pPr>
        <w:ind w:left="1320" w:hanging="360"/>
      </w:pPr>
      <w:rPr>
        <w:rFonts w:hAns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D95613"/>
    <w:multiLevelType w:val="hybridMultilevel"/>
    <w:tmpl w:val="0598E1B2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F13AC5A2">
      <w:start w:val="1"/>
      <w:numFmt w:val="decimal"/>
      <w:lvlText w:val="(%3)"/>
      <w:lvlJc w:val="left"/>
      <w:pPr>
        <w:ind w:left="1320" w:hanging="360"/>
      </w:pPr>
      <w:rPr>
        <w:rFonts w:hAns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92688"/>
    <w:multiLevelType w:val="hybridMultilevel"/>
    <w:tmpl w:val="B240B3C2"/>
    <w:lvl w:ilvl="0" w:tplc="2D80074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58F76F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CF3F08"/>
    <w:multiLevelType w:val="hybridMultilevel"/>
    <w:tmpl w:val="A5F2B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75151A"/>
    <w:multiLevelType w:val="hybridMultilevel"/>
    <w:tmpl w:val="8C3EA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AF7FCA"/>
    <w:multiLevelType w:val="hybridMultilevel"/>
    <w:tmpl w:val="59D6F9DE"/>
    <w:lvl w:ilvl="0" w:tplc="2D80074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48184BE2">
      <w:start w:val="9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  <w:color w:val="000000"/>
      </w:rPr>
    </w:lvl>
    <w:lvl w:ilvl="2" w:tplc="F13AC5A2">
      <w:start w:val="1"/>
      <w:numFmt w:val="decimal"/>
      <w:lvlText w:val="(%3)"/>
      <w:lvlJc w:val="left"/>
      <w:pPr>
        <w:ind w:left="1800" w:hanging="360"/>
      </w:pPr>
      <w:rPr>
        <w:rFonts w:hAnsi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7"/>
  </w:num>
  <w:num w:numId="3">
    <w:abstractNumId w:val="16"/>
  </w:num>
  <w:num w:numId="4">
    <w:abstractNumId w:val="12"/>
  </w:num>
  <w:num w:numId="5">
    <w:abstractNumId w:val="23"/>
  </w:num>
  <w:num w:numId="6">
    <w:abstractNumId w:val="18"/>
  </w:num>
  <w:num w:numId="7">
    <w:abstractNumId w:val="26"/>
  </w:num>
  <w:num w:numId="8">
    <w:abstractNumId w:val="3"/>
  </w:num>
  <w:num w:numId="9">
    <w:abstractNumId w:val="15"/>
  </w:num>
  <w:num w:numId="10">
    <w:abstractNumId w:val="6"/>
  </w:num>
  <w:num w:numId="11">
    <w:abstractNumId w:val="13"/>
  </w:num>
  <w:num w:numId="12">
    <w:abstractNumId w:val="22"/>
  </w:num>
  <w:num w:numId="13">
    <w:abstractNumId w:val="14"/>
  </w:num>
  <w:num w:numId="14">
    <w:abstractNumId w:val="5"/>
  </w:num>
  <w:num w:numId="15">
    <w:abstractNumId w:val="2"/>
  </w:num>
  <w:num w:numId="16">
    <w:abstractNumId w:val="7"/>
  </w:num>
  <w:num w:numId="17">
    <w:abstractNumId w:val="9"/>
  </w:num>
  <w:num w:numId="18">
    <w:abstractNumId w:val="25"/>
  </w:num>
  <w:num w:numId="19">
    <w:abstractNumId w:val="8"/>
  </w:num>
  <w:num w:numId="20">
    <w:abstractNumId w:val="1"/>
  </w:num>
  <w:num w:numId="21">
    <w:abstractNumId w:val="4"/>
  </w:num>
  <w:num w:numId="22">
    <w:abstractNumId w:val="19"/>
  </w:num>
  <w:num w:numId="23">
    <w:abstractNumId w:val="11"/>
  </w:num>
  <w:num w:numId="24">
    <w:abstractNumId w:val="28"/>
  </w:num>
  <w:num w:numId="25">
    <w:abstractNumId w:val="20"/>
  </w:num>
  <w:num w:numId="26">
    <w:abstractNumId w:val="29"/>
  </w:num>
  <w:num w:numId="27">
    <w:abstractNumId w:val="30"/>
  </w:num>
  <w:num w:numId="28">
    <w:abstractNumId w:val="21"/>
  </w:num>
  <w:num w:numId="29">
    <w:abstractNumId w:val="10"/>
  </w:num>
  <w:num w:numId="30">
    <w:abstractNumId w:val="17"/>
  </w:num>
  <w:num w:numId="3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1"/>
    <w:rsid w:val="0000085B"/>
    <w:rsid w:val="00000E9D"/>
    <w:rsid w:val="00001FD1"/>
    <w:rsid w:val="000042E9"/>
    <w:rsid w:val="000051C2"/>
    <w:rsid w:val="0000533D"/>
    <w:rsid w:val="00005C49"/>
    <w:rsid w:val="0000743C"/>
    <w:rsid w:val="00010B27"/>
    <w:rsid w:val="00011906"/>
    <w:rsid w:val="0001247F"/>
    <w:rsid w:val="00014990"/>
    <w:rsid w:val="00014F47"/>
    <w:rsid w:val="00015040"/>
    <w:rsid w:val="00015666"/>
    <w:rsid w:val="0001599E"/>
    <w:rsid w:val="0001696E"/>
    <w:rsid w:val="00017171"/>
    <w:rsid w:val="00017AD6"/>
    <w:rsid w:val="0002256C"/>
    <w:rsid w:val="0002260C"/>
    <w:rsid w:val="00024566"/>
    <w:rsid w:val="00025423"/>
    <w:rsid w:val="00031EC7"/>
    <w:rsid w:val="00032A84"/>
    <w:rsid w:val="00033C23"/>
    <w:rsid w:val="0003449A"/>
    <w:rsid w:val="00034AAD"/>
    <w:rsid w:val="000360F2"/>
    <w:rsid w:val="00037B5B"/>
    <w:rsid w:val="00040D39"/>
    <w:rsid w:val="000417A7"/>
    <w:rsid w:val="0004206A"/>
    <w:rsid w:val="0004233F"/>
    <w:rsid w:val="00042AB2"/>
    <w:rsid w:val="000445A1"/>
    <w:rsid w:val="00044F4B"/>
    <w:rsid w:val="0004625C"/>
    <w:rsid w:val="000464DC"/>
    <w:rsid w:val="00046859"/>
    <w:rsid w:val="00047368"/>
    <w:rsid w:val="000501E3"/>
    <w:rsid w:val="00050CBD"/>
    <w:rsid w:val="00052487"/>
    <w:rsid w:val="00053A95"/>
    <w:rsid w:val="000564A7"/>
    <w:rsid w:val="00056F8F"/>
    <w:rsid w:val="00057BAD"/>
    <w:rsid w:val="00060CFC"/>
    <w:rsid w:val="0006115A"/>
    <w:rsid w:val="00063573"/>
    <w:rsid w:val="0006398A"/>
    <w:rsid w:val="000651C2"/>
    <w:rsid w:val="00065F8B"/>
    <w:rsid w:val="000705C6"/>
    <w:rsid w:val="00070D59"/>
    <w:rsid w:val="000710A8"/>
    <w:rsid w:val="00072239"/>
    <w:rsid w:val="00073396"/>
    <w:rsid w:val="00076C07"/>
    <w:rsid w:val="00077EC3"/>
    <w:rsid w:val="00080499"/>
    <w:rsid w:val="000810B0"/>
    <w:rsid w:val="000810D3"/>
    <w:rsid w:val="000820FB"/>
    <w:rsid w:val="00083B12"/>
    <w:rsid w:val="000841D6"/>
    <w:rsid w:val="00086B76"/>
    <w:rsid w:val="00087150"/>
    <w:rsid w:val="00091D64"/>
    <w:rsid w:val="000926E5"/>
    <w:rsid w:val="00093776"/>
    <w:rsid w:val="0009412B"/>
    <w:rsid w:val="00095561"/>
    <w:rsid w:val="00096F70"/>
    <w:rsid w:val="00097636"/>
    <w:rsid w:val="00097928"/>
    <w:rsid w:val="000A04E5"/>
    <w:rsid w:val="000A0803"/>
    <w:rsid w:val="000A1436"/>
    <w:rsid w:val="000A3189"/>
    <w:rsid w:val="000A3E05"/>
    <w:rsid w:val="000A3F20"/>
    <w:rsid w:val="000B1861"/>
    <w:rsid w:val="000B1B19"/>
    <w:rsid w:val="000B2B50"/>
    <w:rsid w:val="000B5587"/>
    <w:rsid w:val="000B65E8"/>
    <w:rsid w:val="000B757B"/>
    <w:rsid w:val="000B7944"/>
    <w:rsid w:val="000C168C"/>
    <w:rsid w:val="000C1BB2"/>
    <w:rsid w:val="000C4EF5"/>
    <w:rsid w:val="000C562E"/>
    <w:rsid w:val="000C705F"/>
    <w:rsid w:val="000D0FB2"/>
    <w:rsid w:val="000D3D55"/>
    <w:rsid w:val="000D575A"/>
    <w:rsid w:val="000D5C02"/>
    <w:rsid w:val="000D6326"/>
    <w:rsid w:val="000D6D71"/>
    <w:rsid w:val="000E0B06"/>
    <w:rsid w:val="000E1AC5"/>
    <w:rsid w:val="000E1CD1"/>
    <w:rsid w:val="000E2269"/>
    <w:rsid w:val="000E2ABD"/>
    <w:rsid w:val="000E2B6D"/>
    <w:rsid w:val="000E2C77"/>
    <w:rsid w:val="000E40B5"/>
    <w:rsid w:val="000E4257"/>
    <w:rsid w:val="000E4856"/>
    <w:rsid w:val="000E4F75"/>
    <w:rsid w:val="000E662C"/>
    <w:rsid w:val="000F197E"/>
    <w:rsid w:val="000F21E8"/>
    <w:rsid w:val="000F2321"/>
    <w:rsid w:val="000F239C"/>
    <w:rsid w:val="000F3448"/>
    <w:rsid w:val="000F419D"/>
    <w:rsid w:val="000F5BF9"/>
    <w:rsid w:val="000F5D4B"/>
    <w:rsid w:val="000F5DD5"/>
    <w:rsid w:val="000F6F7C"/>
    <w:rsid w:val="000F7065"/>
    <w:rsid w:val="000F71FB"/>
    <w:rsid w:val="00101993"/>
    <w:rsid w:val="00101F28"/>
    <w:rsid w:val="001037C9"/>
    <w:rsid w:val="00103BBA"/>
    <w:rsid w:val="001040E8"/>
    <w:rsid w:val="00104870"/>
    <w:rsid w:val="001049E0"/>
    <w:rsid w:val="00105264"/>
    <w:rsid w:val="00106146"/>
    <w:rsid w:val="00106445"/>
    <w:rsid w:val="001105F5"/>
    <w:rsid w:val="001107F2"/>
    <w:rsid w:val="001132B4"/>
    <w:rsid w:val="00114948"/>
    <w:rsid w:val="00115A5F"/>
    <w:rsid w:val="001164B5"/>
    <w:rsid w:val="00120611"/>
    <w:rsid w:val="00121120"/>
    <w:rsid w:val="001226A2"/>
    <w:rsid w:val="0012502C"/>
    <w:rsid w:val="0013033A"/>
    <w:rsid w:val="0013078F"/>
    <w:rsid w:val="00132D97"/>
    <w:rsid w:val="00133461"/>
    <w:rsid w:val="00133BBC"/>
    <w:rsid w:val="001342B8"/>
    <w:rsid w:val="00136184"/>
    <w:rsid w:val="001365D2"/>
    <w:rsid w:val="00140669"/>
    <w:rsid w:val="001409C3"/>
    <w:rsid w:val="00142B5F"/>
    <w:rsid w:val="00143373"/>
    <w:rsid w:val="001455B6"/>
    <w:rsid w:val="00145D3A"/>
    <w:rsid w:val="00147839"/>
    <w:rsid w:val="00150360"/>
    <w:rsid w:val="00153858"/>
    <w:rsid w:val="001539B4"/>
    <w:rsid w:val="001545B8"/>
    <w:rsid w:val="00154625"/>
    <w:rsid w:val="00154725"/>
    <w:rsid w:val="001552DB"/>
    <w:rsid w:val="001562C8"/>
    <w:rsid w:val="0015736A"/>
    <w:rsid w:val="00162AB9"/>
    <w:rsid w:val="00162D57"/>
    <w:rsid w:val="00164D01"/>
    <w:rsid w:val="00167294"/>
    <w:rsid w:val="0017168C"/>
    <w:rsid w:val="001719F3"/>
    <w:rsid w:val="00172779"/>
    <w:rsid w:val="001769E6"/>
    <w:rsid w:val="00180E47"/>
    <w:rsid w:val="00181E75"/>
    <w:rsid w:val="0018456C"/>
    <w:rsid w:val="00184C05"/>
    <w:rsid w:val="001860F3"/>
    <w:rsid w:val="00186FAA"/>
    <w:rsid w:val="001875CC"/>
    <w:rsid w:val="00187B85"/>
    <w:rsid w:val="00187C4B"/>
    <w:rsid w:val="00187D7B"/>
    <w:rsid w:val="00190922"/>
    <w:rsid w:val="001909DD"/>
    <w:rsid w:val="00192DA3"/>
    <w:rsid w:val="001938C0"/>
    <w:rsid w:val="0019414A"/>
    <w:rsid w:val="0019493A"/>
    <w:rsid w:val="00195A13"/>
    <w:rsid w:val="00195A93"/>
    <w:rsid w:val="00197462"/>
    <w:rsid w:val="001979BC"/>
    <w:rsid w:val="001A0F68"/>
    <w:rsid w:val="001A1883"/>
    <w:rsid w:val="001A1B86"/>
    <w:rsid w:val="001A2911"/>
    <w:rsid w:val="001A3CD6"/>
    <w:rsid w:val="001A5323"/>
    <w:rsid w:val="001A7182"/>
    <w:rsid w:val="001B16AB"/>
    <w:rsid w:val="001B1867"/>
    <w:rsid w:val="001B19B5"/>
    <w:rsid w:val="001B2908"/>
    <w:rsid w:val="001B36F2"/>
    <w:rsid w:val="001B4099"/>
    <w:rsid w:val="001B42C3"/>
    <w:rsid w:val="001B7077"/>
    <w:rsid w:val="001B7903"/>
    <w:rsid w:val="001C0186"/>
    <w:rsid w:val="001C0BC6"/>
    <w:rsid w:val="001C20A5"/>
    <w:rsid w:val="001C5A1B"/>
    <w:rsid w:val="001C673A"/>
    <w:rsid w:val="001D0EAB"/>
    <w:rsid w:val="001D1B3C"/>
    <w:rsid w:val="001D1DA9"/>
    <w:rsid w:val="001D43BC"/>
    <w:rsid w:val="001D5BFE"/>
    <w:rsid w:val="001D5D19"/>
    <w:rsid w:val="001D6C93"/>
    <w:rsid w:val="001D789A"/>
    <w:rsid w:val="001E16C6"/>
    <w:rsid w:val="001E1F48"/>
    <w:rsid w:val="001E36C3"/>
    <w:rsid w:val="001E3BEB"/>
    <w:rsid w:val="001E4113"/>
    <w:rsid w:val="001E4D43"/>
    <w:rsid w:val="001E6F73"/>
    <w:rsid w:val="001E6F88"/>
    <w:rsid w:val="001F1AD1"/>
    <w:rsid w:val="001F2486"/>
    <w:rsid w:val="001F251E"/>
    <w:rsid w:val="001F2711"/>
    <w:rsid w:val="001F67CC"/>
    <w:rsid w:val="002023B8"/>
    <w:rsid w:val="00203113"/>
    <w:rsid w:val="002042C2"/>
    <w:rsid w:val="00204995"/>
    <w:rsid w:val="0020506E"/>
    <w:rsid w:val="00206646"/>
    <w:rsid w:val="002066FE"/>
    <w:rsid w:val="00211E09"/>
    <w:rsid w:val="0021279D"/>
    <w:rsid w:val="0021280B"/>
    <w:rsid w:val="002129C2"/>
    <w:rsid w:val="002143C3"/>
    <w:rsid w:val="002147D2"/>
    <w:rsid w:val="002154F6"/>
    <w:rsid w:val="0021575E"/>
    <w:rsid w:val="00215F9D"/>
    <w:rsid w:val="0021685A"/>
    <w:rsid w:val="002202AF"/>
    <w:rsid w:val="00221032"/>
    <w:rsid w:val="00221639"/>
    <w:rsid w:val="002243F5"/>
    <w:rsid w:val="002246EC"/>
    <w:rsid w:val="00225F49"/>
    <w:rsid w:val="00226A35"/>
    <w:rsid w:val="002270DA"/>
    <w:rsid w:val="002276BD"/>
    <w:rsid w:val="00232933"/>
    <w:rsid w:val="0023377D"/>
    <w:rsid w:val="00233E51"/>
    <w:rsid w:val="00234612"/>
    <w:rsid w:val="00235F72"/>
    <w:rsid w:val="00237253"/>
    <w:rsid w:val="00240B54"/>
    <w:rsid w:val="00241556"/>
    <w:rsid w:val="00241D14"/>
    <w:rsid w:val="002420D6"/>
    <w:rsid w:val="0024250B"/>
    <w:rsid w:val="0024395F"/>
    <w:rsid w:val="00244F03"/>
    <w:rsid w:val="002454FA"/>
    <w:rsid w:val="00246966"/>
    <w:rsid w:val="0025042C"/>
    <w:rsid w:val="0025164B"/>
    <w:rsid w:val="002520C5"/>
    <w:rsid w:val="00252DD4"/>
    <w:rsid w:val="00255D0B"/>
    <w:rsid w:val="00255E33"/>
    <w:rsid w:val="00257A07"/>
    <w:rsid w:val="00263855"/>
    <w:rsid w:val="00263AF5"/>
    <w:rsid w:val="00263F6D"/>
    <w:rsid w:val="002647F8"/>
    <w:rsid w:val="002659C3"/>
    <w:rsid w:val="00265B3B"/>
    <w:rsid w:val="002672F7"/>
    <w:rsid w:val="00270A1F"/>
    <w:rsid w:val="0027252E"/>
    <w:rsid w:val="0027402D"/>
    <w:rsid w:val="00276511"/>
    <w:rsid w:val="00276C30"/>
    <w:rsid w:val="0027776F"/>
    <w:rsid w:val="00277A11"/>
    <w:rsid w:val="002829E2"/>
    <w:rsid w:val="00282AD1"/>
    <w:rsid w:val="00282F8F"/>
    <w:rsid w:val="00284CCE"/>
    <w:rsid w:val="002853C3"/>
    <w:rsid w:val="00285934"/>
    <w:rsid w:val="00286089"/>
    <w:rsid w:val="00293CC3"/>
    <w:rsid w:val="00294900"/>
    <w:rsid w:val="00295558"/>
    <w:rsid w:val="002A0858"/>
    <w:rsid w:val="002A2CDB"/>
    <w:rsid w:val="002A3E0E"/>
    <w:rsid w:val="002A46FC"/>
    <w:rsid w:val="002A7B06"/>
    <w:rsid w:val="002B0327"/>
    <w:rsid w:val="002C26C1"/>
    <w:rsid w:val="002C413F"/>
    <w:rsid w:val="002C4641"/>
    <w:rsid w:val="002C5626"/>
    <w:rsid w:val="002C6177"/>
    <w:rsid w:val="002C76BC"/>
    <w:rsid w:val="002C7C5F"/>
    <w:rsid w:val="002D1CF9"/>
    <w:rsid w:val="002D2171"/>
    <w:rsid w:val="002D2686"/>
    <w:rsid w:val="002D287C"/>
    <w:rsid w:val="002D2CC3"/>
    <w:rsid w:val="002D32BB"/>
    <w:rsid w:val="002D3FC9"/>
    <w:rsid w:val="002D59E7"/>
    <w:rsid w:val="002E0C4C"/>
    <w:rsid w:val="002E78CA"/>
    <w:rsid w:val="002E7C86"/>
    <w:rsid w:val="002F036F"/>
    <w:rsid w:val="002F0B31"/>
    <w:rsid w:val="002F0FCC"/>
    <w:rsid w:val="002F199C"/>
    <w:rsid w:val="002F2727"/>
    <w:rsid w:val="002F340F"/>
    <w:rsid w:val="002F7224"/>
    <w:rsid w:val="002F751E"/>
    <w:rsid w:val="002F758E"/>
    <w:rsid w:val="0030181F"/>
    <w:rsid w:val="003018D9"/>
    <w:rsid w:val="003025BF"/>
    <w:rsid w:val="003029B5"/>
    <w:rsid w:val="0030700D"/>
    <w:rsid w:val="00312A1F"/>
    <w:rsid w:val="00315100"/>
    <w:rsid w:val="00315F9C"/>
    <w:rsid w:val="0031780E"/>
    <w:rsid w:val="003209F3"/>
    <w:rsid w:val="00321CA5"/>
    <w:rsid w:val="00324F1C"/>
    <w:rsid w:val="003275CE"/>
    <w:rsid w:val="00330124"/>
    <w:rsid w:val="00331A22"/>
    <w:rsid w:val="0033298B"/>
    <w:rsid w:val="00336369"/>
    <w:rsid w:val="00336C17"/>
    <w:rsid w:val="00337520"/>
    <w:rsid w:val="00340863"/>
    <w:rsid w:val="00342915"/>
    <w:rsid w:val="00344761"/>
    <w:rsid w:val="003451D4"/>
    <w:rsid w:val="00345BF5"/>
    <w:rsid w:val="00346490"/>
    <w:rsid w:val="00350676"/>
    <w:rsid w:val="00353D99"/>
    <w:rsid w:val="003565AD"/>
    <w:rsid w:val="003577D0"/>
    <w:rsid w:val="00357EF8"/>
    <w:rsid w:val="0036087C"/>
    <w:rsid w:val="00361463"/>
    <w:rsid w:val="003616C8"/>
    <w:rsid w:val="003617DE"/>
    <w:rsid w:val="00362C26"/>
    <w:rsid w:val="00367110"/>
    <w:rsid w:val="003708D0"/>
    <w:rsid w:val="00370EB4"/>
    <w:rsid w:val="00372FA2"/>
    <w:rsid w:val="003735F2"/>
    <w:rsid w:val="00374FE1"/>
    <w:rsid w:val="003750CF"/>
    <w:rsid w:val="003752CB"/>
    <w:rsid w:val="00375B42"/>
    <w:rsid w:val="003773D1"/>
    <w:rsid w:val="00380713"/>
    <w:rsid w:val="00380CD7"/>
    <w:rsid w:val="00380E14"/>
    <w:rsid w:val="003826C6"/>
    <w:rsid w:val="00383F8C"/>
    <w:rsid w:val="003850C5"/>
    <w:rsid w:val="00385770"/>
    <w:rsid w:val="00386D61"/>
    <w:rsid w:val="00387C17"/>
    <w:rsid w:val="00391418"/>
    <w:rsid w:val="00392637"/>
    <w:rsid w:val="0039269B"/>
    <w:rsid w:val="00393D60"/>
    <w:rsid w:val="00393EE2"/>
    <w:rsid w:val="0039488B"/>
    <w:rsid w:val="00394AAE"/>
    <w:rsid w:val="00394D72"/>
    <w:rsid w:val="00395AE2"/>
    <w:rsid w:val="003970A4"/>
    <w:rsid w:val="003A264C"/>
    <w:rsid w:val="003A4120"/>
    <w:rsid w:val="003A62F5"/>
    <w:rsid w:val="003B1179"/>
    <w:rsid w:val="003B36A0"/>
    <w:rsid w:val="003B4770"/>
    <w:rsid w:val="003B53BF"/>
    <w:rsid w:val="003B56BC"/>
    <w:rsid w:val="003B6D8F"/>
    <w:rsid w:val="003B79B7"/>
    <w:rsid w:val="003C0E64"/>
    <w:rsid w:val="003C0EDF"/>
    <w:rsid w:val="003C2144"/>
    <w:rsid w:val="003C3491"/>
    <w:rsid w:val="003C3589"/>
    <w:rsid w:val="003C36D3"/>
    <w:rsid w:val="003C452F"/>
    <w:rsid w:val="003C54B8"/>
    <w:rsid w:val="003C676A"/>
    <w:rsid w:val="003C7B50"/>
    <w:rsid w:val="003D013F"/>
    <w:rsid w:val="003D03B0"/>
    <w:rsid w:val="003D060D"/>
    <w:rsid w:val="003D1C5E"/>
    <w:rsid w:val="003D1E71"/>
    <w:rsid w:val="003D1EE0"/>
    <w:rsid w:val="003D3DB0"/>
    <w:rsid w:val="003D4CE6"/>
    <w:rsid w:val="003D5778"/>
    <w:rsid w:val="003D5A52"/>
    <w:rsid w:val="003D5BB7"/>
    <w:rsid w:val="003D614B"/>
    <w:rsid w:val="003D647C"/>
    <w:rsid w:val="003D6ADC"/>
    <w:rsid w:val="003D74F0"/>
    <w:rsid w:val="003D7BB4"/>
    <w:rsid w:val="003D7EAE"/>
    <w:rsid w:val="003E057E"/>
    <w:rsid w:val="003E15EC"/>
    <w:rsid w:val="003E5420"/>
    <w:rsid w:val="003F04FB"/>
    <w:rsid w:val="003F0E8C"/>
    <w:rsid w:val="003F2759"/>
    <w:rsid w:val="003F2894"/>
    <w:rsid w:val="003F3861"/>
    <w:rsid w:val="003F38B4"/>
    <w:rsid w:val="003F4CE2"/>
    <w:rsid w:val="003F5C05"/>
    <w:rsid w:val="003F627C"/>
    <w:rsid w:val="00400BCB"/>
    <w:rsid w:val="0040182D"/>
    <w:rsid w:val="00401A08"/>
    <w:rsid w:val="0040282A"/>
    <w:rsid w:val="00404BD2"/>
    <w:rsid w:val="00410346"/>
    <w:rsid w:val="0041038C"/>
    <w:rsid w:val="0041196A"/>
    <w:rsid w:val="00415D5C"/>
    <w:rsid w:val="00416206"/>
    <w:rsid w:val="00416503"/>
    <w:rsid w:val="00416F5F"/>
    <w:rsid w:val="00417332"/>
    <w:rsid w:val="00420B8F"/>
    <w:rsid w:val="004225BD"/>
    <w:rsid w:val="00423396"/>
    <w:rsid w:val="0042340B"/>
    <w:rsid w:val="004238C4"/>
    <w:rsid w:val="00423B35"/>
    <w:rsid w:val="00424A57"/>
    <w:rsid w:val="004250B9"/>
    <w:rsid w:val="00427D46"/>
    <w:rsid w:val="004301CC"/>
    <w:rsid w:val="00431837"/>
    <w:rsid w:val="00431A54"/>
    <w:rsid w:val="00434DE1"/>
    <w:rsid w:val="004350BF"/>
    <w:rsid w:val="00437820"/>
    <w:rsid w:val="004379B6"/>
    <w:rsid w:val="00437F2A"/>
    <w:rsid w:val="00437F93"/>
    <w:rsid w:val="004419CF"/>
    <w:rsid w:val="00442988"/>
    <w:rsid w:val="00443436"/>
    <w:rsid w:val="0044378E"/>
    <w:rsid w:val="0044486B"/>
    <w:rsid w:val="00446477"/>
    <w:rsid w:val="004518A5"/>
    <w:rsid w:val="00453A37"/>
    <w:rsid w:val="00453B24"/>
    <w:rsid w:val="004544F9"/>
    <w:rsid w:val="004559E9"/>
    <w:rsid w:val="00455DD1"/>
    <w:rsid w:val="00456C10"/>
    <w:rsid w:val="00456CA9"/>
    <w:rsid w:val="00460A15"/>
    <w:rsid w:val="00460E40"/>
    <w:rsid w:val="00461F8E"/>
    <w:rsid w:val="00462EAD"/>
    <w:rsid w:val="00463B90"/>
    <w:rsid w:val="00464466"/>
    <w:rsid w:val="004649C0"/>
    <w:rsid w:val="004650F6"/>
    <w:rsid w:val="00466D14"/>
    <w:rsid w:val="00470B91"/>
    <w:rsid w:val="0047128D"/>
    <w:rsid w:val="004744EF"/>
    <w:rsid w:val="004755FD"/>
    <w:rsid w:val="00476101"/>
    <w:rsid w:val="004761F9"/>
    <w:rsid w:val="00476A89"/>
    <w:rsid w:val="0047762F"/>
    <w:rsid w:val="004776FF"/>
    <w:rsid w:val="00477D9C"/>
    <w:rsid w:val="00480D8B"/>
    <w:rsid w:val="00481B33"/>
    <w:rsid w:val="00482871"/>
    <w:rsid w:val="00484BE3"/>
    <w:rsid w:val="004878B9"/>
    <w:rsid w:val="00490DF1"/>
    <w:rsid w:val="00491525"/>
    <w:rsid w:val="00491658"/>
    <w:rsid w:val="00491E5A"/>
    <w:rsid w:val="00491E85"/>
    <w:rsid w:val="004942CD"/>
    <w:rsid w:val="00494350"/>
    <w:rsid w:val="004948DF"/>
    <w:rsid w:val="00494B0B"/>
    <w:rsid w:val="004956BA"/>
    <w:rsid w:val="00496BFB"/>
    <w:rsid w:val="004A0E29"/>
    <w:rsid w:val="004A2826"/>
    <w:rsid w:val="004A3023"/>
    <w:rsid w:val="004A32DE"/>
    <w:rsid w:val="004A3314"/>
    <w:rsid w:val="004A3392"/>
    <w:rsid w:val="004A48AB"/>
    <w:rsid w:val="004A5369"/>
    <w:rsid w:val="004A5AB2"/>
    <w:rsid w:val="004A5BD5"/>
    <w:rsid w:val="004A6130"/>
    <w:rsid w:val="004A65F9"/>
    <w:rsid w:val="004A7B13"/>
    <w:rsid w:val="004B2272"/>
    <w:rsid w:val="004B2616"/>
    <w:rsid w:val="004B354D"/>
    <w:rsid w:val="004B4EA4"/>
    <w:rsid w:val="004C0B44"/>
    <w:rsid w:val="004C12EF"/>
    <w:rsid w:val="004C261A"/>
    <w:rsid w:val="004C2905"/>
    <w:rsid w:val="004C50A6"/>
    <w:rsid w:val="004C5CE1"/>
    <w:rsid w:val="004D159F"/>
    <w:rsid w:val="004D1BDA"/>
    <w:rsid w:val="004D2002"/>
    <w:rsid w:val="004D4BFC"/>
    <w:rsid w:val="004D54B1"/>
    <w:rsid w:val="004D56A7"/>
    <w:rsid w:val="004D7B2E"/>
    <w:rsid w:val="004E0196"/>
    <w:rsid w:val="004E136E"/>
    <w:rsid w:val="004E33E0"/>
    <w:rsid w:val="004E4C4D"/>
    <w:rsid w:val="004E50EE"/>
    <w:rsid w:val="004E53FD"/>
    <w:rsid w:val="004E5A80"/>
    <w:rsid w:val="004E5D24"/>
    <w:rsid w:val="004E69DF"/>
    <w:rsid w:val="004E7318"/>
    <w:rsid w:val="004E7873"/>
    <w:rsid w:val="004F0F9F"/>
    <w:rsid w:val="004F2FA5"/>
    <w:rsid w:val="004F327A"/>
    <w:rsid w:val="004F4667"/>
    <w:rsid w:val="004F4AB9"/>
    <w:rsid w:val="004F5574"/>
    <w:rsid w:val="005044AF"/>
    <w:rsid w:val="005049A6"/>
    <w:rsid w:val="00504A7D"/>
    <w:rsid w:val="005062CE"/>
    <w:rsid w:val="00507127"/>
    <w:rsid w:val="0050760C"/>
    <w:rsid w:val="00510BB3"/>
    <w:rsid w:val="00513748"/>
    <w:rsid w:val="005138BB"/>
    <w:rsid w:val="00513BFF"/>
    <w:rsid w:val="0052098B"/>
    <w:rsid w:val="00520AC1"/>
    <w:rsid w:val="005210AC"/>
    <w:rsid w:val="00522F76"/>
    <w:rsid w:val="00523BBC"/>
    <w:rsid w:val="00525106"/>
    <w:rsid w:val="00525B33"/>
    <w:rsid w:val="00525D2E"/>
    <w:rsid w:val="005267BC"/>
    <w:rsid w:val="00527099"/>
    <w:rsid w:val="005325A4"/>
    <w:rsid w:val="00536B80"/>
    <w:rsid w:val="00537458"/>
    <w:rsid w:val="00537A39"/>
    <w:rsid w:val="005402A3"/>
    <w:rsid w:val="00541C57"/>
    <w:rsid w:val="00542677"/>
    <w:rsid w:val="00542A08"/>
    <w:rsid w:val="0054364B"/>
    <w:rsid w:val="0054390D"/>
    <w:rsid w:val="005441B0"/>
    <w:rsid w:val="00544659"/>
    <w:rsid w:val="00545E85"/>
    <w:rsid w:val="00550814"/>
    <w:rsid w:val="0055146D"/>
    <w:rsid w:val="00552077"/>
    <w:rsid w:val="0055218E"/>
    <w:rsid w:val="00552385"/>
    <w:rsid w:val="0055273A"/>
    <w:rsid w:val="00552AE1"/>
    <w:rsid w:val="00552B7C"/>
    <w:rsid w:val="00560CF8"/>
    <w:rsid w:val="005611EF"/>
    <w:rsid w:val="0056213B"/>
    <w:rsid w:val="00564ABB"/>
    <w:rsid w:val="00564DC2"/>
    <w:rsid w:val="005675AA"/>
    <w:rsid w:val="00567B30"/>
    <w:rsid w:val="00567D81"/>
    <w:rsid w:val="00570194"/>
    <w:rsid w:val="0057091D"/>
    <w:rsid w:val="00572229"/>
    <w:rsid w:val="00573145"/>
    <w:rsid w:val="00573B90"/>
    <w:rsid w:val="005742D2"/>
    <w:rsid w:val="005751DB"/>
    <w:rsid w:val="00575354"/>
    <w:rsid w:val="00575727"/>
    <w:rsid w:val="00576493"/>
    <w:rsid w:val="0057706B"/>
    <w:rsid w:val="005801E1"/>
    <w:rsid w:val="0058050A"/>
    <w:rsid w:val="00580DAA"/>
    <w:rsid w:val="00582130"/>
    <w:rsid w:val="00583F29"/>
    <w:rsid w:val="00585E61"/>
    <w:rsid w:val="005860B9"/>
    <w:rsid w:val="00586F62"/>
    <w:rsid w:val="00587B3E"/>
    <w:rsid w:val="00587CCB"/>
    <w:rsid w:val="00590BF6"/>
    <w:rsid w:val="0059110C"/>
    <w:rsid w:val="0059124E"/>
    <w:rsid w:val="00594DDE"/>
    <w:rsid w:val="0059661E"/>
    <w:rsid w:val="005A15C4"/>
    <w:rsid w:val="005A2907"/>
    <w:rsid w:val="005A2B73"/>
    <w:rsid w:val="005A4C75"/>
    <w:rsid w:val="005A5857"/>
    <w:rsid w:val="005A78FB"/>
    <w:rsid w:val="005B0483"/>
    <w:rsid w:val="005B1423"/>
    <w:rsid w:val="005B3A32"/>
    <w:rsid w:val="005B3F6D"/>
    <w:rsid w:val="005B4CC3"/>
    <w:rsid w:val="005B6D74"/>
    <w:rsid w:val="005B7BFB"/>
    <w:rsid w:val="005C11B3"/>
    <w:rsid w:val="005C11BE"/>
    <w:rsid w:val="005C1444"/>
    <w:rsid w:val="005D10B5"/>
    <w:rsid w:val="005D32A1"/>
    <w:rsid w:val="005D339D"/>
    <w:rsid w:val="005D371D"/>
    <w:rsid w:val="005D3868"/>
    <w:rsid w:val="005D39E6"/>
    <w:rsid w:val="005D41C8"/>
    <w:rsid w:val="005D780C"/>
    <w:rsid w:val="005E1312"/>
    <w:rsid w:val="005E13B0"/>
    <w:rsid w:val="005E20FA"/>
    <w:rsid w:val="005E271F"/>
    <w:rsid w:val="005E3BF1"/>
    <w:rsid w:val="005E4ADF"/>
    <w:rsid w:val="005F1805"/>
    <w:rsid w:val="005F3147"/>
    <w:rsid w:val="005F6D8A"/>
    <w:rsid w:val="005F7CC4"/>
    <w:rsid w:val="00600600"/>
    <w:rsid w:val="00600CA8"/>
    <w:rsid w:val="00602963"/>
    <w:rsid w:val="006035DD"/>
    <w:rsid w:val="00605170"/>
    <w:rsid w:val="006103C6"/>
    <w:rsid w:val="00610EAA"/>
    <w:rsid w:val="006120F2"/>
    <w:rsid w:val="00612F3D"/>
    <w:rsid w:val="00614A6A"/>
    <w:rsid w:val="00615260"/>
    <w:rsid w:val="006177C2"/>
    <w:rsid w:val="00621754"/>
    <w:rsid w:val="00621C2A"/>
    <w:rsid w:val="00623152"/>
    <w:rsid w:val="00623C35"/>
    <w:rsid w:val="006240B7"/>
    <w:rsid w:val="006248CF"/>
    <w:rsid w:val="00625956"/>
    <w:rsid w:val="00626329"/>
    <w:rsid w:val="00631223"/>
    <w:rsid w:val="00631BCC"/>
    <w:rsid w:val="00633EA6"/>
    <w:rsid w:val="0063780D"/>
    <w:rsid w:val="006414CE"/>
    <w:rsid w:val="00642F54"/>
    <w:rsid w:val="00644664"/>
    <w:rsid w:val="006448FD"/>
    <w:rsid w:val="006457C5"/>
    <w:rsid w:val="00647127"/>
    <w:rsid w:val="00650039"/>
    <w:rsid w:val="00650041"/>
    <w:rsid w:val="006515A2"/>
    <w:rsid w:val="00654641"/>
    <w:rsid w:val="006600E7"/>
    <w:rsid w:val="00660170"/>
    <w:rsid w:val="00660B6C"/>
    <w:rsid w:val="00663FF5"/>
    <w:rsid w:val="00664BDC"/>
    <w:rsid w:val="0066567A"/>
    <w:rsid w:val="00667B41"/>
    <w:rsid w:val="00667F28"/>
    <w:rsid w:val="00670780"/>
    <w:rsid w:val="0067130A"/>
    <w:rsid w:val="006717F4"/>
    <w:rsid w:val="00672A7B"/>
    <w:rsid w:val="00674BF8"/>
    <w:rsid w:val="006769A3"/>
    <w:rsid w:val="00676C26"/>
    <w:rsid w:val="00676E4D"/>
    <w:rsid w:val="006777C3"/>
    <w:rsid w:val="00677C8C"/>
    <w:rsid w:val="00677D3C"/>
    <w:rsid w:val="00680915"/>
    <w:rsid w:val="00681D41"/>
    <w:rsid w:val="0068261E"/>
    <w:rsid w:val="00682827"/>
    <w:rsid w:val="00684F2F"/>
    <w:rsid w:val="0069046F"/>
    <w:rsid w:val="0069200B"/>
    <w:rsid w:val="00692E10"/>
    <w:rsid w:val="00697722"/>
    <w:rsid w:val="00697C24"/>
    <w:rsid w:val="00697C47"/>
    <w:rsid w:val="006A1F54"/>
    <w:rsid w:val="006A26A3"/>
    <w:rsid w:val="006A361D"/>
    <w:rsid w:val="006A5661"/>
    <w:rsid w:val="006A56A9"/>
    <w:rsid w:val="006A58A3"/>
    <w:rsid w:val="006A69BF"/>
    <w:rsid w:val="006A71AD"/>
    <w:rsid w:val="006B2E8F"/>
    <w:rsid w:val="006B44DF"/>
    <w:rsid w:val="006B463C"/>
    <w:rsid w:val="006B52F4"/>
    <w:rsid w:val="006B5E5C"/>
    <w:rsid w:val="006B75A3"/>
    <w:rsid w:val="006C00AE"/>
    <w:rsid w:val="006C0602"/>
    <w:rsid w:val="006C0840"/>
    <w:rsid w:val="006C1F4B"/>
    <w:rsid w:val="006C234F"/>
    <w:rsid w:val="006C44E4"/>
    <w:rsid w:val="006C45B7"/>
    <w:rsid w:val="006C47BE"/>
    <w:rsid w:val="006C57CB"/>
    <w:rsid w:val="006C58E2"/>
    <w:rsid w:val="006C6FC3"/>
    <w:rsid w:val="006D1EDB"/>
    <w:rsid w:val="006D4051"/>
    <w:rsid w:val="006D4DB5"/>
    <w:rsid w:val="006D549A"/>
    <w:rsid w:val="006D6399"/>
    <w:rsid w:val="006D65DB"/>
    <w:rsid w:val="006D6CB5"/>
    <w:rsid w:val="006D79B8"/>
    <w:rsid w:val="006E06D5"/>
    <w:rsid w:val="006E0E87"/>
    <w:rsid w:val="006E13E7"/>
    <w:rsid w:val="006E3EFC"/>
    <w:rsid w:val="006E4449"/>
    <w:rsid w:val="006E4F47"/>
    <w:rsid w:val="006E572E"/>
    <w:rsid w:val="006E5C77"/>
    <w:rsid w:val="006E685D"/>
    <w:rsid w:val="006E7EF8"/>
    <w:rsid w:val="006E7F79"/>
    <w:rsid w:val="006F014D"/>
    <w:rsid w:val="006F0E45"/>
    <w:rsid w:val="006F32C2"/>
    <w:rsid w:val="006F3C80"/>
    <w:rsid w:val="006F5502"/>
    <w:rsid w:val="006F5C17"/>
    <w:rsid w:val="006F5E9B"/>
    <w:rsid w:val="006F5F29"/>
    <w:rsid w:val="00701E62"/>
    <w:rsid w:val="00703667"/>
    <w:rsid w:val="00703733"/>
    <w:rsid w:val="00704BC8"/>
    <w:rsid w:val="00705769"/>
    <w:rsid w:val="007057E2"/>
    <w:rsid w:val="00705EFA"/>
    <w:rsid w:val="00706F13"/>
    <w:rsid w:val="00711D0C"/>
    <w:rsid w:val="0071206D"/>
    <w:rsid w:val="00713510"/>
    <w:rsid w:val="00713DCB"/>
    <w:rsid w:val="007144AA"/>
    <w:rsid w:val="007163B4"/>
    <w:rsid w:val="00716EF9"/>
    <w:rsid w:val="0071778B"/>
    <w:rsid w:val="0072090E"/>
    <w:rsid w:val="007227A0"/>
    <w:rsid w:val="00722CB9"/>
    <w:rsid w:val="007234B7"/>
    <w:rsid w:val="00724B56"/>
    <w:rsid w:val="007267E3"/>
    <w:rsid w:val="007334C5"/>
    <w:rsid w:val="00735362"/>
    <w:rsid w:val="00735E0E"/>
    <w:rsid w:val="00736C4C"/>
    <w:rsid w:val="00737407"/>
    <w:rsid w:val="00740206"/>
    <w:rsid w:val="00740E5B"/>
    <w:rsid w:val="0074276A"/>
    <w:rsid w:val="00744DB3"/>
    <w:rsid w:val="0074701B"/>
    <w:rsid w:val="00747215"/>
    <w:rsid w:val="00747B62"/>
    <w:rsid w:val="00747CC6"/>
    <w:rsid w:val="0075016B"/>
    <w:rsid w:val="007509CB"/>
    <w:rsid w:val="00751B85"/>
    <w:rsid w:val="00752A8B"/>
    <w:rsid w:val="00752CA7"/>
    <w:rsid w:val="00755ECC"/>
    <w:rsid w:val="00756E6C"/>
    <w:rsid w:val="00757B6F"/>
    <w:rsid w:val="0076068F"/>
    <w:rsid w:val="00760F7B"/>
    <w:rsid w:val="00761D46"/>
    <w:rsid w:val="00762580"/>
    <w:rsid w:val="00762BAA"/>
    <w:rsid w:val="00762E79"/>
    <w:rsid w:val="007636C8"/>
    <w:rsid w:val="00765768"/>
    <w:rsid w:val="007658CA"/>
    <w:rsid w:val="00767F1D"/>
    <w:rsid w:val="007707F8"/>
    <w:rsid w:val="007717A9"/>
    <w:rsid w:val="00771EB0"/>
    <w:rsid w:val="007731C9"/>
    <w:rsid w:val="007740D1"/>
    <w:rsid w:val="00774557"/>
    <w:rsid w:val="00774B39"/>
    <w:rsid w:val="007752D4"/>
    <w:rsid w:val="007765B3"/>
    <w:rsid w:val="00777385"/>
    <w:rsid w:val="00777496"/>
    <w:rsid w:val="0077765F"/>
    <w:rsid w:val="00777CBB"/>
    <w:rsid w:val="007816A9"/>
    <w:rsid w:val="00781F4F"/>
    <w:rsid w:val="007831D8"/>
    <w:rsid w:val="00784402"/>
    <w:rsid w:val="00785F75"/>
    <w:rsid w:val="007901E5"/>
    <w:rsid w:val="00790EA3"/>
    <w:rsid w:val="00792073"/>
    <w:rsid w:val="007936F9"/>
    <w:rsid w:val="00793982"/>
    <w:rsid w:val="0079539A"/>
    <w:rsid w:val="00795AFD"/>
    <w:rsid w:val="00795BF3"/>
    <w:rsid w:val="007A00DF"/>
    <w:rsid w:val="007A0BC4"/>
    <w:rsid w:val="007A1316"/>
    <w:rsid w:val="007A2DBB"/>
    <w:rsid w:val="007A358C"/>
    <w:rsid w:val="007A4CAF"/>
    <w:rsid w:val="007A5348"/>
    <w:rsid w:val="007A5BF4"/>
    <w:rsid w:val="007A73EC"/>
    <w:rsid w:val="007A780A"/>
    <w:rsid w:val="007B0487"/>
    <w:rsid w:val="007B1E92"/>
    <w:rsid w:val="007B2D63"/>
    <w:rsid w:val="007B327B"/>
    <w:rsid w:val="007B35A4"/>
    <w:rsid w:val="007B3843"/>
    <w:rsid w:val="007B3985"/>
    <w:rsid w:val="007B3D72"/>
    <w:rsid w:val="007B4FEF"/>
    <w:rsid w:val="007B65C1"/>
    <w:rsid w:val="007B663A"/>
    <w:rsid w:val="007B7240"/>
    <w:rsid w:val="007B76BA"/>
    <w:rsid w:val="007B76D4"/>
    <w:rsid w:val="007B79BB"/>
    <w:rsid w:val="007C1262"/>
    <w:rsid w:val="007C2DE3"/>
    <w:rsid w:val="007C40DF"/>
    <w:rsid w:val="007C609E"/>
    <w:rsid w:val="007C729F"/>
    <w:rsid w:val="007D0969"/>
    <w:rsid w:val="007D1DF8"/>
    <w:rsid w:val="007D2584"/>
    <w:rsid w:val="007D28C1"/>
    <w:rsid w:val="007D39F0"/>
    <w:rsid w:val="007D48EB"/>
    <w:rsid w:val="007D7314"/>
    <w:rsid w:val="007E16FC"/>
    <w:rsid w:val="007E1AF0"/>
    <w:rsid w:val="007E27E1"/>
    <w:rsid w:val="007E367A"/>
    <w:rsid w:val="007E40EA"/>
    <w:rsid w:val="007E4F27"/>
    <w:rsid w:val="007E6B19"/>
    <w:rsid w:val="007E7041"/>
    <w:rsid w:val="007E7082"/>
    <w:rsid w:val="007E77D6"/>
    <w:rsid w:val="007F18FF"/>
    <w:rsid w:val="007F2A76"/>
    <w:rsid w:val="007F2D30"/>
    <w:rsid w:val="007F328F"/>
    <w:rsid w:val="007F5278"/>
    <w:rsid w:val="007F688E"/>
    <w:rsid w:val="007F71CE"/>
    <w:rsid w:val="008007A8"/>
    <w:rsid w:val="00800ABC"/>
    <w:rsid w:val="00802B67"/>
    <w:rsid w:val="00804555"/>
    <w:rsid w:val="00807322"/>
    <w:rsid w:val="00807426"/>
    <w:rsid w:val="00807818"/>
    <w:rsid w:val="0081007B"/>
    <w:rsid w:val="00810534"/>
    <w:rsid w:val="00810562"/>
    <w:rsid w:val="00810A0F"/>
    <w:rsid w:val="00812A01"/>
    <w:rsid w:val="0081346D"/>
    <w:rsid w:val="00816CC6"/>
    <w:rsid w:val="00820613"/>
    <w:rsid w:val="0082100C"/>
    <w:rsid w:val="00821982"/>
    <w:rsid w:val="00822B7C"/>
    <w:rsid w:val="008241C5"/>
    <w:rsid w:val="008249B2"/>
    <w:rsid w:val="00824F91"/>
    <w:rsid w:val="0082509E"/>
    <w:rsid w:val="00827416"/>
    <w:rsid w:val="00827721"/>
    <w:rsid w:val="008279C2"/>
    <w:rsid w:val="008346C4"/>
    <w:rsid w:val="00834706"/>
    <w:rsid w:val="00834E15"/>
    <w:rsid w:val="00837222"/>
    <w:rsid w:val="00837B60"/>
    <w:rsid w:val="0084008E"/>
    <w:rsid w:val="00842883"/>
    <w:rsid w:val="00842E69"/>
    <w:rsid w:val="00843E6C"/>
    <w:rsid w:val="00845A1C"/>
    <w:rsid w:val="008463D7"/>
    <w:rsid w:val="00846A2F"/>
    <w:rsid w:val="0084741A"/>
    <w:rsid w:val="00850B46"/>
    <w:rsid w:val="00851BB1"/>
    <w:rsid w:val="00851BC4"/>
    <w:rsid w:val="0085276D"/>
    <w:rsid w:val="008544C1"/>
    <w:rsid w:val="008552C4"/>
    <w:rsid w:val="008555C4"/>
    <w:rsid w:val="0086161A"/>
    <w:rsid w:val="00862CEF"/>
    <w:rsid w:val="008633BA"/>
    <w:rsid w:val="008708F2"/>
    <w:rsid w:val="0087165D"/>
    <w:rsid w:val="00871C9F"/>
    <w:rsid w:val="00871F4A"/>
    <w:rsid w:val="0087250C"/>
    <w:rsid w:val="008726B0"/>
    <w:rsid w:val="008735C3"/>
    <w:rsid w:val="0087362D"/>
    <w:rsid w:val="00875911"/>
    <w:rsid w:val="0088024A"/>
    <w:rsid w:val="00880719"/>
    <w:rsid w:val="0088107A"/>
    <w:rsid w:val="0088292E"/>
    <w:rsid w:val="008829A0"/>
    <w:rsid w:val="00883667"/>
    <w:rsid w:val="008851F8"/>
    <w:rsid w:val="00887F57"/>
    <w:rsid w:val="00891E22"/>
    <w:rsid w:val="00891F7A"/>
    <w:rsid w:val="00892083"/>
    <w:rsid w:val="0089208F"/>
    <w:rsid w:val="008935ED"/>
    <w:rsid w:val="00894466"/>
    <w:rsid w:val="00896121"/>
    <w:rsid w:val="00896681"/>
    <w:rsid w:val="008967C1"/>
    <w:rsid w:val="008970E0"/>
    <w:rsid w:val="00897E0A"/>
    <w:rsid w:val="00897E41"/>
    <w:rsid w:val="008A4684"/>
    <w:rsid w:val="008A522C"/>
    <w:rsid w:val="008A5CD0"/>
    <w:rsid w:val="008A61CC"/>
    <w:rsid w:val="008A73DA"/>
    <w:rsid w:val="008B03BD"/>
    <w:rsid w:val="008B17A8"/>
    <w:rsid w:val="008B23E1"/>
    <w:rsid w:val="008B2A90"/>
    <w:rsid w:val="008B39FC"/>
    <w:rsid w:val="008B7CB9"/>
    <w:rsid w:val="008C26F3"/>
    <w:rsid w:val="008C33DC"/>
    <w:rsid w:val="008C3A73"/>
    <w:rsid w:val="008C3EFD"/>
    <w:rsid w:val="008C40EB"/>
    <w:rsid w:val="008C7F28"/>
    <w:rsid w:val="008D085F"/>
    <w:rsid w:val="008D3116"/>
    <w:rsid w:val="008D3291"/>
    <w:rsid w:val="008D390A"/>
    <w:rsid w:val="008D56DF"/>
    <w:rsid w:val="008D7A92"/>
    <w:rsid w:val="008E018E"/>
    <w:rsid w:val="008E4A97"/>
    <w:rsid w:val="008E4B76"/>
    <w:rsid w:val="008E65A4"/>
    <w:rsid w:val="008E6E20"/>
    <w:rsid w:val="008E701E"/>
    <w:rsid w:val="008E7BAD"/>
    <w:rsid w:val="008F2903"/>
    <w:rsid w:val="008F2BE0"/>
    <w:rsid w:val="008F35C2"/>
    <w:rsid w:val="008F4B47"/>
    <w:rsid w:val="008F52D3"/>
    <w:rsid w:val="008F75C5"/>
    <w:rsid w:val="008F7A97"/>
    <w:rsid w:val="008F7F3D"/>
    <w:rsid w:val="008F7FAA"/>
    <w:rsid w:val="008F7FF9"/>
    <w:rsid w:val="009008EB"/>
    <w:rsid w:val="00900DF0"/>
    <w:rsid w:val="00901209"/>
    <w:rsid w:val="0090120C"/>
    <w:rsid w:val="00902822"/>
    <w:rsid w:val="009034AF"/>
    <w:rsid w:val="0090521D"/>
    <w:rsid w:val="009060A6"/>
    <w:rsid w:val="00906275"/>
    <w:rsid w:val="0090651D"/>
    <w:rsid w:val="00906A16"/>
    <w:rsid w:val="009071F8"/>
    <w:rsid w:val="00913500"/>
    <w:rsid w:val="00913E22"/>
    <w:rsid w:val="009140D6"/>
    <w:rsid w:val="0091538F"/>
    <w:rsid w:val="00915944"/>
    <w:rsid w:val="00915E26"/>
    <w:rsid w:val="00923E6F"/>
    <w:rsid w:val="00925D02"/>
    <w:rsid w:val="00931790"/>
    <w:rsid w:val="0093272F"/>
    <w:rsid w:val="0093306F"/>
    <w:rsid w:val="00933271"/>
    <w:rsid w:val="009333F6"/>
    <w:rsid w:val="00935317"/>
    <w:rsid w:val="00935552"/>
    <w:rsid w:val="00935D22"/>
    <w:rsid w:val="00936559"/>
    <w:rsid w:val="009367D3"/>
    <w:rsid w:val="00937D03"/>
    <w:rsid w:val="009410D8"/>
    <w:rsid w:val="00941C75"/>
    <w:rsid w:val="009424B6"/>
    <w:rsid w:val="00942EB9"/>
    <w:rsid w:val="00943722"/>
    <w:rsid w:val="00944A50"/>
    <w:rsid w:val="00947A8B"/>
    <w:rsid w:val="009509CA"/>
    <w:rsid w:val="009514AE"/>
    <w:rsid w:val="00952309"/>
    <w:rsid w:val="009526BD"/>
    <w:rsid w:val="00952A1E"/>
    <w:rsid w:val="00952EEA"/>
    <w:rsid w:val="00953798"/>
    <w:rsid w:val="00953949"/>
    <w:rsid w:val="009543BF"/>
    <w:rsid w:val="009546C7"/>
    <w:rsid w:val="0095516C"/>
    <w:rsid w:val="00955506"/>
    <w:rsid w:val="009559DE"/>
    <w:rsid w:val="0095791F"/>
    <w:rsid w:val="00957B37"/>
    <w:rsid w:val="0096010B"/>
    <w:rsid w:val="00960C09"/>
    <w:rsid w:val="00961196"/>
    <w:rsid w:val="00961207"/>
    <w:rsid w:val="0096183F"/>
    <w:rsid w:val="00963793"/>
    <w:rsid w:val="00964DAD"/>
    <w:rsid w:val="00964E1C"/>
    <w:rsid w:val="00966379"/>
    <w:rsid w:val="009667C2"/>
    <w:rsid w:val="00967A38"/>
    <w:rsid w:val="00967C4B"/>
    <w:rsid w:val="00970DF7"/>
    <w:rsid w:val="009718E1"/>
    <w:rsid w:val="00971CBC"/>
    <w:rsid w:val="00971E69"/>
    <w:rsid w:val="00971F94"/>
    <w:rsid w:val="0097283E"/>
    <w:rsid w:val="00972E63"/>
    <w:rsid w:val="00974A0F"/>
    <w:rsid w:val="0097524C"/>
    <w:rsid w:val="00975962"/>
    <w:rsid w:val="00980665"/>
    <w:rsid w:val="0098148B"/>
    <w:rsid w:val="00983D0B"/>
    <w:rsid w:val="0098445D"/>
    <w:rsid w:val="00987078"/>
    <w:rsid w:val="009879B8"/>
    <w:rsid w:val="00987BBF"/>
    <w:rsid w:val="0099026C"/>
    <w:rsid w:val="00993076"/>
    <w:rsid w:val="009945E2"/>
    <w:rsid w:val="00995AE1"/>
    <w:rsid w:val="00995DD8"/>
    <w:rsid w:val="00996A79"/>
    <w:rsid w:val="0099763C"/>
    <w:rsid w:val="009A1C5A"/>
    <w:rsid w:val="009A217A"/>
    <w:rsid w:val="009A2905"/>
    <w:rsid w:val="009A332B"/>
    <w:rsid w:val="009A38BB"/>
    <w:rsid w:val="009A4704"/>
    <w:rsid w:val="009A727B"/>
    <w:rsid w:val="009A7741"/>
    <w:rsid w:val="009B4394"/>
    <w:rsid w:val="009B492B"/>
    <w:rsid w:val="009B4DCE"/>
    <w:rsid w:val="009B5288"/>
    <w:rsid w:val="009B7BFB"/>
    <w:rsid w:val="009B7E66"/>
    <w:rsid w:val="009C1885"/>
    <w:rsid w:val="009C23A4"/>
    <w:rsid w:val="009C4966"/>
    <w:rsid w:val="009C4D82"/>
    <w:rsid w:val="009C71CB"/>
    <w:rsid w:val="009C7BB9"/>
    <w:rsid w:val="009D0781"/>
    <w:rsid w:val="009D110C"/>
    <w:rsid w:val="009D1AD8"/>
    <w:rsid w:val="009D2FAB"/>
    <w:rsid w:val="009D3ED5"/>
    <w:rsid w:val="009D46C6"/>
    <w:rsid w:val="009D50C0"/>
    <w:rsid w:val="009D556C"/>
    <w:rsid w:val="009D5DBF"/>
    <w:rsid w:val="009D65ED"/>
    <w:rsid w:val="009D6A9A"/>
    <w:rsid w:val="009D7A9D"/>
    <w:rsid w:val="009E0F4B"/>
    <w:rsid w:val="009F0BA6"/>
    <w:rsid w:val="009F0D61"/>
    <w:rsid w:val="009F1585"/>
    <w:rsid w:val="009F1ABC"/>
    <w:rsid w:val="009F3199"/>
    <w:rsid w:val="009F6436"/>
    <w:rsid w:val="009F6A6C"/>
    <w:rsid w:val="009F6C95"/>
    <w:rsid w:val="009F7294"/>
    <w:rsid w:val="009F7A0A"/>
    <w:rsid w:val="00A01E95"/>
    <w:rsid w:val="00A038E7"/>
    <w:rsid w:val="00A0525C"/>
    <w:rsid w:val="00A1298F"/>
    <w:rsid w:val="00A13722"/>
    <w:rsid w:val="00A1597B"/>
    <w:rsid w:val="00A1749B"/>
    <w:rsid w:val="00A17684"/>
    <w:rsid w:val="00A17CDC"/>
    <w:rsid w:val="00A22DF4"/>
    <w:rsid w:val="00A240E7"/>
    <w:rsid w:val="00A27030"/>
    <w:rsid w:val="00A30C4F"/>
    <w:rsid w:val="00A3153C"/>
    <w:rsid w:val="00A32E15"/>
    <w:rsid w:val="00A33080"/>
    <w:rsid w:val="00A41EDC"/>
    <w:rsid w:val="00A43DE1"/>
    <w:rsid w:val="00A440D2"/>
    <w:rsid w:val="00A44E5B"/>
    <w:rsid w:val="00A45087"/>
    <w:rsid w:val="00A471CE"/>
    <w:rsid w:val="00A51A81"/>
    <w:rsid w:val="00A53DF1"/>
    <w:rsid w:val="00A5557F"/>
    <w:rsid w:val="00A608A0"/>
    <w:rsid w:val="00A60A53"/>
    <w:rsid w:val="00A60BF2"/>
    <w:rsid w:val="00A625C1"/>
    <w:rsid w:val="00A632BA"/>
    <w:rsid w:val="00A64165"/>
    <w:rsid w:val="00A648B9"/>
    <w:rsid w:val="00A6640A"/>
    <w:rsid w:val="00A71152"/>
    <w:rsid w:val="00A7122D"/>
    <w:rsid w:val="00A72523"/>
    <w:rsid w:val="00A74219"/>
    <w:rsid w:val="00A7475C"/>
    <w:rsid w:val="00A74E52"/>
    <w:rsid w:val="00A74E6D"/>
    <w:rsid w:val="00A81EDF"/>
    <w:rsid w:val="00A833AD"/>
    <w:rsid w:val="00A84D58"/>
    <w:rsid w:val="00A854A8"/>
    <w:rsid w:val="00A8685B"/>
    <w:rsid w:val="00A8686A"/>
    <w:rsid w:val="00A879AB"/>
    <w:rsid w:val="00A9260A"/>
    <w:rsid w:val="00A9272F"/>
    <w:rsid w:val="00A93BF1"/>
    <w:rsid w:val="00A93E59"/>
    <w:rsid w:val="00A93F09"/>
    <w:rsid w:val="00A94422"/>
    <w:rsid w:val="00A9475C"/>
    <w:rsid w:val="00A948FB"/>
    <w:rsid w:val="00A9731E"/>
    <w:rsid w:val="00A976D6"/>
    <w:rsid w:val="00AA5138"/>
    <w:rsid w:val="00AA59E4"/>
    <w:rsid w:val="00AA5BC6"/>
    <w:rsid w:val="00AA68F4"/>
    <w:rsid w:val="00AA6D8E"/>
    <w:rsid w:val="00AB0D9E"/>
    <w:rsid w:val="00AB1B07"/>
    <w:rsid w:val="00AB378A"/>
    <w:rsid w:val="00AB3ADE"/>
    <w:rsid w:val="00AB4943"/>
    <w:rsid w:val="00AB60C5"/>
    <w:rsid w:val="00AC30E6"/>
    <w:rsid w:val="00AC679D"/>
    <w:rsid w:val="00AC6CDC"/>
    <w:rsid w:val="00AD0472"/>
    <w:rsid w:val="00AD1FC3"/>
    <w:rsid w:val="00AD2DAC"/>
    <w:rsid w:val="00AD2E3F"/>
    <w:rsid w:val="00AD4320"/>
    <w:rsid w:val="00AD46E5"/>
    <w:rsid w:val="00AD473B"/>
    <w:rsid w:val="00AD4FC2"/>
    <w:rsid w:val="00AD5095"/>
    <w:rsid w:val="00AD5868"/>
    <w:rsid w:val="00AD6ED4"/>
    <w:rsid w:val="00AE0AF6"/>
    <w:rsid w:val="00AE1098"/>
    <w:rsid w:val="00AE64E4"/>
    <w:rsid w:val="00AE76B1"/>
    <w:rsid w:val="00AF14F0"/>
    <w:rsid w:val="00AF27C2"/>
    <w:rsid w:val="00AF28DF"/>
    <w:rsid w:val="00AF2BAD"/>
    <w:rsid w:val="00AF3E85"/>
    <w:rsid w:val="00AF522A"/>
    <w:rsid w:val="00AF5385"/>
    <w:rsid w:val="00AF576F"/>
    <w:rsid w:val="00AF5D2B"/>
    <w:rsid w:val="00AF77B3"/>
    <w:rsid w:val="00AF7C22"/>
    <w:rsid w:val="00B003A4"/>
    <w:rsid w:val="00B01841"/>
    <w:rsid w:val="00B04353"/>
    <w:rsid w:val="00B04F6F"/>
    <w:rsid w:val="00B12E12"/>
    <w:rsid w:val="00B13FB1"/>
    <w:rsid w:val="00B14010"/>
    <w:rsid w:val="00B14971"/>
    <w:rsid w:val="00B15496"/>
    <w:rsid w:val="00B20CB2"/>
    <w:rsid w:val="00B21AC7"/>
    <w:rsid w:val="00B21BD1"/>
    <w:rsid w:val="00B23816"/>
    <w:rsid w:val="00B23E94"/>
    <w:rsid w:val="00B26316"/>
    <w:rsid w:val="00B26542"/>
    <w:rsid w:val="00B26FA3"/>
    <w:rsid w:val="00B273BB"/>
    <w:rsid w:val="00B27EE7"/>
    <w:rsid w:val="00B27F9E"/>
    <w:rsid w:val="00B307BB"/>
    <w:rsid w:val="00B30A9E"/>
    <w:rsid w:val="00B31416"/>
    <w:rsid w:val="00B314DC"/>
    <w:rsid w:val="00B31CAB"/>
    <w:rsid w:val="00B32BB3"/>
    <w:rsid w:val="00B32C39"/>
    <w:rsid w:val="00B33469"/>
    <w:rsid w:val="00B347A0"/>
    <w:rsid w:val="00B36263"/>
    <w:rsid w:val="00B36629"/>
    <w:rsid w:val="00B40844"/>
    <w:rsid w:val="00B40E3E"/>
    <w:rsid w:val="00B41CFE"/>
    <w:rsid w:val="00B42760"/>
    <w:rsid w:val="00B42F9A"/>
    <w:rsid w:val="00B46251"/>
    <w:rsid w:val="00B4683B"/>
    <w:rsid w:val="00B512B5"/>
    <w:rsid w:val="00B515DE"/>
    <w:rsid w:val="00B534DE"/>
    <w:rsid w:val="00B57287"/>
    <w:rsid w:val="00B57AEE"/>
    <w:rsid w:val="00B63288"/>
    <w:rsid w:val="00B64D74"/>
    <w:rsid w:val="00B64E63"/>
    <w:rsid w:val="00B65FF0"/>
    <w:rsid w:val="00B671D4"/>
    <w:rsid w:val="00B706A9"/>
    <w:rsid w:val="00B70E1C"/>
    <w:rsid w:val="00B72C4D"/>
    <w:rsid w:val="00B73139"/>
    <w:rsid w:val="00B74E5C"/>
    <w:rsid w:val="00B756B6"/>
    <w:rsid w:val="00B80308"/>
    <w:rsid w:val="00B80624"/>
    <w:rsid w:val="00B83E70"/>
    <w:rsid w:val="00B8469B"/>
    <w:rsid w:val="00B85F17"/>
    <w:rsid w:val="00B86BFE"/>
    <w:rsid w:val="00B90899"/>
    <w:rsid w:val="00B91C2B"/>
    <w:rsid w:val="00B91C68"/>
    <w:rsid w:val="00B91FC0"/>
    <w:rsid w:val="00B9319A"/>
    <w:rsid w:val="00B947D8"/>
    <w:rsid w:val="00B950F1"/>
    <w:rsid w:val="00B967ED"/>
    <w:rsid w:val="00B968CC"/>
    <w:rsid w:val="00B96A1B"/>
    <w:rsid w:val="00B96E74"/>
    <w:rsid w:val="00B972E9"/>
    <w:rsid w:val="00B9768A"/>
    <w:rsid w:val="00BA38FC"/>
    <w:rsid w:val="00BA4727"/>
    <w:rsid w:val="00BA5339"/>
    <w:rsid w:val="00BA6779"/>
    <w:rsid w:val="00BA7F45"/>
    <w:rsid w:val="00BB0787"/>
    <w:rsid w:val="00BB1930"/>
    <w:rsid w:val="00BB1FF2"/>
    <w:rsid w:val="00BB2614"/>
    <w:rsid w:val="00BB3B2E"/>
    <w:rsid w:val="00BB408C"/>
    <w:rsid w:val="00BB77E5"/>
    <w:rsid w:val="00BC4CFC"/>
    <w:rsid w:val="00BD3147"/>
    <w:rsid w:val="00BD7102"/>
    <w:rsid w:val="00BD7E55"/>
    <w:rsid w:val="00BD7E8C"/>
    <w:rsid w:val="00BD7FA1"/>
    <w:rsid w:val="00BE15D1"/>
    <w:rsid w:val="00BE3008"/>
    <w:rsid w:val="00BE4A67"/>
    <w:rsid w:val="00BE5D4D"/>
    <w:rsid w:val="00BE65D7"/>
    <w:rsid w:val="00BE6DBF"/>
    <w:rsid w:val="00BE7D96"/>
    <w:rsid w:val="00BF0C75"/>
    <w:rsid w:val="00BF22D8"/>
    <w:rsid w:val="00BF31DF"/>
    <w:rsid w:val="00BF379E"/>
    <w:rsid w:val="00BF6522"/>
    <w:rsid w:val="00C02CE3"/>
    <w:rsid w:val="00C033E7"/>
    <w:rsid w:val="00C037F5"/>
    <w:rsid w:val="00C03946"/>
    <w:rsid w:val="00C03D0E"/>
    <w:rsid w:val="00C04814"/>
    <w:rsid w:val="00C0606B"/>
    <w:rsid w:val="00C07109"/>
    <w:rsid w:val="00C0737A"/>
    <w:rsid w:val="00C07505"/>
    <w:rsid w:val="00C07EFD"/>
    <w:rsid w:val="00C109F4"/>
    <w:rsid w:val="00C10AA8"/>
    <w:rsid w:val="00C11778"/>
    <w:rsid w:val="00C1197C"/>
    <w:rsid w:val="00C12BD4"/>
    <w:rsid w:val="00C134BF"/>
    <w:rsid w:val="00C13C72"/>
    <w:rsid w:val="00C1455D"/>
    <w:rsid w:val="00C14A57"/>
    <w:rsid w:val="00C14BC0"/>
    <w:rsid w:val="00C15BDF"/>
    <w:rsid w:val="00C1606D"/>
    <w:rsid w:val="00C20642"/>
    <w:rsid w:val="00C20653"/>
    <w:rsid w:val="00C21079"/>
    <w:rsid w:val="00C21821"/>
    <w:rsid w:val="00C27E29"/>
    <w:rsid w:val="00C32212"/>
    <w:rsid w:val="00C3461A"/>
    <w:rsid w:val="00C364C2"/>
    <w:rsid w:val="00C36FE7"/>
    <w:rsid w:val="00C3721E"/>
    <w:rsid w:val="00C43A18"/>
    <w:rsid w:val="00C46FE1"/>
    <w:rsid w:val="00C50D2C"/>
    <w:rsid w:val="00C522B3"/>
    <w:rsid w:val="00C527F6"/>
    <w:rsid w:val="00C53A76"/>
    <w:rsid w:val="00C54857"/>
    <w:rsid w:val="00C54BCF"/>
    <w:rsid w:val="00C56B68"/>
    <w:rsid w:val="00C61237"/>
    <w:rsid w:val="00C6163E"/>
    <w:rsid w:val="00C622C6"/>
    <w:rsid w:val="00C63D0A"/>
    <w:rsid w:val="00C66C72"/>
    <w:rsid w:val="00C704A7"/>
    <w:rsid w:val="00C704AA"/>
    <w:rsid w:val="00C71935"/>
    <w:rsid w:val="00C72E85"/>
    <w:rsid w:val="00C73195"/>
    <w:rsid w:val="00C7435F"/>
    <w:rsid w:val="00C751D6"/>
    <w:rsid w:val="00C7724A"/>
    <w:rsid w:val="00C83358"/>
    <w:rsid w:val="00C83DE4"/>
    <w:rsid w:val="00C84287"/>
    <w:rsid w:val="00C859E3"/>
    <w:rsid w:val="00C85E97"/>
    <w:rsid w:val="00C870E0"/>
    <w:rsid w:val="00C87EC3"/>
    <w:rsid w:val="00C92D21"/>
    <w:rsid w:val="00C93123"/>
    <w:rsid w:val="00C93B17"/>
    <w:rsid w:val="00C93D33"/>
    <w:rsid w:val="00C96599"/>
    <w:rsid w:val="00CA1255"/>
    <w:rsid w:val="00CA1351"/>
    <w:rsid w:val="00CA1A65"/>
    <w:rsid w:val="00CA2C1E"/>
    <w:rsid w:val="00CA3336"/>
    <w:rsid w:val="00CA3983"/>
    <w:rsid w:val="00CA4650"/>
    <w:rsid w:val="00CA565F"/>
    <w:rsid w:val="00CB0B37"/>
    <w:rsid w:val="00CB2324"/>
    <w:rsid w:val="00CB72D5"/>
    <w:rsid w:val="00CB7D0E"/>
    <w:rsid w:val="00CC1FCE"/>
    <w:rsid w:val="00CC3516"/>
    <w:rsid w:val="00CC36E2"/>
    <w:rsid w:val="00CC4901"/>
    <w:rsid w:val="00CC5516"/>
    <w:rsid w:val="00CC62A0"/>
    <w:rsid w:val="00CC632C"/>
    <w:rsid w:val="00CD02BA"/>
    <w:rsid w:val="00CD0473"/>
    <w:rsid w:val="00CD04F7"/>
    <w:rsid w:val="00CD149D"/>
    <w:rsid w:val="00CD185F"/>
    <w:rsid w:val="00CD1AFB"/>
    <w:rsid w:val="00CD2DCB"/>
    <w:rsid w:val="00CD3091"/>
    <w:rsid w:val="00CD4312"/>
    <w:rsid w:val="00CD79D6"/>
    <w:rsid w:val="00CD7B7C"/>
    <w:rsid w:val="00CE285E"/>
    <w:rsid w:val="00CE43FB"/>
    <w:rsid w:val="00CE6C8C"/>
    <w:rsid w:val="00CF38D2"/>
    <w:rsid w:val="00CF4782"/>
    <w:rsid w:val="00CF52BD"/>
    <w:rsid w:val="00CF6626"/>
    <w:rsid w:val="00CF69E9"/>
    <w:rsid w:val="00CF7E3E"/>
    <w:rsid w:val="00D036AF"/>
    <w:rsid w:val="00D04D76"/>
    <w:rsid w:val="00D05688"/>
    <w:rsid w:val="00D14A6E"/>
    <w:rsid w:val="00D16650"/>
    <w:rsid w:val="00D1677B"/>
    <w:rsid w:val="00D17757"/>
    <w:rsid w:val="00D2154C"/>
    <w:rsid w:val="00D229DB"/>
    <w:rsid w:val="00D23C54"/>
    <w:rsid w:val="00D24CEF"/>
    <w:rsid w:val="00D26650"/>
    <w:rsid w:val="00D311D3"/>
    <w:rsid w:val="00D314D1"/>
    <w:rsid w:val="00D31502"/>
    <w:rsid w:val="00D31559"/>
    <w:rsid w:val="00D35100"/>
    <w:rsid w:val="00D43B6E"/>
    <w:rsid w:val="00D43B77"/>
    <w:rsid w:val="00D43E77"/>
    <w:rsid w:val="00D4536A"/>
    <w:rsid w:val="00D47A6A"/>
    <w:rsid w:val="00D47D26"/>
    <w:rsid w:val="00D502AE"/>
    <w:rsid w:val="00D53238"/>
    <w:rsid w:val="00D534EE"/>
    <w:rsid w:val="00D5542C"/>
    <w:rsid w:val="00D55E01"/>
    <w:rsid w:val="00D615AE"/>
    <w:rsid w:val="00D63CDD"/>
    <w:rsid w:val="00D64026"/>
    <w:rsid w:val="00D65F3A"/>
    <w:rsid w:val="00D66E50"/>
    <w:rsid w:val="00D67672"/>
    <w:rsid w:val="00D70CB5"/>
    <w:rsid w:val="00D710FD"/>
    <w:rsid w:val="00D7135A"/>
    <w:rsid w:val="00D71AC9"/>
    <w:rsid w:val="00D7317D"/>
    <w:rsid w:val="00D73509"/>
    <w:rsid w:val="00D74DFA"/>
    <w:rsid w:val="00D751DC"/>
    <w:rsid w:val="00D75A8F"/>
    <w:rsid w:val="00D77081"/>
    <w:rsid w:val="00D77E2F"/>
    <w:rsid w:val="00D80888"/>
    <w:rsid w:val="00D80A18"/>
    <w:rsid w:val="00D814D0"/>
    <w:rsid w:val="00D81E61"/>
    <w:rsid w:val="00D82484"/>
    <w:rsid w:val="00D824FE"/>
    <w:rsid w:val="00D83DE3"/>
    <w:rsid w:val="00D84159"/>
    <w:rsid w:val="00D85843"/>
    <w:rsid w:val="00D867F7"/>
    <w:rsid w:val="00D90F3F"/>
    <w:rsid w:val="00D914A7"/>
    <w:rsid w:val="00D91ABB"/>
    <w:rsid w:val="00D92E31"/>
    <w:rsid w:val="00D9308D"/>
    <w:rsid w:val="00D93D72"/>
    <w:rsid w:val="00D9527F"/>
    <w:rsid w:val="00D96ABC"/>
    <w:rsid w:val="00DA2E81"/>
    <w:rsid w:val="00DA356D"/>
    <w:rsid w:val="00DA3574"/>
    <w:rsid w:val="00DB0099"/>
    <w:rsid w:val="00DB02C6"/>
    <w:rsid w:val="00DB21CF"/>
    <w:rsid w:val="00DB2984"/>
    <w:rsid w:val="00DB4112"/>
    <w:rsid w:val="00DB5C67"/>
    <w:rsid w:val="00DB6C6E"/>
    <w:rsid w:val="00DC0F1D"/>
    <w:rsid w:val="00DC2730"/>
    <w:rsid w:val="00DC2F9A"/>
    <w:rsid w:val="00DC3FF3"/>
    <w:rsid w:val="00DC4039"/>
    <w:rsid w:val="00DC55F6"/>
    <w:rsid w:val="00DD0BF4"/>
    <w:rsid w:val="00DD2F61"/>
    <w:rsid w:val="00DD48B8"/>
    <w:rsid w:val="00DD751C"/>
    <w:rsid w:val="00DE1105"/>
    <w:rsid w:val="00DE4373"/>
    <w:rsid w:val="00DE475F"/>
    <w:rsid w:val="00DE536F"/>
    <w:rsid w:val="00DE62E8"/>
    <w:rsid w:val="00DE7D3C"/>
    <w:rsid w:val="00DF0B2E"/>
    <w:rsid w:val="00DF10F0"/>
    <w:rsid w:val="00DF507C"/>
    <w:rsid w:val="00DF56DA"/>
    <w:rsid w:val="00DF659A"/>
    <w:rsid w:val="00E0088E"/>
    <w:rsid w:val="00E00E2D"/>
    <w:rsid w:val="00E02F41"/>
    <w:rsid w:val="00E03233"/>
    <w:rsid w:val="00E033CE"/>
    <w:rsid w:val="00E03A96"/>
    <w:rsid w:val="00E03B8B"/>
    <w:rsid w:val="00E05A65"/>
    <w:rsid w:val="00E05BBA"/>
    <w:rsid w:val="00E06DD1"/>
    <w:rsid w:val="00E07352"/>
    <w:rsid w:val="00E11833"/>
    <w:rsid w:val="00E11FF3"/>
    <w:rsid w:val="00E128BB"/>
    <w:rsid w:val="00E14274"/>
    <w:rsid w:val="00E143E4"/>
    <w:rsid w:val="00E14F3D"/>
    <w:rsid w:val="00E15128"/>
    <w:rsid w:val="00E16046"/>
    <w:rsid w:val="00E179F1"/>
    <w:rsid w:val="00E20C36"/>
    <w:rsid w:val="00E21A89"/>
    <w:rsid w:val="00E22FBF"/>
    <w:rsid w:val="00E2311D"/>
    <w:rsid w:val="00E24FCF"/>
    <w:rsid w:val="00E27004"/>
    <w:rsid w:val="00E31647"/>
    <w:rsid w:val="00E31D96"/>
    <w:rsid w:val="00E3268A"/>
    <w:rsid w:val="00E32EDB"/>
    <w:rsid w:val="00E343EE"/>
    <w:rsid w:val="00E3531E"/>
    <w:rsid w:val="00E3647D"/>
    <w:rsid w:val="00E403EB"/>
    <w:rsid w:val="00E41DA0"/>
    <w:rsid w:val="00E42211"/>
    <w:rsid w:val="00E42EF6"/>
    <w:rsid w:val="00E43180"/>
    <w:rsid w:val="00E43997"/>
    <w:rsid w:val="00E471B8"/>
    <w:rsid w:val="00E50C0F"/>
    <w:rsid w:val="00E5146B"/>
    <w:rsid w:val="00E53CAC"/>
    <w:rsid w:val="00E62ECE"/>
    <w:rsid w:val="00E64C51"/>
    <w:rsid w:val="00E65DB7"/>
    <w:rsid w:val="00E66208"/>
    <w:rsid w:val="00E671E9"/>
    <w:rsid w:val="00E728AE"/>
    <w:rsid w:val="00E72EB0"/>
    <w:rsid w:val="00E736C7"/>
    <w:rsid w:val="00E74084"/>
    <w:rsid w:val="00E74E4C"/>
    <w:rsid w:val="00E755E4"/>
    <w:rsid w:val="00E81276"/>
    <w:rsid w:val="00E81763"/>
    <w:rsid w:val="00E837EA"/>
    <w:rsid w:val="00E83C1D"/>
    <w:rsid w:val="00E847B1"/>
    <w:rsid w:val="00E855E2"/>
    <w:rsid w:val="00E865B9"/>
    <w:rsid w:val="00E9076D"/>
    <w:rsid w:val="00E9119A"/>
    <w:rsid w:val="00E9137B"/>
    <w:rsid w:val="00E91D56"/>
    <w:rsid w:val="00E9760C"/>
    <w:rsid w:val="00EA06DF"/>
    <w:rsid w:val="00EA2C6F"/>
    <w:rsid w:val="00EA3562"/>
    <w:rsid w:val="00EA39AB"/>
    <w:rsid w:val="00EA6ED1"/>
    <w:rsid w:val="00EB0A72"/>
    <w:rsid w:val="00EB5F18"/>
    <w:rsid w:val="00EB6530"/>
    <w:rsid w:val="00EB790B"/>
    <w:rsid w:val="00EC4013"/>
    <w:rsid w:val="00EC64D2"/>
    <w:rsid w:val="00EC6637"/>
    <w:rsid w:val="00ED2574"/>
    <w:rsid w:val="00ED2F93"/>
    <w:rsid w:val="00ED391B"/>
    <w:rsid w:val="00ED3FC5"/>
    <w:rsid w:val="00ED412A"/>
    <w:rsid w:val="00ED4A48"/>
    <w:rsid w:val="00ED6CFF"/>
    <w:rsid w:val="00EE2645"/>
    <w:rsid w:val="00EE3254"/>
    <w:rsid w:val="00EE3CB2"/>
    <w:rsid w:val="00EE4270"/>
    <w:rsid w:val="00EE4CE2"/>
    <w:rsid w:val="00EF0677"/>
    <w:rsid w:val="00EF096D"/>
    <w:rsid w:val="00EF0BC7"/>
    <w:rsid w:val="00EF0DA0"/>
    <w:rsid w:val="00EF17EF"/>
    <w:rsid w:val="00EF36C3"/>
    <w:rsid w:val="00EF4354"/>
    <w:rsid w:val="00EF5148"/>
    <w:rsid w:val="00F01E23"/>
    <w:rsid w:val="00F01E4C"/>
    <w:rsid w:val="00F02A7D"/>
    <w:rsid w:val="00F02CC7"/>
    <w:rsid w:val="00F02F8D"/>
    <w:rsid w:val="00F06355"/>
    <w:rsid w:val="00F10344"/>
    <w:rsid w:val="00F10A33"/>
    <w:rsid w:val="00F12DD3"/>
    <w:rsid w:val="00F14354"/>
    <w:rsid w:val="00F144B6"/>
    <w:rsid w:val="00F14C7B"/>
    <w:rsid w:val="00F15B9F"/>
    <w:rsid w:val="00F200AF"/>
    <w:rsid w:val="00F20BAD"/>
    <w:rsid w:val="00F21086"/>
    <w:rsid w:val="00F2152A"/>
    <w:rsid w:val="00F23FC2"/>
    <w:rsid w:val="00F24E6E"/>
    <w:rsid w:val="00F27E29"/>
    <w:rsid w:val="00F301BF"/>
    <w:rsid w:val="00F3184D"/>
    <w:rsid w:val="00F31B27"/>
    <w:rsid w:val="00F31FFB"/>
    <w:rsid w:val="00F33D1A"/>
    <w:rsid w:val="00F34A97"/>
    <w:rsid w:val="00F36143"/>
    <w:rsid w:val="00F3622B"/>
    <w:rsid w:val="00F37403"/>
    <w:rsid w:val="00F37872"/>
    <w:rsid w:val="00F37BE9"/>
    <w:rsid w:val="00F4238F"/>
    <w:rsid w:val="00F436E5"/>
    <w:rsid w:val="00F4397F"/>
    <w:rsid w:val="00F450F0"/>
    <w:rsid w:val="00F4696D"/>
    <w:rsid w:val="00F47FB3"/>
    <w:rsid w:val="00F5040F"/>
    <w:rsid w:val="00F526A0"/>
    <w:rsid w:val="00F5329E"/>
    <w:rsid w:val="00F544B7"/>
    <w:rsid w:val="00F55BB2"/>
    <w:rsid w:val="00F56E2C"/>
    <w:rsid w:val="00F570F9"/>
    <w:rsid w:val="00F60377"/>
    <w:rsid w:val="00F60C9D"/>
    <w:rsid w:val="00F612DB"/>
    <w:rsid w:val="00F61338"/>
    <w:rsid w:val="00F6322D"/>
    <w:rsid w:val="00F63513"/>
    <w:rsid w:val="00F64530"/>
    <w:rsid w:val="00F648D7"/>
    <w:rsid w:val="00F64BAB"/>
    <w:rsid w:val="00F65891"/>
    <w:rsid w:val="00F668C4"/>
    <w:rsid w:val="00F710A5"/>
    <w:rsid w:val="00F74069"/>
    <w:rsid w:val="00F75DDD"/>
    <w:rsid w:val="00F75F5D"/>
    <w:rsid w:val="00F76DC4"/>
    <w:rsid w:val="00F773E8"/>
    <w:rsid w:val="00F77983"/>
    <w:rsid w:val="00F80177"/>
    <w:rsid w:val="00F808E9"/>
    <w:rsid w:val="00F81A18"/>
    <w:rsid w:val="00F82706"/>
    <w:rsid w:val="00F82DCC"/>
    <w:rsid w:val="00F85569"/>
    <w:rsid w:val="00F85BBD"/>
    <w:rsid w:val="00F86DA7"/>
    <w:rsid w:val="00F87E0D"/>
    <w:rsid w:val="00F903D6"/>
    <w:rsid w:val="00F90FFA"/>
    <w:rsid w:val="00F91FED"/>
    <w:rsid w:val="00F9308F"/>
    <w:rsid w:val="00F93A01"/>
    <w:rsid w:val="00F94181"/>
    <w:rsid w:val="00F95D4B"/>
    <w:rsid w:val="00F96295"/>
    <w:rsid w:val="00F96340"/>
    <w:rsid w:val="00F96E91"/>
    <w:rsid w:val="00FA04B1"/>
    <w:rsid w:val="00FA09C7"/>
    <w:rsid w:val="00FA211C"/>
    <w:rsid w:val="00FA3AA1"/>
    <w:rsid w:val="00FA6BA9"/>
    <w:rsid w:val="00FA7939"/>
    <w:rsid w:val="00FA7D70"/>
    <w:rsid w:val="00FB2274"/>
    <w:rsid w:val="00FB280C"/>
    <w:rsid w:val="00FB3EA3"/>
    <w:rsid w:val="00FB462B"/>
    <w:rsid w:val="00FB4A1D"/>
    <w:rsid w:val="00FB727C"/>
    <w:rsid w:val="00FB74A3"/>
    <w:rsid w:val="00FC011A"/>
    <w:rsid w:val="00FC2B67"/>
    <w:rsid w:val="00FC30CE"/>
    <w:rsid w:val="00FC31EB"/>
    <w:rsid w:val="00FC39FB"/>
    <w:rsid w:val="00FC7DA9"/>
    <w:rsid w:val="00FD18AB"/>
    <w:rsid w:val="00FD21B5"/>
    <w:rsid w:val="00FD33E8"/>
    <w:rsid w:val="00FD4A14"/>
    <w:rsid w:val="00FD4F53"/>
    <w:rsid w:val="00FD5B73"/>
    <w:rsid w:val="00FD76F8"/>
    <w:rsid w:val="00FD7ABB"/>
    <w:rsid w:val="00FE0853"/>
    <w:rsid w:val="00FE149D"/>
    <w:rsid w:val="00FE6823"/>
    <w:rsid w:val="00FF063F"/>
    <w:rsid w:val="00FF1E54"/>
    <w:rsid w:val="00FF1F68"/>
    <w:rsid w:val="00FF414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9A8A88"/>
  <w15:docId w15:val="{CB1FEF95-FE0C-47F8-89EE-38718D16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B398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B3985"/>
  </w:style>
  <w:style w:type="character" w:customStyle="1" w:styleId="af3">
    <w:name w:val="註解文字 字元"/>
    <w:basedOn w:val="a0"/>
    <w:link w:val="af2"/>
    <w:uiPriority w:val="99"/>
    <w:semiHidden/>
    <w:rsid w:val="007B3985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B3985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B3985"/>
    <w:rPr>
      <w:b/>
      <w:bCs/>
      <w:kern w:val="2"/>
      <w:sz w:val="24"/>
      <w:szCs w:val="22"/>
    </w:rPr>
  </w:style>
  <w:style w:type="character" w:customStyle="1" w:styleId="af6">
    <w:name w:val="a"/>
    <w:basedOn w:val="a0"/>
    <w:rsid w:val="00552077"/>
  </w:style>
  <w:style w:type="character" w:styleId="af7">
    <w:name w:val="Unresolved Mention"/>
    <w:basedOn w:val="a0"/>
    <w:uiPriority w:val="99"/>
    <w:semiHidden/>
    <w:unhideWhenUsed/>
    <w:rsid w:val="00437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p.fda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drug-safety-update/fluoroquinolone-antibiotics-must-now-only-be-prescribed-when-other-commonly-recommended-antibiotics-are-inappropri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0113B-1807-4395-914B-4B1DA884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524</TotalTime>
  <Pages>3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高珮芸</cp:lastModifiedBy>
  <cp:revision>125</cp:revision>
  <cp:lastPrinted>2024-02-05T09:25:00Z</cp:lastPrinted>
  <dcterms:created xsi:type="dcterms:W3CDTF">2024-02-15T02:51:00Z</dcterms:created>
  <dcterms:modified xsi:type="dcterms:W3CDTF">2024-03-05T05:47:00Z</dcterms:modified>
</cp:coreProperties>
</file>