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617BC2" w14:paraId="008FA701" w14:textId="77777777" w:rsidTr="00812A01">
        <w:trPr>
          <w:trHeight w:val="333"/>
          <w:jc w:val="center"/>
        </w:trPr>
        <w:tc>
          <w:tcPr>
            <w:tcW w:w="9729" w:type="dxa"/>
            <w:gridSpan w:val="2"/>
            <w:tcBorders>
              <w:top w:val="nil"/>
              <w:left w:val="nil"/>
              <w:bottom w:val="nil"/>
              <w:right w:val="nil"/>
            </w:tcBorders>
            <w:vAlign w:val="center"/>
          </w:tcPr>
          <w:p w14:paraId="699E7F89" w14:textId="56023CBD" w:rsidR="00211E09" w:rsidRPr="00617BC2" w:rsidRDefault="00686471" w:rsidP="002B48B5">
            <w:pPr>
              <w:pStyle w:val="1"/>
              <w:spacing w:before="0" w:beforeAutospacing="0" w:after="0" w:afterAutospacing="0" w:line="240" w:lineRule="atLeast"/>
              <w:jc w:val="center"/>
              <w:rPr>
                <w:rFonts w:ascii="Times New Roman" w:eastAsia="標楷體" w:hAnsi="Times New Roman" w:cs="Times New Roman"/>
                <w:sz w:val="36"/>
                <w:szCs w:val="36"/>
              </w:rPr>
            </w:pPr>
            <w:r w:rsidRPr="00686471">
              <w:rPr>
                <w:rFonts w:ascii="Times New Roman" w:eastAsia="標楷體" w:hAnsi="Times New Roman" w:cs="Times New Roman" w:hint="eastAsia"/>
                <w:sz w:val="36"/>
                <w:szCs w:val="36"/>
              </w:rPr>
              <w:t>含</w:t>
            </w:r>
            <w:r w:rsidRPr="00686471">
              <w:rPr>
                <w:rFonts w:ascii="Times New Roman" w:eastAsia="標楷體" w:hAnsi="Times New Roman" w:cs="Times New Roman" w:hint="eastAsia"/>
                <w:sz w:val="36"/>
                <w:szCs w:val="36"/>
              </w:rPr>
              <w:t>pseudoephedrine</w:t>
            </w:r>
            <w:r w:rsidRPr="00686471">
              <w:rPr>
                <w:rFonts w:ascii="Times New Roman" w:eastAsia="標楷體" w:hAnsi="Times New Roman" w:cs="Times New Roman" w:hint="eastAsia"/>
                <w:sz w:val="36"/>
                <w:szCs w:val="36"/>
              </w:rPr>
              <w:t>成分藥品安全資訊風險溝通表</w:t>
            </w:r>
          </w:p>
        </w:tc>
      </w:tr>
      <w:tr w:rsidR="00211E09" w:rsidRPr="00617BC2" w14:paraId="700EB32C" w14:textId="77777777" w:rsidTr="00812A01">
        <w:trPr>
          <w:trHeight w:val="333"/>
          <w:jc w:val="center"/>
        </w:trPr>
        <w:tc>
          <w:tcPr>
            <w:tcW w:w="9729" w:type="dxa"/>
            <w:gridSpan w:val="2"/>
            <w:tcBorders>
              <w:top w:val="nil"/>
              <w:left w:val="nil"/>
              <w:right w:val="nil"/>
            </w:tcBorders>
            <w:vAlign w:val="center"/>
          </w:tcPr>
          <w:p w14:paraId="22068AFC" w14:textId="3051249B" w:rsidR="00211E09" w:rsidRPr="00617BC2" w:rsidRDefault="00211E09" w:rsidP="002B48B5">
            <w:pPr>
              <w:pStyle w:val="1"/>
              <w:spacing w:before="0" w:beforeAutospacing="0" w:after="0" w:afterAutospacing="0" w:line="240" w:lineRule="atLeast"/>
              <w:jc w:val="right"/>
              <w:rPr>
                <w:rFonts w:ascii="Times New Roman" w:eastAsia="標楷體" w:hAnsi="Times New Roman" w:cs="Times New Roman"/>
                <w:b w:val="0"/>
                <w:sz w:val="24"/>
                <w:szCs w:val="24"/>
              </w:rPr>
            </w:pPr>
            <w:r w:rsidRPr="00617BC2">
              <w:rPr>
                <w:rFonts w:ascii="Times New Roman" w:eastAsia="標楷體" w:hAnsi="Times New Roman" w:cs="Times New Roman"/>
                <w:sz w:val="24"/>
                <w:szCs w:val="24"/>
              </w:rPr>
              <w:t xml:space="preserve">  </w:t>
            </w:r>
            <w:r w:rsidR="00B32C39" w:rsidRPr="00617BC2">
              <w:rPr>
                <w:rFonts w:ascii="Times New Roman" w:eastAsia="標楷體" w:hAnsi="Times New Roman" w:cs="Times New Roman"/>
                <w:b w:val="0"/>
                <w:sz w:val="24"/>
                <w:szCs w:val="24"/>
              </w:rPr>
              <w:t>製表</w:t>
            </w:r>
            <w:r w:rsidRPr="00617BC2">
              <w:rPr>
                <w:rFonts w:ascii="Times New Roman" w:eastAsia="標楷體" w:hAnsi="Times New Roman" w:cs="Times New Roman"/>
                <w:b w:val="0"/>
                <w:sz w:val="24"/>
                <w:szCs w:val="24"/>
              </w:rPr>
              <w:t>日期：</w:t>
            </w:r>
            <w:r w:rsidR="00C25691">
              <w:rPr>
                <w:rFonts w:ascii="Times New Roman" w:eastAsia="標楷體" w:hAnsi="Times New Roman" w:cs="Times New Roman" w:hint="eastAsia"/>
                <w:b w:val="0"/>
                <w:sz w:val="24"/>
                <w:szCs w:val="24"/>
              </w:rPr>
              <w:t>112</w:t>
            </w:r>
            <w:r w:rsidR="00977EF8" w:rsidRPr="00617BC2">
              <w:rPr>
                <w:rFonts w:ascii="Times New Roman" w:eastAsia="標楷體" w:hAnsi="Times New Roman" w:cs="Times New Roman"/>
                <w:b w:val="0"/>
                <w:sz w:val="24"/>
                <w:szCs w:val="24"/>
              </w:rPr>
              <w:t>/</w:t>
            </w:r>
            <w:r w:rsidR="00B83F30">
              <w:rPr>
                <w:rFonts w:ascii="Times New Roman" w:eastAsia="標楷體" w:hAnsi="Times New Roman" w:cs="Times New Roman" w:hint="eastAsia"/>
                <w:b w:val="0"/>
                <w:sz w:val="24"/>
                <w:szCs w:val="24"/>
              </w:rPr>
              <w:t>1</w:t>
            </w:r>
            <w:r w:rsidR="00686471">
              <w:rPr>
                <w:rFonts w:ascii="Times New Roman" w:eastAsia="標楷體" w:hAnsi="Times New Roman" w:cs="Times New Roman" w:hint="eastAsia"/>
                <w:b w:val="0"/>
                <w:sz w:val="24"/>
                <w:szCs w:val="24"/>
              </w:rPr>
              <w:t>2</w:t>
            </w:r>
          </w:p>
        </w:tc>
      </w:tr>
      <w:tr w:rsidR="00211E09" w:rsidRPr="00617BC2" w14:paraId="743B0D94" w14:textId="77777777" w:rsidTr="00CB2324">
        <w:trPr>
          <w:trHeight w:val="333"/>
          <w:jc w:val="center"/>
        </w:trPr>
        <w:tc>
          <w:tcPr>
            <w:tcW w:w="2413" w:type="dxa"/>
            <w:vAlign w:val="center"/>
          </w:tcPr>
          <w:p w14:paraId="7EFC8B37"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藥品成分</w:t>
            </w:r>
          </w:p>
        </w:tc>
        <w:tc>
          <w:tcPr>
            <w:tcW w:w="7316" w:type="dxa"/>
          </w:tcPr>
          <w:p w14:paraId="3975B8B0" w14:textId="3C506FD3" w:rsidR="00B83F30" w:rsidRPr="00617BC2" w:rsidRDefault="001E3A52" w:rsidP="009C2D79">
            <w:pPr>
              <w:pStyle w:val="1"/>
              <w:tabs>
                <w:tab w:val="right" w:pos="7100"/>
              </w:tabs>
              <w:spacing w:line="240" w:lineRule="atLeast"/>
              <w:rPr>
                <w:rFonts w:ascii="Times New Roman" w:eastAsia="標楷體" w:hAnsi="Times New Roman" w:cs="Times New Roman"/>
                <w:b w:val="0"/>
                <w:color w:val="000000" w:themeColor="text1"/>
                <w:sz w:val="24"/>
                <w:szCs w:val="24"/>
              </w:rPr>
            </w:pPr>
            <w:r>
              <w:rPr>
                <w:rFonts w:ascii="Times New Roman" w:eastAsia="標楷體" w:hAnsi="Times New Roman" w:cs="Times New Roman"/>
                <w:b w:val="0"/>
                <w:bCs w:val="0"/>
                <w:color w:val="000000" w:themeColor="text1"/>
                <w:sz w:val="24"/>
                <w:szCs w:val="24"/>
              </w:rPr>
              <w:t>P</w:t>
            </w:r>
            <w:r w:rsidR="00686471" w:rsidRPr="00686471">
              <w:rPr>
                <w:rFonts w:ascii="Times New Roman" w:eastAsia="標楷體" w:hAnsi="Times New Roman" w:cs="Times New Roman"/>
                <w:b w:val="0"/>
                <w:bCs w:val="0"/>
                <w:color w:val="000000" w:themeColor="text1"/>
                <w:sz w:val="24"/>
                <w:szCs w:val="24"/>
              </w:rPr>
              <w:t>seudoephedrine</w:t>
            </w:r>
          </w:p>
        </w:tc>
      </w:tr>
      <w:tr w:rsidR="00211E09" w:rsidRPr="00617BC2" w14:paraId="25958BE2" w14:textId="77777777" w:rsidTr="00CB2324">
        <w:trPr>
          <w:trHeight w:val="333"/>
          <w:jc w:val="center"/>
        </w:trPr>
        <w:tc>
          <w:tcPr>
            <w:tcW w:w="2413" w:type="dxa"/>
            <w:vAlign w:val="center"/>
          </w:tcPr>
          <w:p w14:paraId="1884D836"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藥品名稱</w:t>
            </w:r>
          </w:p>
          <w:p w14:paraId="3B674365"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及許可證字號</w:t>
            </w:r>
          </w:p>
        </w:tc>
        <w:tc>
          <w:tcPr>
            <w:tcW w:w="7316" w:type="dxa"/>
          </w:tcPr>
          <w:p w14:paraId="039140E1" w14:textId="61E7BCF7" w:rsidR="003218BB" w:rsidRPr="00617BC2" w:rsidRDefault="0017168C" w:rsidP="00270A1F">
            <w:pPr>
              <w:pStyle w:val="1"/>
              <w:spacing w:before="0" w:beforeAutospacing="0" w:after="0" w:afterAutospacing="0" w:line="240" w:lineRule="atLeast"/>
              <w:rPr>
                <w:rFonts w:ascii="Times New Roman" w:eastAsia="標楷體" w:hAnsi="Times New Roman" w:cs="Times New Roman"/>
                <w:b w:val="0"/>
                <w:bCs w:val="0"/>
                <w:color w:val="000000" w:themeColor="text1"/>
                <w:sz w:val="24"/>
                <w:szCs w:val="24"/>
              </w:rPr>
            </w:pPr>
            <w:r w:rsidRPr="00617BC2">
              <w:rPr>
                <w:rFonts w:ascii="Times New Roman" w:eastAsia="標楷體" w:hAnsi="Times New Roman" w:cs="Times New Roman"/>
                <w:b w:val="0"/>
                <w:bCs w:val="0"/>
                <w:color w:val="000000" w:themeColor="text1"/>
                <w:sz w:val="24"/>
                <w:szCs w:val="24"/>
              </w:rPr>
              <w:t>衛生福利部核准</w:t>
            </w:r>
            <w:r w:rsidR="001E3A52">
              <w:rPr>
                <w:rFonts w:ascii="Times New Roman" w:eastAsia="標楷體" w:hAnsi="Times New Roman" w:cs="Times New Roman" w:hint="eastAsia"/>
                <w:b w:val="0"/>
                <w:bCs w:val="0"/>
                <w:color w:val="000000" w:themeColor="text1"/>
                <w:sz w:val="24"/>
                <w:szCs w:val="24"/>
              </w:rPr>
              <w:t>含</w:t>
            </w:r>
            <w:r w:rsidR="001E3A52">
              <w:rPr>
                <w:rFonts w:ascii="Times New Roman" w:eastAsia="標楷體" w:hAnsi="Times New Roman" w:cs="Times New Roman"/>
                <w:b w:val="0"/>
                <w:color w:val="000000" w:themeColor="text1"/>
                <w:sz w:val="24"/>
                <w:szCs w:val="24"/>
              </w:rPr>
              <w:t>p</w:t>
            </w:r>
            <w:r w:rsidR="001E3A52" w:rsidRPr="00686471">
              <w:rPr>
                <w:rFonts w:ascii="Times New Roman" w:eastAsia="標楷體" w:hAnsi="Times New Roman" w:cs="Times New Roman"/>
                <w:b w:val="0"/>
                <w:bCs w:val="0"/>
                <w:color w:val="000000" w:themeColor="text1"/>
                <w:sz w:val="24"/>
                <w:szCs w:val="24"/>
              </w:rPr>
              <w:t>seudoephedrine</w:t>
            </w:r>
            <w:r w:rsidR="001E3A52">
              <w:rPr>
                <w:rFonts w:ascii="Times New Roman" w:eastAsia="標楷體" w:hAnsi="Times New Roman" w:cs="Times New Roman" w:hint="eastAsia"/>
                <w:b w:val="0"/>
                <w:color w:val="000000" w:themeColor="text1"/>
                <w:sz w:val="24"/>
                <w:szCs w:val="24"/>
              </w:rPr>
              <w:t>成分</w:t>
            </w:r>
            <w:r w:rsidR="00496ADB" w:rsidRPr="00496ADB">
              <w:rPr>
                <w:rFonts w:ascii="Times New Roman" w:eastAsia="標楷體" w:hAnsi="Times New Roman" w:cs="Times New Roman" w:hint="eastAsia"/>
                <w:b w:val="0"/>
                <w:color w:val="000000" w:themeColor="text1"/>
                <w:sz w:val="24"/>
                <w:szCs w:val="24"/>
              </w:rPr>
              <w:t>藥品許可</w:t>
            </w:r>
            <w:r w:rsidR="00496ADB" w:rsidRPr="00653512">
              <w:rPr>
                <w:rFonts w:ascii="Times New Roman" w:eastAsia="標楷體" w:hAnsi="Times New Roman" w:cs="Times New Roman" w:hint="eastAsia"/>
                <w:b w:val="0"/>
                <w:sz w:val="24"/>
                <w:szCs w:val="24"/>
              </w:rPr>
              <w:t>證共</w:t>
            </w:r>
            <w:r w:rsidR="00DB05AB" w:rsidRPr="00653512">
              <w:rPr>
                <w:rFonts w:ascii="Times New Roman" w:eastAsia="標楷體" w:hAnsi="Times New Roman" w:cs="Times New Roman" w:hint="eastAsia"/>
                <w:b w:val="0"/>
                <w:sz w:val="24"/>
                <w:szCs w:val="24"/>
              </w:rPr>
              <w:t>24</w:t>
            </w:r>
            <w:r w:rsidR="00A84A82" w:rsidRPr="00653512">
              <w:rPr>
                <w:rFonts w:ascii="Times New Roman" w:eastAsia="標楷體" w:hAnsi="Times New Roman" w:cs="Times New Roman" w:hint="eastAsia"/>
                <w:b w:val="0"/>
                <w:sz w:val="24"/>
                <w:szCs w:val="24"/>
              </w:rPr>
              <w:t>2</w:t>
            </w:r>
            <w:r w:rsidR="00496ADB" w:rsidRPr="00653512">
              <w:rPr>
                <w:rFonts w:ascii="Times New Roman" w:eastAsia="標楷體" w:hAnsi="Times New Roman" w:cs="Times New Roman" w:hint="eastAsia"/>
                <w:b w:val="0"/>
                <w:sz w:val="24"/>
                <w:szCs w:val="24"/>
              </w:rPr>
              <w:t>張</w:t>
            </w:r>
            <w:r w:rsidR="003218BB" w:rsidRPr="00617BC2">
              <w:rPr>
                <w:rFonts w:ascii="Times New Roman" w:eastAsia="標楷體" w:hAnsi="Times New Roman" w:cs="Times New Roman"/>
                <w:b w:val="0"/>
                <w:bCs w:val="0"/>
                <w:color w:val="000000" w:themeColor="text1"/>
                <w:sz w:val="24"/>
                <w:szCs w:val="24"/>
              </w:rPr>
              <w:t>。</w:t>
            </w:r>
          </w:p>
          <w:p w14:paraId="76729A47" w14:textId="7A2D4D2A" w:rsidR="000B6800" w:rsidRPr="000B6800" w:rsidRDefault="0017168C" w:rsidP="0017168C">
            <w:pPr>
              <w:pStyle w:val="1"/>
              <w:spacing w:before="0" w:beforeAutospacing="0" w:after="0" w:afterAutospacing="0" w:line="240" w:lineRule="atLeast"/>
              <w:jc w:val="both"/>
              <w:rPr>
                <w:rFonts w:ascii="Times New Roman" w:eastAsia="標楷體" w:hAnsi="Times New Roman" w:cs="Times New Roman"/>
                <w:b w:val="0"/>
                <w:color w:val="0000FF"/>
                <w:sz w:val="24"/>
                <w:szCs w:val="24"/>
                <w:u w:val="single"/>
              </w:rPr>
            </w:pPr>
            <w:r w:rsidRPr="00617BC2">
              <w:rPr>
                <w:rFonts w:ascii="Times New Roman" w:eastAsia="標楷體" w:hAnsi="Times New Roman" w:cs="Times New Roman"/>
                <w:b w:val="0"/>
                <w:bCs w:val="0"/>
                <w:color w:val="000000" w:themeColor="text1"/>
                <w:sz w:val="24"/>
                <w:szCs w:val="24"/>
              </w:rPr>
              <w:t>查詢網址：</w:t>
            </w:r>
            <w:hyperlink r:id="rId8" w:history="1">
              <w:r w:rsidR="0025216F" w:rsidRPr="00F550B6">
                <w:rPr>
                  <w:rStyle w:val="ab"/>
                  <w:rFonts w:ascii="Times New Roman" w:eastAsia="標楷體" w:hAnsi="Times New Roman"/>
                  <w:b w:val="0"/>
                  <w:bCs w:val="0"/>
                  <w:sz w:val="24"/>
                  <w:szCs w:val="24"/>
                </w:rPr>
                <w:t>https://mcp.fda.gov.tw/</w:t>
              </w:r>
            </w:hyperlink>
          </w:p>
        </w:tc>
      </w:tr>
      <w:tr w:rsidR="00211E09" w:rsidRPr="00617BC2" w14:paraId="276189CF" w14:textId="77777777" w:rsidTr="00CB2324">
        <w:trPr>
          <w:trHeight w:val="333"/>
          <w:jc w:val="center"/>
        </w:trPr>
        <w:tc>
          <w:tcPr>
            <w:tcW w:w="2413" w:type="dxa"/>
            <w:vAlign w:val="center"/>
          </w:tcPr>
          <w:p w14:paraId="75241AC4"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color w:val="000000"/>
                <w:szCs w:val="24"/>
              </w:rPr>
              <w:t>適應症</w:t>
            </w:r>
          </w:p>
        </w:tc>
        <w:tc>
          <w:tcPr>
            <w:tcW w:w="7316" w:type="dxa"/>
          </w:tcPr>
          <w:p w14:paraId="4737165B" w14:textId="66820A5C" w:rsidR="00653512" w:rsidRPr="00AF4CC7" w:rsidRDefault="00C86CB0" w:rsidP="00C86CB0">
            <w:pPr>
              <w:tabs>
                <w:tab w:val="left" w:pos="1010"/>
                <w:tab w:val="right" w:pos="7100"/>
              </w:tabs>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緩解因</w:t>
            </w:r>
            <w:r w:rsidR="00653512" w:rsidRPr="006E71D7">
              <w:rPr>
                <w:rFonts w:ascii="Times New Roman" w:eastAsia="標楷體" w:hAnsi="Times New Roman" w:hint="eastAsia"/>
                <w:color w:val="000000" w:themeColor="text1"/>
                <w:szCs w:val="24"/>
              </w:rPr>
              <w:t>一般感冒</w:t>
            </w:r>
            <w:r>
              <w:rPr>
                <w:rFonts w:ascii="Times New Roman" w:eastAsia="標楷體" w:hAnsi="Times New Roman" w:hint="eastAsia"/>
                <w:color w:val="000000" w:themeColor="text1"/>
                <w:szCs w:val="24"/>
              </w:rPr>
              <w:t>或過敏所引起之鼻內充血、過敏性鼻炎、血管</w:t>
            </w:r>
            <w:proofErr w:type="gramStart"/>
            <w:r>
              <w:rPr>
                <w:rFonts w:ascii="Times New Roman" w:eastAsia="標楷體" w:hAnsi="Times New Roman" w:hint="eastAsia"/>
                <w:color w:val="000000" w:themeColor="text1"/>
                <w:szCs w:val="24"/>
              </w:rPr>
              <w:t>舒縮性</w:t>
            </w:r>
            <w:proofErr w:type="gramEnd"/>
            <w:r>
              <w:rPr>
                <w:rFonts w:ascii="Times New Roman" w:eastAsia="標楷體" w:hAnsi="Times New Roman" w:hint="eastAsia"/>
                <w:color w:val="000000" w:themeColor="text1"/>
                <w:szCs w:val="24"/>
              </w:rPr>
              <w:t>鼻炎、支氣管氣喘。</w:t>
            </w:r>
          </w:p>
        </w:tc>
      </w:tr>
      <w:tr w:rsidR="00211E09" w:rsidRPr="00617BC2" w14:paraId="66FCAA71" w14:textId="77777777" w:rsidTr="00CB2324">
        <w:trPr>
          <w:jc w:val="center"/>
        </w:trPr>
        <w:tc>
          <w:tcPr>
            <w:tcW w:w="2413" w:type="dxa"/>
            <w:vAlign w:val="center"/>
          </w:tcPr>
          <w:p w14:paraId="63F0A17D"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藥理作用機轉</w:t>
            </w:r>
          </w:p>
        </w:tc>
        <w:tc>
          <w:tcPr>
            <w:tcW w:w="7316" w:type="dxa"/>
          </w:tcPr>
          <w:p w14:paraId="217029B4" w14:textId="37962EED" w:rsidR="008E53AA" w:rsidRPr="00B711BB" w:rsidRDefault="00126750" w:rsidP="004C0316">
            <w:pPr>
              <w:autoSpaceDE w:val="0"/>
              <w:autoSpaceDN w:val="0"/>
              <w:adjustRightInd w:val="0"/>
              <w:jc w:val="both"/>
              <w:rPr>
                <w:rFonts w:ascii="Times New Roman" w:eastAsia="標楷體" w:hAnsi="Times New Roman"/>
                <w:color w:val="000000" w:themeColor="text1"/>
                <w:szCs w:val="24"/>
              </w:rPr>
            </w:pPr>
            <w:r w:rsidRPr="006E71D7">
              <w:rPr>
                <w:rFonts w:ascii="Times New Roman" w:eastAsia="標楷體" w:hAnsi="Times New Roman" w:hint="eastAsia"/>
                <w:color w:val="000000" w:themeColor="text1"/>
                <w:szCs w:val="24"/>
              </w:rPr>
              <w:t>Pseudoephedrine</w:t>
            </w:r>
            <w:r>
              <w:rPr>
                <w:rFonts w:ascii="Times New Roman" w:eastAsia="標楷體" w:hAnsi="Times New Roman" w:hint="eastAsia"/>
                <w:color w:val="000000" w:themeColor="text1"/>
                <w:szCs w:val="24"/>
              </w:rPr>
              <w:t>為擬</w:t>
            </w:r>
            <w:r w:rsidRPr="00AA5BCE">
              <w:rPr>
                <w:rFonts w:ascii="Times New Roman" w:eastAsia="標楷體" w:hAnsi="Times New Roman" w:hint="eastAsia"/>
                <w:color w:val="000000" w:themeColor="text1"/>
                <w:szCs w:val="24"/>
              </w:rPr>
              <w:t>交感神經</w:t>
            </w:r>
            <w:r>
              <w:rPr>
                <w:rFonts w:ascii="Times New Roman" w:eastAsia="標楷體" w:hAnsi="Times New Roman" w:hint="eastAsia"/>
                <w:color w:val="000000" w:themeColor="text1"/>
                <w:szCs w:val="24"/>
              </w:rPr>
              <w:t>胺</w:t>
            </w:r>
            <w:r w:rsidR="0094747A">
              <w:rPr>
                <w:rFonts w:ascii="Times New Roman" w:eastAsia="標楷體" w:hAnsi="Times New Roman" w:hint="eastAsia"/>
                <w:color w:val="000000" w:themeColor="text1"/>
                <w:szCs w:val="24"/>
              </w:rPr>
              <w:t>(</w:t>
            </w:r>
            <w:r w:rsidRPr="00465A98">
              <w:rPr>
                <w:rFonts w:ascii="Times New Roman" w:eastAsia="標楷體" w:hAnsi="Times New Roman"/>
                <w:color w:val="000000" w:themeColor="text1"/>
                <w:szCs w:val="24"/>
              </w:rPr>
              <w:t>sympathomimetic amine</w:t>
            </w:r>
            <w:r w:rsidR="0094747A">
              <w:rPr>
                <w:rFonts w:ascii="Times New Roman" w:eastAsia="標楷體" w:hAnsi="Times New Roman" w:hint="eastAsia"/>
                <w:color w:val="000000" w:themeColor="text1"/>
                <w:szCs w:val="24"/>
              </w:rPr>
              <w:t>)</w:t>
            </w:r>
            <w:r w:rsidRPr="00AA5BCE">
              <w:rPr>
                <w:rFonts w:ascii="Times New Roman" w:eastAsia="標楷體" w:hAnsi="Times New Roman" w:hint="eastAsia"/>
                <w:color w:val="000000" w:themeColor="text1"/>
                <w:szCs w:val="24"/>
              </w:rPr>
              <w:t>，</w:t>
            </w:r>
            <w:r w:rsidR="008E53AA">
              <w:rPr>
                <w:rFonts w:ascii="Times New Roman" w:eastAsia="標楷體" w:hAnsi="Times New Roman" w:hint="eastAsia"/>
                <w:color w:val="000000" w:themeColor="text1"/>
                <w:szCs w:val="24"/>
              </w:rPr>
              <w:t>可</w:t>
            </w:r>
            <w:r w:rsidR="00465A98">
              <w:rPr>
                <w:rFonts w:ascii="Times New Roman" w:eastAsia="標楷體" w:hAnsi="Times New Roman" w:hint="eastAsia"/>
                <w:color w:val="000000" w:themeColor="text1"/>
                <w:szCs w:val="24"/>
              </w:rPr>
              <w:t>作用於呼吸道黏膜的</w:t>
            </w:r>
            <w:r w:rsidR="00465A98" w:rsidRPr="00465A98">
              <w:rPr>
                <w:rFonts w:ascii="Times New Roman" w:eastAsia="標楷體" w:hAnsi="Times New Roman"/>
                <w:color w:val="000000" w:themeColor="text1"/>
                <w:szCs w:val="24"/>
              </w:rPr>
              <w:t>α</w:t>
            </w:r>
            <w:r w:rsidR="00465A98">
              <w:rPr>
                <w:rFonts w:ascii="Times New Roman" w:eastAsia="標楷體" w:hAnsi="Times New Roman" w:hint="eastAsia"/>
                <w:color w:val="000000" w:themeColor="text1"/>
                <w:szCs w:val="24"/>
              </w:rPr>
              <w:t>腎上腺素</w:t>
            </w:r>
            <w:r w:rsidR="00465A98" w:rsidRPr="00AA5BCE">
              <w:rPr>
                <w:rFonts w:ascii="Times New Roman" w:eastAsia="標楷體" w:hAnsi="Times New Roman" w:hint="eastAsia"/>
                <w:color w:val="000000" w:themeColor="text1"/>
                <w:szCs w:val="24"/>
              </w:rPr>
              <w:t>受體</w:t>
            </w:r>
            <w:r w:rsidR="00465A98">
              <w:rPr>
                <w:rFonts w:ascii="Times New Roman" w:eastAsia="標楷體" w:hAnsi="Times New Roman" w:hint="eastAsia"/>
                <w:color w:val="000000" w:themeColor="text1"/>
                <w:szCs w:val="24"/>
              </w:rPr>
              <w:t>，藉由收縮已擴張的鼻黏膜細小動脈及降低充血區域的血流量，達到</w:t>
            </w:r>
            <w:proofErr w:type="gramStart"/>
            <w:r w:rsidR="00465A98">
              <w:rPr>
                <w:rFonts w:ascii="Times New Roman" w:eastAsia="標楷體" w:hAnsi="Times New Roman" w:hint="eastAsia"/>
                <w:color w:val="000000" w:themeColor="text1"/>
                <w:szCs w:val="24"/>
              </w:rPr>
              <w:t>緩解鼻充血</w:t>
            </w:r>
            <w:proofErr w:type="gramEnd"/>
            <w:r w:rsidR="00B339F3">
              <w:rPr>
                <w:rFonts w:ascii="Times New Roman" w:eastAsia="標楷體" w:hAnsi="Times New Roman" w:hint="eastAsia"/>
                <w:color w:val="000000" w:themeColor="text1"/>
                <w:szCs w:val="24"/>
              </w:rPr>
              <w:t>之</w:t>
            </w:r>
            <w:r w:rsidR="00465A98">
              <w:rPr>
                <w:rFonts w:ascii="Times New Roman" w:eastAsia="標楷體" w:hAnsi="Times New Roman" w:hint="eastAsia"/>
                <w:color w:val="000000" w:themeColor="text1"/>
                <w:szCs w:val="24"/>
              </w:rPr>
              <w:t>效</w:t>
            </w:r>
            <w:r w:rsidR="008E53AA">
              <w:rPr>
                <w:rFonts w:ascii="Times New Roman" w:eastAsia="標楷體" w:hAnsi="Times New Roman" w:hint="eastAsia"/>
                <w:color w:val="000000" w:themeColor="text1"/>
                <w:szCs w:val="24"/>
              </w:rPr>
              <w:t>；並可</w:t>
            </w:r>
            <w:r w:rsidR="007C3B36">
              <w:rPr>
                <w:rFonts w:ascii="Times New Roman" w:eastAsia="標楷體" w:hAnsi="Times New Roman" w:hint="eastAsia"/>
                <w:color w:val="000000" w:themeColor="text1"/>
                <w:szCs w:val="24"/>
              </w:rPr>
              <w:t>刺激</w:t>
            </w:r>
            <w:r w:rsidR="008E53AA" w:rsidRPr="008E53AA">
              <w:rPr>
                <w:rFonts w:ascii="Times New Roman" w:eastAsia="標楷體" w:hAnsi="Times New Roman"/>
                <w:color w:val="000000" w:themeColor="text1"/>
                <w:szCs w:val="24"/>
              </w:rPr>
              <w:t>β</w:t>
            </w:r>
            <w:r w:rsidR="008E53AA">
              <w:rPr>
                <w:rFonts w:ascii="Times New Roman" w:eastAsia="標楷體" w:hAnsi="Times New Roman" w:hint="eastAsia"/>
                <w:color w:val="000000" w:themeColor="text1"/>
                <w:szCs w:val="24"/>
              </w:rPr>
              <w:t>腎上腺素</w:t>
            </w:r>
            <w:r w:rsidR="008E53AA" w:rsidRPr="00AA5BCE">
              <w:rPr>
                <w:rFonts w:ascii="Times New Roman" w:eastAsia="標楷體" w:hAnsi="Times New Roman" w:hint="eastAsia"/>
                <w:color w:val="000000" w:themeColor="text1"/>
                <w:szCs w:val="24"/>
              </w:rPr>
              <w:t>受體</w:t>
            </w:r>
            <w:r w:rsidR="00A13C03">
              <w:rPr>
                <w:rFonts w:ascii="Times New Roman" w:eastAsia="標楷體" w:hAnsi="Times New Roman" w:hint="eastAsia"/>
                <w:color w:val="000000" w:themeColor="text1"/>
                <w:szCs w:val="24"/>
              </w:rPr>
              <w:t>，具</w:t>
            </w:r>
            <w:r w:rsidR="008E53AA">
              <w:rPr>
                <w:rFonts w:ascii="Times New Roman" w:eastAsia="標楷體" w:hAnsi="Times New Roman" w:hint="eastAsia"/>
                <w:color w:val="000000" w:themeColor="text1"/>
                <w:szCs w:val="24"/>
              </w:rPr>
              <w:t>支氣管擴張</w:t>
            </w:r>
            <w:r w:rsidR="00A13C03">
              <w:rPr>
                <w:rFonts w:ascii="Times New Roman" w:eastAsia="標楷體" w:hAnsi="Times New Roman" w:hint="eastAsia"/>
                <w:color w:val="000000" w:themeColor="text1"/>
                <w:szCs w:val="24"/>
              </w:rPr>
              <w:t>作用。</w:t>
            </w:r>
          </w:p>
        </w:tc>
      </w:tr>
      <w:tr w:rsidR="00211E09" w:rsidRPr="00617BC2" w14:paraId="4C0BA7F8" w14:textId="77777777" w:rsidTr="00CB2324">
        <w:trPr>
          <w:trHeight w:val="896"/>
          <w:jc w:val="center"/>
        </w:trPr>
        <w:tc>
          <w:tcPr>
            <w:tcW w:w="2413" w:type="dxa"/>
            <w:vAlign w:val="center"/>
          </w:tcPr>
          <w:p w14:paraId="062398E8" w14:textId="77777777" w:rsidR="00211E09" w:rsidRPr="00617BC2" w:rsidRDefault="00211E09" w:rsidP="009424B6">
            <w:pPr>
              <w:jc w:val="center"/>
              <w:rPr>
                <w:rFonts w:ascii="Times New Roman" w:eastAsia="標楷體" w:hAnsi="Times New Roman"/>
                <w:color w:val="000000"/>
                <w:szCs w:val="24"/>
              </w:rPr>
            </w:pPr>
            <w:r w:rsidRPr="00617BC2">
              <w:rPr>
                <w:rFonts w:ascii="Times New Roman" w:eastAsia="標楷體" w:hAnsi="Times New Roman"/>
                <w:color w:val="000000"/>
                <w:szCs w:val="24"/>
              </w:rPr>
              <w:t>訊息緣由</w:t>
            </w:r>
          </w:p>
        </w:tc>
        <w:tc>
          <w:tcPr>
            <w:tcW w:w="7316" w:type="dxa"/>
          </w:tcPr>
          <w:p w14:paraId="6A45B7ED" w14:textId="63CDDC4E" w:rsidR="008709D0" w:rsidRPr="008709D0" w:rsidRDefault="00D9747A" w:rsidP="00662816">
            <w:pPr>
              <w:widowControl/>
              <w:shd w:val="clear" w:color="auto" w:fill="FFFFFF"/>
              <w:jc w:val="both"/>
              <w:rPr>
                <w:rFonts w:ascii="Times New Roman" w:eastAsia="標楷體" w:hAnsi="Times New Roman"/>
                <w:kern w:val="0"/>
                <w:szCs w:val="24"/>
              </w:rPr>
            </w:pPr>
            <w:r>
              <w:rPr>
                <w:rFonts w:ascii="Times New Roman" w:eastAsia="標楷體" w:hAnsi="Times New Roman"/>
                <w:color w:val="222222"/>
                <w:kern w:val="0"/>
                <w:szCs w:val="24"/>
              </w:rPr>
              <w:t>202</w:t>
            </w:r>
            <w:r w:rsidRPr="00110173">
              <w:rPr>
                <w:rFonts w:ascii="Times New Roman" w:eastAsia="標楷體" w:hAnsi="Times New Roman" w:hint="eastAsia"/>
                <w:kern w:val="0"/>
                <w:szCs w:val="24"/>
              </w:rPr>
              <w:t>3</w:t>
            </w:r>
            <w:r w:rsidRPr="00110173">
              <w:rPr>
                <w:rFonts w:ascii="Times New Roman" w:eastAsia="標楷體" w:hAnsi="Times New Roman"/>
                <w:kern w:val="0"/>
                <w:szCs w:val="24"/>
              </w:rPr>
              <w:t>/</w:t>
            </w:r>
            <w:r w:rsidR="001F2185" w:rsidRPr="00110173">
              <w:rPr>
                <w:rFonts w:ascii="Times New Roman" w:eastAsia="標楷體" w:hAnsi="Times New Roman" w:hint="eastAsia"/>
                <w:kern w:val="0"/>
                <w:szCs w:val="24"/>
              </w:rPr>
              <w:t>12</w:t>
            </w:r>
            <w:r w:rsidR="001313E1" w:rsidRPr="00110173">
              <w:rPr>
                <w:rFonts w:ascii="Times New Roman" w:eastAsia="標楷體" w:hAnsi="Times New Roman"/>
                <w:kern w:val="0"/>
                <w:szCs w:val="24"/>
              </w:rPr>
              <w:t>/</w:t>
            </w:r>
            <w:r w:rsidR="001F2185" w:rsidRPr="00110173">
              <w:rPr>
                <w:rFonts w:ascii="Times New Roman" w:eastAsia="標楷體" w:hAnsi="Times New Roman" w:hint="eastAsia"/>
                <w:kern w:val="0"/>
                <w:szCs w:val="24"/>
              </w:rPr>
              <w:t>1</w:t>
            </w:r>
            <w:r w:rsidR="004D69A1" w:rsidRPr="00110173">
              <w:rPr>
                <w:rFonts w:ascii="Times New Roman" w:eastAsia="標楷體" w:hAnsi="Times New Roman" w:hint="eastAsia"/>
                <w:kern w:val="0"/>
                <w:szCs w:val="24"/>
              </w:rPr>
              <w:t>歐洲醫藥</w:t>
            </w:r>
            <w:r w:rsidR="00885FE5" w:rsidRPr="00110173">
              <w:rPr>
                <w:rFonts w:ascii="Times New Roman" w:eastAsia="標楷體" w:hAnsi="Times New Roman"/>
                <w:kern w:val="0"/>
                <w:szCs w:val="24"/>
              </w:rPr>
              <w:t>管理局</w:t>
            </w:r>
            <w:r w:rsidR="0094747A">
              <w:rPr>
                <w:rFonts w:ascii="Times New Roman" w:eastAsia="標楷體" w:hAnsi="Times New Roman" w:hint="eastAsia"/>
                <w:szCs w:val="24"/>
              </w:rPr>
              <w:t>(</w:t>
            </w:r>
            <w:r w:rsidR="004D69A1" w:rsidRPr="00110173">
              <w:rPr>
                <w:rFonts w:ascii="Times New Roman" w:eastAsia="標楷體" w:hAnsi="Times New Roman" w:hint="eastAsia"/>
                <w:kern w:val="0"/>
                <w:szCs w:val="24"/>
              </w:rPr>
              <w:t>EM</w:t>
            </w:r>
            <w:r w:rsidR="004222BF" w:rsidRPr="00110173">
              <w:rPr>
                <w:rFonts w:ascii="Times New Roman" w:eastAsia="標楷體" w:hAnsi="Times New Roman"/>
                <w:kern w:val="0"/>
                <w:szCs w:val="24"/>
              </w:rPr>
              <w:t>A</w:t>
            </w:r>
            <w:r w:rsidR="0094747A">
              <w:rPr>
                <w:rFonts w:ascii="Times New Roman" w:eastAsia="標楷體" w:hAnsi="Times New Roman" w:hint="eastAsia"/>
                <w:kern w:val="0"/>
                <w:szCs w:val="24"/>
              </w:rPr>
              <w:t>)</w:t>
            </w:r>
            <w:r w:rsidR="00DA57B1">
              <w:rPr>
                <w:rFonts w:ascii="Times New Roman" w:eastAsia="標楷體" w:hAnsi="Times New Roman" w:hint="eastAsia"/>
                <w:kern w:val="0"/>
                <w:szCs w:val="24"/>
              </w:rPr>
              <w:t>之</w:t>
            </w:r>
            <w:r w:rsidR="00110173" w:rsidRPr="00110173">
              <w:rPr>
                <w:rFonts w:ascii="Times New Roman" w:eastAsia="標楷體" w:hAnsi="Times New Roman" w:hint="eastAsia"/>
                <w:kern w:val="0"/>
                <w:szCs w:val="24"/>
              </w:rPr>
              <w:t>藥品安全監視與風險評估委員會</w:t>
            </w:r>
            <w:r w:rsidR="0094747A">
              <w:rPr>
                <w:rFonts w:ascii="Times New Roman" w:eastAsia="標楷體" w:hAnsi="Times New Roman" w:hint="eastAsia"/>
                <w:szCs w:val="24"/>
              </w:rPr>
              <w:t>(</w:t>
            </w:r>
            <w:r w:rsidR="00CE07A6">
              <w:rPr>
                <w:rFonts w:ascii="Times New Roman" w:eastAsia="標楷體" w:hAnsi="Times New Roman" w:hint="eastAsia"/>
                <w:szCs w:val="24"/>
              </w:rPr>
              <w:t>EMA-</w:t>
            </w:r>
            <w:r w:rsidR="00FB202E" w:rsidRPr="00110173">
              <w:rPr>
                <w:rFonts w:ascii="Times New Roman" w:eastAsia="標楷體" w:hAnsi="Times New Roman" w:hint="eastAsia"/>
                <w:kern w:val="0"/>
                <w:szCs w:val="24"/>
              </w:rPr>
              <w:t>PRAC</w:t>
            </w:r>
            <w:r w:rsidR="0094747A">
              <w:rPr>
                <w:rFonts w:ascii="Times New Roman" w:eastAsia="標楷體" w:hAnsi="Times New Roman" w:hint="eastAsia"/>
                <w:kern w:val="0"/>
                <w:szCs w:val="24"/>
              </w:rPr>
              <w:t>)</w:t>
            </w:r>
            <w:r w:rsidR="00DA57B1">
              <w:rPr>
                <w:rFonts w:ascii="Times New Roman" w:eastAsia="標楷體" w:hAnsi="Times New Roman" w:hint="eastAsia"/>
                <w:szCs w:val="24"/>
              </w:rPr>
              <w:t>建議</w:t>
            </w:r>
            <w:r w:rsidR="00FB202E" w:rsidRPr="00110173">
              <w:rPr>
                <w:rFonts w:ascii="Times New Roman" w:eastAsia="標楷體" w:hAnsi="Times New Roman" w:hint="eastAsia"/>
                <w:kern w:val="0"/>
                <w:szCs w:val="24"/>
              </w:rPr>
              <w:t>針對</w:t>
            </w:r>
            <w:r w:rsidR="00FB202E" w:rsidRPr="00110173">
              <w:rPr>
                <w:rFonts w:ascii="Times New Roman" w:eastAsia="標楷體" w:hAnsi="Times New Roman" w:hint="eastAsia"/>
                <w:szCs w:val="24"/>
              </w:rPr>
              <w:t>含</w:t>
            </w:r>
            <w:r w:rsidR="00FB202E" w:rsidRPr="00110173">
              <w:rPr>
                <w:rFonts w:ascii="Times New Roman" w:eastAsia="標楷體" w:hAnsi="Times New Roman"/>
                <w:szCs w:val="24"/>
              </w:rPr>
              <w:t>pseudoephedrine</w:t>
            </w:r>
            <w:r w:rsidR="00FB202E" w:rsidRPr="00110173">
              <w:rPr>
                <w:rFonts w:ascii="Times New Roman" w:eastAsia="標楷體" w:hAnsi="Times New Roman" w:hint="eastAsia"/>
                <w:szCs w:val="24"/>
              </w:rPr>
              <w:t>成分藥品</w:t>
            </w:r>
            <w:r w:rsidR="006F1E3E">
              <w:rPr>
                <w:rFonts w:ascii="Times New Roman" w:eastAsia="標楷體" w:hAnsi="Times New Roman" w:hint="eastAsia"/>
                <w:szCs w:val="24"/>
              </w:rPr>
              <w:t>可能導致</w:t>
            </w:r>
            <w:r w:rsidR="00FB202E" w:rsidRPr="00110173">
              <w:rPr>
                <w:rFonts w:ascii="Times New Roman" w:eastAsia="標楷體" w:hAnsi="Times New Roman" w:hint="eastAsia"/>
                <w:szCs w:val="24"/>
              </w:rPr>
              <w:t>之可逆性後腦病變症候群</w:t>
            </w:r>
            <w:r w:rsidR="0094747A">
              <w:rPr>
                <w:rFonts w:ascii="Times New Roman" w:eastAsia="標楷體" w:hAnsi="Times New Roman" w:hint="eastAsia"/>
                <w:szCs w:val="24"/>
              </w:rPr>
              <w:t>(</w:t>
            </w:r>
            <w:r w:rsidR="00110173" w:rsidRPr="00110173">
              <w:rPr>
                <w:rFonts w:ascii="Times New Roman" w:eastAsia="標楷體" w:hAnsi="Times New Roman" w:hint="eastAsia"/>
                <w:szCs w:val="24"/>
              </w:rPr>
              <w:t xml:space="preserve">posterior reversible encephalopathy syndrome, </w:t>
            </w:r>
            <w:r w:rsidR="008709D0" w:rsidRPr="00110173">
              <w:rPr>
                <w:rFonts w:ascii="Times New Roman" w:eastAsia="標楷體" w:hAnsi="Times New Roman" w:hint="eastAsia"/>
                <w:szCs w:val="24"/>
              </w:rPr>
              <w:t>PRES</w:t>
            </w:r>
            <w:r w:rsidR="0094747A">
              <w:rPr>
                <w:rFonts w:ascii="Times New Roman" w:eastAsia="標楷體" w:hAnsi="Times New Roman" w:hint="eastAsia"/>
                <w:szCs w:val="24"/>
              </w:rPr>
              <w:t>)</w:t>
            </w:r>
            <w:r w:rsidR="00FB202E" w:rsidRPr="00110173">
              <w:rPr>
                <w:rFonts w:ascii="Times New Roman" w:eastAsia="標楷體" w:hAnsi="Times New Roman" w:hint="eastAsia"/>
                <w:szCs w:val="24"/>
              </w:rPr>
              <w:t>和可逆性腦血管收縮症候群</w:t>
            </w:r>
            <w:r w:rsidR="0094747A">
              <w:rPr>
                <w:rFonts w:ascii="Times New Roman" w:eastAsia="標楷體" w:hAnsi="Times New Roman" w:hint="eastAsia"/>
                <w:szCs w:val="24"/>
              </w:rPr>
              <w:t>(</w:t>
            </w:r>
            <w:r w:rsidR="00FB202E" w:rsidRPr="00110173">
              <w:rPr>
                <w:rFonts w:ascii="Times New Roman" w:eastAsia="標楷體" w:hAnsi="Times New Roman" w:hint="eastAsia"/>
                <w:szCs w:val="24"/>
              </w:rPr>
              <w:t>reversible cerebral vasoconstriction syndrome, RCVS</w:t>
            </w:r>
            <w:r w:rsidR="0094747A">
              <w:rPr>
                <w:rFonts w:ascii="Times New Roman" w:eastAsia="標楷體" w:hAnsi="Times New Roman" w:hint="eastAsia"/>
                <w:szCs w:val="24"/>
              </w:rPr>
              <w:t>)</w:t>
            </w:r>
            <w:r w:rsidR="00E90D30">
              <w:rPr>
                <w:rFonts w:ascii="Times New Roman" w:eastAsia="標楷體" w:hAnsi="Times New Roman" w:hint="eastAsia"/>
                <w:szCs w:val="24"/>
              </w:rPr>
              <w:t>等</w:t>
            </w:r>
            <w:r w:rsidR="00FB202E" w:rsidRPr="00110173">
              <w:rPr>
                <w:rFonts w:ascii="Times New Roman" w:eastAsia="標楷體" w:hAnsi="Times New Roman" w:hint="eastAsia"/>
                <w:szCs w:val="24"/>
              </w:rPr>
              <w:t>風險採取新的風險管控措施</w:t>
            </w:r>
            <w:r w:rsidR="00C87E59" w:rsidRPr="00110173">
              <w:rPr>
                <w:rFonts w:ascii="Times New Roman" w:eastAsia="標楷體" w:hAnsi="Times New Roman" w:hint="eastAsia"/>
                <w:kern w:val="0"/>
                <w:szCs w:val="24"/>
              </w:rPr>
              <w:t>。</w:t>
            </w:r>
          </w:p>
          <w:p w14:paraId="06D24773" w14:textId="558F49AB" w:rsidR="00A01D57" w:rsidRPr="00A01D57" w:rsidRDefault="00280F43" w:rsidP="00A01D57">
            <w:pPr>
              <w:widowControl/>
              <w:shd w:val="clear" w:color="auto" w:fill="FFFFFF"/>
              <w:rPr>
                <w:rFonts w:ascii="Times New Roman" w:eastAsia="標楷體" w:hAnsi="Times New Roman"/>
                <w:color w:val="222222"/>
                <w:kern w:val="0"/>
                <w:szCs w:val="24"/>
              </w:rPr>
            </w:pPr>
            <w:r w:rsidRPr="00617BC2">
              <w:rPr>
                <w:rFonts w:ascii="Times New Roman" w:eastAsia="標楷體" w:hAnsi="Times New Roman"/>
                <w:color w:val="000000"/>
                <w:kern w:val="0"/>
                <w:szCs w:val="24"/>
              </w:rPr>
              <w:t>網址：</w:t>
            </w:r>
            <w:hyperlink r:id="rId9" w:history="1">
              <w:r w:rsidR="004D69A1" w:rsidRPr="004D69A1">
                <w:rPr>
                  <w:rStyle w:val="ab"/>
                  <w:rFonts w:ascii="Times New Roman" w:hAnsi="Times New Roman"/>
                </w:rPr>
                <w:t>https://www.ema.europa.eu/en/medicines/human/referrals/pseudoephedrine-containing-medicinal-products</w:t>
              </w:r>
            </w:hyperlink>
            <w:r w:rsidR="004D69A1" w:rsidRPr="004D69A1">
              <w:rPr>
                <w:rFonts w:ascii="Times New Roman" w:hAnsi="Times New Roman"/>
              </w:rPr>
              <w:t xml:space="preserve"> </w:t>
            </w:r>
          </w:p>
        </w:tc>
      </w:tr>
      <w:tr w:rsidR="004E33E0" w:rsidRPr="00617BC2" w14:paraId="587A93C9" w14:textId="77777777" w:rsidTr="00EF3ADE">
        <w:trPr>
          <w:trHeight w:val="4789"/>
          <w:jc w:val="center"/>
        </w:trPr>
        <w:tc>
          <w:tcPr>
            <w:tcW w:w="2413" w:type="dxa"/>
            <w:vAlign w:val="center"/>
          </w:tcPr>
          <w:p w14:paraId="7637C0D6" w14:textId="77777777" w:rsidR="004E33E0" w:rsidRPr="00617BC2" w:rsidRDefault="004E33E0" w:rsidP="009424B6">
            <w:pPr>
              <w:jc w:val="center"/>
              <w:rPr>
                <w:rFonts w:ascii="Times New Roman" w:eastAsia="標楷體" w:hAnsi="Times New Roman"/>
                <w:color w:val="000000"/>
                <w:szCs w:val="24"/>
              </w:rPr>
            </w:pPr>
            <w:r w:rsidRPr="00617BC2">
              <w:rPr>
                <w:rFonts w:ascii="Times New Roman" w:eastAsia="標楷體" w:hAnsi="Times New Roman"/>
                <w:szCs w:val="24"/>
              </w:rPr>
              <w:t>藥</w:t>
            </w:r>
            <w:r w:rsidRPr="00CB724E">
              <w:rPr>
                <w:rFonts w:ascii="Times New Roman" w:eastAsia="標楷體" w:hAnsi="Times New Roman" w:hint="eastAsia"/>
                <w:szCs w:val="24"/>
              </w:rPr>
              <w:t>品安全有關資訊分析及描述</w:t>
            </w:r>
          </w:p>
        </w:tc>
        <w:tc>
          <w:tcPr>
            <w:tcW w:w="7316" w:type="dxa"/>
          </w:tcPr>
          <w:p w14:paraId="177E902D" w14:textId="6454B414" w:rsidR="00BB15C7" w:rsidRPr="00AB14AF" w:rsidRDefault="00CE07A6" w:rsidP="00455359">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hAnsi="Times New Roman" w:hint="eastAsia"/>
                <w:color w:val="222222"/>
                <w:shd w:val="clear" w:color="auto" w:fill="FFFFFF"/>
              </w:rPr>
              <w:t>EM</w:t>
            </w:r>
            <w:r w:rsidR="00664559">
              <w:rPr>
                <w:rFonts w:ascii="Times New Roman" w:hAnsi="Times New Roman"/>
                <w:color w:val="222222"/>
                <w:shd w:val="clear" w:color="auto" w:fill="FFFFFF"/>
              </w:rPr>
              <w:t>A</w:t>
            </w:r>
            <w:r>
              <w:rPr>
                <w:rFonts w:ascii="Times New Roman" w:hAnsi="Times New Roman" w:hint="eastAsia"/>
                <w:color w:val="222222"/>
                <w:shd w:val="clear" w:color="auto" w:fill="FFFFFF"/>
              </w:rPr>
              <w:t>-PRAC</w:t>
            </w:r>
            <w:r>
              <w:rPr>
                <w:rFonts w:ascii="Times New Roman" w:eastAsia="標楷體" w:hAnsi="Times New Roman" w:hint="eastAsia"/>
                <w:color w:val="222222"/>
                <w:shd w:val="clear" w:color="auto" w:fill="FFFFFF"/>
              </w:rPr>
              <w:t>經評估所有現有證據</w:t>
            </w:r>
            <w:r w:rsidR="0094747A">
              <w:rPr>
                <w:rFonts w:ascii="Times New Roman" w:eastAsia="標楷體" w:hAnsi="Times New Roman" w:hint="eastAsia"/>
                <w:szCs w:val="24"/>
              </w:rPr>
              <w:t>(</w:t>
            </w:r>
            <w:r>
              <w:rPr>
                <w:rFonts w:ascii="Times New Roman" w:eastAsia="標楷體" w:hAnsi="Times New Roman" w:hint="eastAsia"/>
                <w:szCs w:val="24"/>
              </w:rPr>
              <w:t>包含上市後安全性</w:t>
            </w:r>
            <w:r w:rsidR="00DA57B1">
              <w:rPr>
                <w:rFonts w:ascii="Times New Roman" w:eastAsia="標楷體" w:hAnsi="Times New Roman" w:hint="eastAsia"/>
                <w:szCs w:val="24"/>
              </w:rPr>
              <w:t>資料</w:t>
            </w:r>
            <w:r w:rsidR="0094747A">
              <w:rPr>
                <w:rFonts w:ascii="Times New Roman" w:eastAsia="標楷體" w:hAnsi="Times New Roman" w:hint="eastAsia"/>
                <w:szCs w:val="24"/>
              </w:rPr>
              <w:t>)</w:t>
            </w:r>
            <w:r>
              <w:rPr>
                <w:rFonts w:ascii="Times New Roman" w:eastAsia="標楷體" w:hAnsi="Times New Roman" w:hint="eastAsia"/>
                <w:color w:val="222222"/>
                <w:shd w:val="clear" w:color="auto" w:fill="FFFFFF"/>
              </w:rPr>
              <w:t>後，</w:t>
            </w:r>
            <w:r w:rsidR="008F2B49">
              <w:rPr>
                <w:rFonts w:ascii="Times New Roman" w:eastAsia="標楷體" w:hAnsi="Times New Roman" w:hint="eastAsia"/>
                <w:color w:val="222222"/>
                <w:shd w:val="clear" w:color="auto" w:fill="FFFFFF"/>
              </w:rPr>
              <w:t>認為</w:t>
            </w:r>
            <w:r w:rsidRPr="00110173">
              <w:rPr>
                <w:rFonts w:ascii="Times New Roman" w:eastAsia="標楷體" w:hAnsi="Times New Roman" w:hint="eastAsia"/>
                <w:szCs w:val="24"/>
              </w:rPr>
              <w:t>含</w:t>
            </w:r>
            <w:r w:rsidRPr="00110173">
              <w:rPr>
                <w:rFonts w:ascii="Times New Roman" w:eastAsia="標楷體" w:hAnsi="Times New Roman"/>
                <w:szCs w:val="24"/>
              </w:rPr>
              <w:t>pseudoephedrine</w:t>
            </w:r>
            <w:r w:rsidRPr="00110173">
              <w:rPr>
                <w:rFonts w:ascii="Times New Roman" w:eastAsia="標楷體" w:hAnsi="Times New Roman" w:hint="eastAsia"/>
                <w:szCs w:val="24"/>
              </w:rPr>
              <w:t>成分藥品</w:t>
            </w:r>
            <w:r w:rsidR="00E90D30">
              <w:rPr>
                <w:rFonts w:ascii="Times New Roman" w:eastAsia="標楷體" w:hAnsi="Times New Roman" w:hint="eastAsia"/>
                <w:szCs w:val="24"/>
              </w:rPr>
              <w:t>可能</w:t>
            </w:r>
            <w:r>
              <w:rPr>
                <w:rFonts w:ascii="Times New Roman" w:eastAsia="標楷體" w:hAnsi="Times New Roman" w:hint="eastAsia"/>
                <w:szCs w:val="24"/>
              </w:rPr>
              <w:t>與</w:t>
            </w:r>
            <w:r w:rsidRPr="00110173">
              <w:rPr>
                <w:rFonts w:ascii="Times New Roman" w:eastAsia="標楷體" w:hAnsi="Times New Roman" w:hint="eastAsia"/>
                <w:szCs w:val="24"/>
              </w:rPr>
              <w:t>可逆性後腦病變症候群</w:t>
            </w:r>
            <w:r w:rsidR="0094747A">
              <w:rPr>
                <w:rFonts w:ascii="Times New Roman" w:eastAsia="標楷體" w:hAnsi="Times New Roman" w:hint="eastAsia"/>
                <w:szCs w:val="24"/>
              </w:rPr>
              <w:t>(</w:t>
            </w:r>
            <w:r w:rsidRPr="00110173">
              <w:rPr>
                <w:rFonts w:ascii="Times New Roman" w:eastAsia="標楷體" w:hAnsi="Times New Roman" w:hint="eastAsia"/>
                <w:szCs w:val="24"/>
              </w:rPr>
              <w:t>PRES</w:t>
            </w:r>
            <w:r w:rsidR="0094747A">
              <w:rPr>
                <w:rFonts w:ascii="Times New Roman" w:eastAsia="標楷體" w:hAnsi="Times New Roman" w:hint="eastAsia"/>
                <w:szCs w:val="24"/>
              </w:rPr>
              <w:t>)</w:t>
            </w:r>
            <w:r w:rsidRPr="00110173">
              <w:rPr>
                <w:rFonts w:ascii="Times New Roman" w:eastAsia="標楷體" w:hAnsi="Times New Roman" w:hint="eastAsia"/>
                <w:szCs w:val="24"/>
              </w:rPr>
              <w:t>和可逆性腦血管收縮症候群</w:t>
            </w:r>
            <w:r w:rsidR="0094747A">
              <w:rPr>
                <w:rFonts w:ascii="Times New Roman" w:eastAsia="標楷體" w:hAnsi="Times New Roman" w:hint="eastAsia"/>
                <w:szCs w:val="24"/>
              </w:rPr>
              <w:t>(</w:t>
            </w:r>
            <w:r w:rsidRPr="00110173">
              <w:rPr>
                <w:rFonts w:ascii="Times New Roman" w:eastAsia="標楷體" w:hAnsi="Times New Roman" w:hint="eastAsia"/>
                <w:szCs w:val="24"/>
              </w:rPr>
              <w:t>RCVS</w:t>
            </w:r>
            <w:r w:rsidR="0094747A">
              <w:rPr>
                <w:rFonts w:ascii="Times New Roman" w:eastAsia="標楷體" w:hAnsi="Times New Roman" w:hint="eastAsia"/>
                <w:szCs w:val="24"/>
              </w:rPr>
              <w:t>)</w:t>
            </w:r>
            <w:r w:rsidRPr="00110173">
              <w:rPr>
                <w:rFonts w:ascii="Times New Roman" w:eastAsia="標楷體" w:hAnsi="Times New Roman" w:hint="eastAsia"/>
                <w:szCs w:val="24"/>
              </w:rPr>
              <w:t>風險</w:t>
            </w:r>
            <w:r w:rsidR="008F2B49">
              <w:rPr>
                <w:rFonts w:ascii="Times New Roman" w:eastAsia="標楷體" w:hAnsi="Times New Roman" w:hint="eastAsia"/>
                <w:szCs w:val="24"/>
              </w:rPr>
              <w:t>有</w:t>
            </w:r>
            <w:r>
              <w:rPr>
                <w:rFonts w:ascii="Times New Roman" w:eastAsia="標楷體" w:hAnsi="Times New Roman" w:hint="eastAsia"/>
                <w:szCs w:val="24"/>
              </w:rPr>
              <w:t>關</w:t>
            </w:r>
            <w:r w:rsidR="00BB15C7" w:rsidRPr="00D9621A">
              <w:rPr>
                <w:rFonts w:ascii="Times New Roman" w:eastAsia="標楷體" w:hAnsi="Times New Roman"/>
                <w:color w:val="222222"/>
                <w:shd w:val="clear" w:color="auto" w:fill="FFFFFF"/>
              </w:rPr>
              <w:t>。</w:t>
            </w:r>
          </w:p>
          <w:p w14:paraId="759F8A7A" w14:textId="304107A8" w:rsidR="00335DEF" w:rsidRPr="00335DEF" w:rsidRDefault="00E90D30" w:rsidP="00455359">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hAnsi="Times New Roman" w:hint="eastAsia"/>
                <w:color w:val="222222"/>
                <w:shd w:val="clear" w:color="auto" w:fill="FFFFFF"/>
              </w:rPr>
              <w:t>EM</w:t>
            </w:r>
            <w:r>
              <w:rPr>
                <w:rFonts w:ascii="Times New Roman" w:hAnsi="Times New Roman"/>
                <w:color w:val="222222"/>
                <w:shd w:val="clear" w:color="auto" w:fill="FFFFFF"/>
              </w:rPr>
              <w:t>A</w:t>
            </w:r>
            <w:r>
              <w:rPr>
                <w:rFonts w:ascii="Times New Roman" w:hAnsi="Times New Roman" w:hint="eastAsia"/>
                <w:color w:val="222222"/>
                <w:shd w:val="clear" w:color="auto" w:fill="FFFFFF"/>
              </w:rPr>
              <w:t>-</w:t>
            </w:r>
            <w:r w:rsidR="00335DEF">
              <w:rPr>
                <w:rFonts w:ascii="Times New Roman" w:eastAsia="標楷體" w:hAnsi="Times New Roman" w:hint="eastAsia"/>
                <w:color w:val="222222"/>
                <w:shd w:val="clear" w:color="auto" w:fill="FFFFFF"/>
              </w:rPr>
              <w:t>PR</w:t>
            </w:r>
            <w:r w:rsidR="008F2B49" w:rsidRPr="008F2B49">
              <w:rPr>
                <w:rFonts w:ascii="Times New Roman" w:eastAsia="標楷體" w:hAnsi="Times New Roman"/>
                <w:color w:val="222222"/>
                <w:shd w:val="clear" w:color="auto" w:fill="FFFFFF"/>
              </w:rPr>
              <w:t>AC</w:t>
            </w:r>
            <w:r w:rsidR="008F2B49">
              <w:rPr>
                <w:rFonts w:ascii="標楷體" w:eastAsia="標楷體" w:hAnsi="標楷體" w:hint="eastAsia"/>
                <w:color w:val="222222"/>
                <w:shd w:val="clear" w:color="auto" w:fill="FFFFFF"/>
              </w:rPr>
              <w:t>建議</w:t>
            </w:r>
            <w:r w:rsidR="00335DEF">
              <w:rPr>
                <w:rFonts w:ascii="標楷體" w:eastAsia="標楷體" w:hAnsi="標楷體" w:hint="eastAsia"/>
                <w:color w:val="222222"/>
                <w:shd w:val="clear" w:color="auto" w:fill="FFFFFF"/>
              </w:rPr>
              <w:t>含</w:t>
            </w:r>
            <w:r w:rsidR="00335DEF" w:rsidRPr="00110173">
              <w:rPr>
                <w:rFonts w:ascii="Times New Roman" w:eastAsia="標楷體" w:hAnsi="Times New Roman"/>
                <w:szCs w:val="24"/>
              </w:rPr>
              <w:t>pseudoephedrine</w:t>
            </w:r>
            <w:r w:rsidR="00335DEF" w:rsidRPr="00110173">
              <w:rPr>
                <w:rFonts w:ascii="Times New Roman" w:eastAsia="標楷體" w:hAnsi="Times New Roman" w:hint="eastAsia"/>
                <w:szCs w:val="24"/>
              </w:rPr>
              <w:t>成分藥品</w:t>
            </w:r>
            <w:r w:rsidR="00335DEF">
              <w:rPr>
                <w:rFonts w:ascii="Times New Roman" w:eastAsia="標楷體" w:hAnsi="Times New Roman" w:hint="eastAsia"/>
                <w:szCs w:val="24"/>
              </w:rPr>
              <w:t>不可用於</w:t>
            </w:r>
            <w:r w:rsidR="00335DEF" w:rsidRPr="00B6546F">
              <w:rPr>
                <w:rFonts w:ascii="Times New Roman" w:eastAsia="標楷體" w:hAnsi="Times New Roman" w:hint="eastAsia"/>
                <w:szCs w:val="24"/>
              </w:rPr>
              <w:t>具有嚴重、未經治療或控制不佳之高血壓，或是嚴重</w:t>
            </w:r>
            <w:r w:rsidR="00DA57B1" w:rsidRPr="00B6546F">
              <w:rPr>
                <w:rFonts w:ascii="Times New Roman" w:eastAsia="標楷體" w:hAnsi="Times New Roman" w:hint="eastAsia"/>
                <w:szCs w:val="24"/>
              </w:rPr>
              <w:t>之</w:t>
            </w:r>
            <w:r w:rsidR="00335DEF" w:rsidRPr="00B6546F">
              <w:rPr>
                <w:rFonts w:ascii="Times New Roman" w:eastAsia="標楷體" w:hAnsi="Times New Roman" w:hint="eastAsia"/>
                <w:szCs w:val="24"/>
              </w:rPr>
              <w:t>急性</w:t>
            </w:r>
            <w:r w:rsidR="00DA57B1" w:rsidRPr="00B6546F">
              <w:rPr>
                <w:rFonts w:ascii="Times New Roman" w:eastAsia="標楷體" w:hAnsi="Times New Roman" w:hint="eastAsia"/>
                <w:szCs w:val="24"/>
              </w:rPr>
              <w:t>或</w:t>
            </w:r>
            <w:r w:rsidR="00335DEF" w:rsidRPr="00B6546F">
              <w:rPr>
                <w:rFonts w:ascii="Times New Roman" w:eastAsia="標楷體" w:hAnsi="Times New Roman" w:hint="eastAsia"/>
                <w:szCs w:val="24"/>
              </w:rPr>
              <w:t>慢性腎臟病或腎衰竭的病人</w:t>
            </w:r>
            <w:r w:rsidR="006E2540" w:rsidRPr="00B6546F">
              <w:rPr>
                <w:rFonts w:ascii="Times New Roman" w:eastAsia="標楷體" w:hAnsi="Times New Roman" w:hint="eastAsia"/>
                <w:szCs w:val="24"/>
              </w:rPr>
              <w:t>；並</w:t>
            </w:r>
            <w:r w:rsidR="00335DEF" w:rsidRPr="00B6546F">
              <w:rPr>
                <w:rFonts w:ascii="Times New Roman" w:eastAsia="標楷體" w:hAnsi="Times New Roman" w:hint="eastAsia"/>
                <w:szCs w:val="24"/>
              </w:rPr>
              <w:t>建議</w:t>
            </w:r>
            <w:r w:rsidR="006E2540" w:rsidRPr="00B6546F">
              <w:rPr>
                <w:rFonts w:ascii="Times New Roman" w:eastAsia="標楷體" w:hAnsi="Times New Roman" w:hint="eastAsia"/>
                <w:szCs w:val="24"/>
              </w:rPr>
              <w:t>醫療人員應告知病人若出現</w:t>
            </w:r>
            <w:r w:rsidR="006E2540" w:rsidRPr="00B6546F">
              <w:rPr>
                <w:rFonts w:ascii="Times New Roman" w:eastAsia="標楷體" w:hAnsi="Times New Roman" w:hint="eastAsia"/>
                <w:szCs w:val="24"/>
              </w:rPr>
              <w:t>PRES</w:t>
            </w:r>
            <w:r w:rsidR="006E2540" w:rsidRPr="00B6546F">
              <w:rPr>
                <w:rFonts w:ascii="Times New Roman" w:eastAsia="標楷體" w:hAnsi="Times New Roman" w:hint="eastAsia"/>
                <w:szCs w:val="24"/>
              </w:rPr>
              <w:t>和</w:t>
            </w:r>
            <w:r w:rsidR="006E2540" w:rsidRPr="00B6546F">
              <w:rPr>
                <w:rFonts w:ascii="Times New Roman" w:eastAsia="標楷體" w:hAnsi="Times New Roman" w:hint="eastAsia"/>
                <w:szCs w:val="24"/>
              </w:rPr>
              <w:t>RCVS</w:t>
            </w:r>
            <w:r w:rsidR="006E2540" w:rsidRPr="00B6546F">
              <w:rPr>
                <w:rFonts w:ascii="Times New Roman" w:eastAsia="標楷體" w:hAnsi="Times New Roman" w:hint="eastAsia"/>
                <w:szCs w:val="24"/>
              </w:rPr>
              <w:t>相關症狀</w:t>
            </w:r>
            <w:r w:rsidR="0094747A">
              <w:rPr>
                <w:rFonts w:ascii="Times New Roman" w:eastAsia="標楷體" w:hAnsi="Times New Roman" w:hint="eastAsia"/>
                <w:szCs w:val="24"/>
              </w:rPr>
              <w:t>(</w:t>
            </w:r>
            <w:r w:rsidR="006E2540" w:rsidRPr="00B6546F">
              <w:rPr>
                <w:rFonts w:ascii="Times New Roman" w:eastAsia="標楷體" w:hAnsi="Times New Roman" w:hint="eastAsia"/>
                <w:szCs w:val="24"/>
              </w:rPr>
              <w:t>如</w:t>
            </w:r>
            <w:r w:rsidR="0094747A">
              <w:rPr>
                <w:rFonts w:ascii="Times New Roman" w:eastAsia="標楷體" w:hAnsi="Times New Roman" w:hint="eastAsia"/>
                <w:szCs w:val="24"/>
              </w:rPr>
              <w:t>：</w:t>
            </w:r>
            <w:r w:rsidR="006E2540" w:rsidRPr="00B6546F">
              <w:rPr>
                <w:rFonts w:ascii="Times New Roman" w:eastAsia="標楷體" w:hAnsi="Times New Roman" w:hint="eastAsia"/>
                <w:szCs w:val="24"/>
              </w:rPr>
              <w:t>突發性劇烈頭痛、感覺不適、嘔吐、意識混亂、癲癇發作或視覺障礙等</w:t>
            </w:r>
            <w:r w:rsidR="0094747A">
              <w:rPr>
                <w:rFonts w:ascii="Times New Roman" w:eastAsia="標楷體" w:hAnsi="Times New Roman" w:hint="eastAsia"/>
                <w:szCs w:val="24"/>
              </w:rPr>
              <w:t>)</w:t>
            </w:r>
            <w:r w:rsidR="006E2540" w:rsidRPr="00B6546F">
              <w:rPr>
                <w:rFonts w:ascii="Times New Roman" w:eastAsia="標楷體" w:hAnsi="Times New Roman" w:hint="eastAsia"/>
                <w:szCs w:val="24"/>
              </w:rPr>
              <w:t>，</w:t>
            </w:r>
            <w:r w:rsidR="006E2540">
              <w:rPr>
                <w:rFonts w:ascii="Times New Roman" w:eastAsia="標楷體" w:hAnsi="Times New Roman" w:hint="eastAsia"/>
                <w:szCs w:val="24"/>
              </w:rPr>
              <w:t>應立即停藥</w:t>
            </w:r>
            <w:r w:rsidR="00DA57B1">
              <w:rPr>
                <w:rFonts w:ascii="Times New Roman" w:eastAsia="標楷體" w:hAnsi="Times New Roman" w:hint="eastAsia"/>
                <w:szCs w:val="24"/>
              </w:rPr>
              <w:t>並</w:t>
            </w:r>
            <w:r w:rsidR="006E2540">
              <w:rPr>
                <w:rFonts w:ascii="Times New Roman" w:eastAsia="標楷體" w:hAnsi="Times New Roman" w:hint="eastAsia"/>
                <w:szCs w:val="24"/>
              </w:rPr>
              <w:t>尋求醫療協助。</w:t>
            </w:r>
          </w:p>
          <w:p w14:paraId="55F5F9BC" w14:textId="4CE89C7F" w:rsidR="007A48AF" w:rsidRPr="00EF3ADE" w:rsidRDefault="00E90D30" w:rsidP="00EF3ADE">
            <w:pPr>
              <w:pStyle w:val="a9"/>
              <w:widowControl/>
              <w:numPr>
                <w:ilvl w:val="0"/>
                <w:numId w:val="1"/>
              </w:numPr>
              <w:shd w:val="clear" w:color="auto" w:fill="FFFFFF"/>
              <w:ind w:leftChars="0"/>
              <w:jc w:val="both"/>
              <w:rPr>
                <w:rFonts w:ascii="Times New Roman" w:eastAsia="標楷體" w:hAnsi="Times New Roman"/>
                <w:kern w:val="0"/>
                <w:szCs w:val="24"/>
              </w:rPr>
            </w:pPr>
            <w:r>
              <w:rPr>
                <w:rFonts w:ascii="Times New Roman" w:hAnsi="Times New Roman" w:hint="eastAsia"/>
                <w:color w:val="222222"/>
                <w:shd w:val="clear" w:color="auto" w:fill="FFFFFF"/>
              </w:rPr>
              <w:t>EMA</w:t>
            </w:r>
            <w:r>
              <w:rPr>
                <w:rFonts w:ascii="標楷體" w:eastAsia="標楷體" w:hAnsi="標楷體" w:hint="eastAsia"/>
                <w:shd w:val="clear" w:color="auto" w:fill="FFFFFF"/>
              </w:rPr>
              <w:t>將</w:t>
            </w:r>
            <w:r w:rsidR="00335DEF" w:rsidRPr="00155597">
              <w:rPr>
                <w:rFonts w:ascii="標楷體" w:eastAsia="標楷體" w:hAnsi="標楷體" w:hint="eastAsia"/>
                <w:shd w:val="clear" w:color="auto" w:fill="FFFFFF"/>
              </w:rPr>
              <w:t>更新所有含</w:t>
            </w:r>
            <w:r w:rsidR="00335DEF" w:rsidRPr="00155597">
              <w:rPr>
                <w:rFonts w:ascii="Times New Roman" w:eastAsia="標楷體" w:hAnsi="Times New Roman"/>
                <w:szCs w:val="24"/>
              </w:rPr>
              <w:t>pseudoephedrine</w:t>
            </w:r>
            <w:r w:rsidR="00335DEF" w:rsidRPr="00155597">
              <w:rPr>
                <w:rFonts w:ascii="Times New Roman" w:eastAsia="標楷體" w:hAnsi="Times New Roman" w:hint="eastAsia"/>
                <w:szCs w:val="24"/>
              </w:rPr>
              <w:t>成分藥品之仿單，以包含</w:t>
            </w:r>
            <w:r w:rsidR="00335DEF" w:rsidRPr="00155597">
              <w:rPr>
                <w:rFonts w:ascii="Times New Roman" w:eastAsia="標楷體" w:hAnsi="Times New Roman" w:hint="eastAsia"/>
                <w:szCs w:val="24"/>
              </w:rPr>
              <w:t>PRES</w:t>
            </w:r>
            <w:r w:rsidR="00335DEF" w:rsidRPr="00155597">
              <w:rPr>
                <w:rFonts w:ascii="Times New Roman" w:eastAsia="標楷體" w:hAnsi="Times New Roman" w:hint="eastAsia"/>
                <w:szCs w:val="24"/>
              </w:rPr>
              <w:t>和</w:t>
            </w:r>
            <w:r w:rsidR="00335DEF" w:rsidRPr="00155597">
              <w:rPr>
                <w:rFonts w:ascii="Times New Roman" w:eastAsia="標楷體" w:hAnsi="Times New Roman" w:hint="eastAsia"/>
                <w:szCs w:val="24"/>
              </w:rPr>
              <w:t>RCVS</w:t>
            </w:r>
            <w:r w:rsidR="00335DEF" w:rsidRPr="00155597">
              <w:rPr>
                <w:rFonts w:ascii="Times New Roman" w:eastAsia="標楷體" w:hAnsi="Times New Roman" w:hint="eastAsia"/>
                <w:szCs w:val="24"/>
              </w:rPr>
              <w:t>風險資訊</w:t>
            </w:r>
            <w:r w:rsidR="006E2540" w:rsidRPr="00155597">
              <w:rPr>
                <w:rFonts w:ascii="Times New Roman" w:eastAsia="標楷體" w:hAnsi="Times New Roman" w:hint="eastAsia"/>
                <w:szCs w:val="24"/>
              </w:rPr>
              <w:t>及新的使用建議</w:t>
            </w:r>
            <w:r w:rsidR="00664559" w:rsidRPr="00155597">
              <w:rPr>
                <w:rFonts w:ascii="標楷體" w:eastAsia="標楷體" w:hAnsi="標楷體" w:hint="eastAsia"/>
                <w:shd w:val="clear" w:color="auto" w:fill="FFFFFF"/>
              </w:rPr>
              <w:t>。</w:t>
            </w:r>
          </w:p>
        </w:tc>
      </w:tr>
      <w:tr w:rsidR="00EF3ADE" w:rsidRPr="00617BC2" w14:paraId="5AFB4104" w14:textId="77777777" w:rsidTr="00CB2324">
        <w:trPr>
          <w:trHeight w:val="14000"/>
          <w:jc w:val="center"/>
        </w:trPr>
        <w:tc>
          <w:tcPr>
            <w:tcW w:w="2413" w:type="dxa"/>
            <w:vAlign w:val="center"/>
          </w:tcPr>
          <w:p w14:paraId="1E6F157B" w14:textId="77777777" w:rsidR="00EF3ADE" w:rsidRPr="00EF3ADE" w:rsidRDefault="00EF3ADE" w:rsidP="00EF3ADE">
            <w:pPr>
              <w:jc w:val="center"/>
              <w:rPr>
                <w:rFonts w:ascii="Times New Roman" w:eastAsia="標楷體" w:hAnsi="Times New Roman"/>
                <w:szCs w:val="24"/>
              </w:rPr>
            </w:pPr>
            <w:r w:rsidRPr="00EF3ADE">
              <w:rPr>
                <w:rFonts w:ascii="Times New Roman" w:eastAsia="標楷體" w:hAnsi="Times New Roman" w:hint="eastAsia"/>
                <w:szCs w:val="24"/>
              </w:rPr>
              <w:lastRenderedPageBreak/>
              <w:t>食品藥物管理署</w:t>
            </w:r>
          </w:p>
          <w:p w14:paraId="504A12EF" w14:textId="2697D00D" w:rsidR="00EF3ADE" w:rsidRPr="00617BC2" w:rsidRDefault="00EF3ADE" w:rsidP="00EF3ADE">
            <w:pPr>
              <w:jc w:val="center"/>
              <w:rPr>
                <w:rFonts w:ascii="Times New Roman" w:eastAsia="標楷體" w:hAnsi="Times New Roman"/>
                <w:szCs w:val="24"/>
              </w:rPr>
            </w:pPr>
            <w:r w:rsidRPr="00EF3ADE">
              <w:rPr>
                <w:rFonts w:ascii="Times New Roman" w:eastAsia="標楷體" w:hAnsi="Times New Roman" w:hint="eastAsia"/>
                <w:szCs w:val="24"/>
              </w:rPr>
              <w:t>風險溝通說明</w:t>
            </w:r>
          </w:p>
        </w:tc>
        <w:tc>
          <w:tcPr>
            <w:tcW w:w="7316" w:type="dxa"/>
          </w:tcPr>
          <w:p w14:paraId="22E99CCA" w14:textId="77777777" w:rsidR="00EF3ADE" w:rsidRDefault="00EF3ADE" w:rsidP="00EF3ADE">
            <w:pPr>
              <w:widowControl/>
              <w:shd w:val="clear" w:color="auto" w:fill="FFFFFF"/>
              <w:rPr>
                <w:rFonts w:ascii="Times New Roman" w:eastAsia="標楷體" w:hAnsi="Times New Roman"/>
                <w:b/>
                <w:kern w:val="0"/>
                <w:szCs w:val="24"/>
                <w:u w:val="single"/>
              </w:rPr>
            </w:pPr>
            <w:r w:rsidRPr="002A5FA3">
              <w:rPr>
                <w:rFonts w:ascii="Times New Roman" w:eastAsia="標楷體" w:hAnsi="Times New Roman" w:hint="eastAsia"/>
                <w:kern w:val="0"/>
                <w:szCs w:val="24"/>
              </w:rPr>
              <w:t>◎</w:t>
            </w:r>
            <w:r>
              <w:rPr>
                <w:rFonts w:ascii="Times New Roman" w:eastAsia="標楷體" w:hAnsi="Times New Roman" w:hint="eastAsia"/>
                <w:kern w:val="0"/>
                <w:szCs w:val="24"/>
              </w:rPr>
              <w:t xml:space="preserve">  </w:t>
            </w:r>
            <w:r w:rsidRPr="005A2CEE">
              <w:rPr>
                <w:rFonts w:ascii="Times New Roman" w:eastAsia="標楷體" w:hAnsi="Times New Roman" w:hint="eastAsia"/>
                <w:b/>
                <w:kern w:val="0"/>
                <w:szCs w:val="24"/>
                <w:u w:val="single"/>
              </w:rPr>
              <w:t>食品藥物管理署說明：</w:t>
            </w:r>
          </w:p>
          <w:p w14:paraId="178EAEE9" w14:textId="10C2BD2D" w:rsidR="00EF3ADE" w:rsidRPr="00E037EF" w:rsidRDefault="002F6149" w:rsidP="006C6A6E">
            <w:pPr>
              <w:widowControl/>
              <w:shd w:val="clear" w:color="auto" w:fill="FFFFFF"/>
              <w:ind w:leftChars="90" w:left="456" w:hangingChars="100" w:hanging="240"/>
              <w:jc w:val="both"/>
              <w:rPr>
                <w:rFonts w:ascii="Times New Roman" w:eastAsia="標楷體" w:hAnsi="Times New Roman"/>
                <w:color w:val="000000" w:themeColor="text1"/>
                <w:kern w:val="0"/>
                <w:szCs w:val="24"/>
              </w:rPr>
            </w:pPr>
            <w:r w:rsidRPr="002F6149">
              <w:rPr>
                <w:rFonts w:ascii="Times New Roman" w:eastAsia="標楷體" w:hAnsi="Times New Roman" w:hint="eastAsia"/>
                <w:color w:val="000000" w:themeColor="text1"/>
                <w:kern w:val="0"/>
                <w:szCs w:val="24"/>
              </w:rPr>
              <w:t>1.</w:t>
            </w:r>
            <w:r w:rsidRPr="002F6149">
              <w:rPr>
                <w:rFonts w:ascii="Times New Roman" w:eastAsia="標楷體" w:hAnsi="Times New Roman" w:hint="eastAsia"/>
                <w:color w:val="000000" w:themeColor="text1"/>
                <w:kern w:val="0"/>
                <w:szCs w:val="24"/>
              </w:rPr>
              <w:tab/>
            </w:r>
            <w:r w:rsidRPr="00A02F06">
              <w:rPr>
                <w:rFonts w:ascii="Times New Roman" w:eastAsia="標楷體" w:hAnsi="Times New Roman" w:hint="eastAsia"/>
                <w:kern w:val="0"/>
                <w:szCs w:val="24"/>
              </w:rPr>
              <w:t>我國核准含</w:t>
            </w:r>
            <w:r w:rsidR="005A5240" w:rsidRPr="00A02F06">
              <w:rPr>
                <w:rFonts w:ascii="Times New Roman" w:eastAsia="標楷體" w:hAnsi="Times New Roman"/>
                <w:szCs w:val="24"/>
              </w:rPr>
              <w:t>pseudoephedrine</w:t>
            </w:r>
            <w:r w:rsidRPr="00A02F06">
              <w:rPr>
                <w:rFonts w:ascii="Times New Roman" w:eastAsia="標楷體" w:hAnsi="Times New Roman" w:hint="eastAsia"/>
                <w:kern w:val="0"/>
                <w:szCs w:val="24"/>
              </w:rPr>
              <w:t>成分之口服劑型藥品許可證共</w:t>
            </w:r>
            <w:r w:rsidR="005A5240" w:rsidRPr="00A02F06">
              <w:rPr>
                <w:rFonts w:ascii="Times New Roman" w:eastAsia="標楷體" w:hAnsi="Times New Roman" w:hint="eastAsia"/>
                <w:kern w:val="0"/>
                <w:szCs w:val="24"/>
              </w:rPr>
              <w:t>242</w:t>
            </w:r>
            <w:r w:rsidRPr="00A02F06">
              <w:rPr>
                <w:rFonts w:ascii="Times New Roman" w:eastAsia="標楷體" w:hAnsi="Times New Roman" w:hint="eastAsia"/>
                <w:kern w:val="0"/>
                <w:szCs w:val="24"/>
              </w:rPr>
              <w:t>張，</w:t>
            </w:r>
            <w:r w:rsidR="00E037EF" w:rsidRPr="00A02F06">
              <w:rPr>
                <w:rFonts w:ascii="Times New Roman" w:eastAsia="標楷體" w:hAnsi="Times New Roman" w:hint="eastAsia"/>
                <w:kern w:val="0"/>
                <w:szCs w:val="24"/>
              </w:rPr>
              <w:t>核准之適應症為「一般感冒或過敏所引起之鼻內充血及過敏性鼻炎、血管</w:t>
            </w:r>
            <w:proofErr w:type="gramStart"/>
            <w:r w:rsidR="00E037EF" w:rsidRPr="00A02F06">
              <w:rPr>
                <w:rFonts w:ascii="Times New Roman" w:eastAsia="標楷體" w:hAnsi="Times New Roman" w:hint="eastAsia"/>
                <w:kern w:val="0"/>
                <w:szCs w:val="24"/>
              </w:rPr>
              <w:t>舒縮性</w:t>
            </w:r>
            <w:proofErr w:type="gramEnd"/>
            <w:r w:rsidR="00E037EF" w:rsidRPr="00A02F06">
              <w:rPr>
                <w:rFonts w:ascii="Times New Roman" w:eastAsia="標楷體" w:hAnsi="Times New Roman" w:hint="eastAsia"/>
                <w:kern w:val="0"/>
                <w:szCs w:val="24"/>
              </w:rPr>
              <w:t>鼻炎、支氣管氣喘」</w:t>
            </w:r>
            <w:r w:rsidR="00A02F06">
              <w:rPr>
                <w:rFonts w:ascii="Times New Roman" w:eastAsia="標楷體" w:hAnsi="Times New Roman" w:hint="eastAsia"/>
                <w:kern w:val="0"/>
                <w:szCs w:val="24"/>
              </w:rPr>
              <w:t>。</w:t>
            </w:r>
            <w:r w:rsidR="00D64B57" w:rsidRPr="00A02F06">
              <w:rPr>
                <w:rFonts w:ascii="Times New Roman" w:eastAsia="標楷體" w:hAnsi="Times New Roman" w:hint="eastAsia"/>
                <w:kern w:val="0"/>
                <w:szCs w:val="24"/>
              </w:rPr>
              <w:t>部分中文仿單於「禁忌」處刊載「有心血管疾病者，如：缺血性心臟病、嚴重冠狀動脈疾病和嚴重高血壓等」、「患有</w:t>
            </w:r>
            <w:proofErr w:type="gramStart"/>
            <w:r w:rsidR="00D64B57" w:rsidRPr="00A02F06">
              <w:rPr>
                <w:rFonts w:ascii="Times New Roman" w:eastAsia="標楷體" w:hAnsi="Times New Roman" w:hint="eastAsia"/>
                <w:kern w:val="0"/>
                <w:szCs w:val="24"/>
              </w:rPr>
              <w:t>狹角性</w:t>
            </w:r>
            <w:proofErr w:type="gramEnd"/>
            <w:r w:rsidR="00D64B57" w:rsidRPr="00A02F06">
              <w:rPr>
                <w:rFonts w:ascii="Times New Roman" w:eastAsia="標楷體" w:hAnsi="Times New Roman" w:hint="eastAsia"/>
                <w:kern w:val="0"/>
                <w:szCs w:val="24"/>
              </w:rPr>
              <w:t>青光眼、尿滯留、重度高血壓、重度冠狀動脈疾病或甲狀腺機能亢進之病人，應避免</w:t>
            </w:r>
            <w:proofErr w:type="gramStart"/>
            <w:r w:rsidR="00D64B57" w:rsidRPr="00A02F06">
              <w:rPr>
                <w:rFonts w:ascii="Times New Roman" w:eastAsia="標楷體" w:hAnsi="Times New Roman" w:hint="eastAsia"/>
                <w:kern w:val="0"/>
                <w:szCs w:val="24"/>
              </w:rPr>
              <w:t>使用本</w:t>
            </w:r>
            <w:proofErr w:type="gramEnd"/>
            <w:r w:rsidR="00D64B57" w:rsidRPr="00A02F06">
              <w:rPr>
                <w:rFonts w:ascii="Times New Roman" w:eastAsia="標楷體" w:hAnsi="Times New Roman" w:hint="eastAsia"/>
                <w:kern w:val="0"/>
                <w:szCs w:val="24"/>
              </w:rPr>
              <w:t>品」等安全性資訊；</w:t>
            </w:r>
            <w:proofErr w:type="gramStart"/>
            <w:r w:rsidR="00D64B57" w:rsidRPr="00A02F06">
              <w:rPr>
                <w:rFonts w:ascii="Times New Roman" w:eastAsia="標楷體" w:hAnsi="Times New Roman" w:hint="eastAsia"/>
                <w:kern w:val="0"/>
                <w:szCs w:val="24"/>
              </w:rPr>
              <w:t>另</w:t>
            </w:r>
            <w:proofErr w:type="gramEnd"/>
            <w:r w:rsidR="00D64B57" w:rsidRPr="00A02F06">
              <w:rPr>
                <w:rFonts w:ascii="Times New Roman" w:eastAsia="標楷體" w:hAnsi="Times New Roman" w:hint="eastAsia"/>
                <w:kern w:val="0"/>
                <w:szCs w:val="24"/>
              </w:rPr>
              <w:t>，部分中文仿單於「警語</w:t>
            </w:r>
            <w:r w:rsidR="008F7371">
              <w:rPr>
                <w:rFonts w:ascii="Times New Roman" w:eastAsia="標楷體" w:hAnsi="Times New Roman" w:hint="eastAsia"/>
                <w:kern w:val="0"/>
                <w:szCs w:val="24"/>
              </w:rPr>
              <w:t>及</w:t>
            </w:r>
            <w:r w:rsidR="00D64B57" w:rsidRPr="00A02F06">
              <w:rPr>
                <w:rFonts w:ascii="Times New Roman" w:eastAsia="標楷體" w:hAnsi="Times New Roman" w:hint="eastAsia"/>
                <w:kern w:val="0"/>
                <w:szCs w:val="24"/>
              </w:rPr>
              <w:t>注意事項」處，刊載「慎重投與：甲狀腺機能亢進症、高血壓、心疾患、糖尿病、青光眼、前列腺肥大症」等安全性資訊，</w:t>
            </w:r>
            <w:r w:rsidR="00D64B57" w:rsidRPr="00A02F06">
              <w:rPr>
                <w:rFonts w:ascii="Times New Roman" w:eastAsia="標楷體" w:hAnsi="Times New Roman" w:hint="eastAsia"/>
                <w:b/>
                <w:kern w:val="0"/>
                <w:szCs w:val="24"/>
                <w:u w:val="single"/>
              </w:rPr>
              <w:t>惟前述中文仿單中皆未刊載</w:t>
            </w:r>
            <w:r w:rsidR="00A02F06" w:rsidRPr="00A02F06">
              <w:rPr>
                <w:rFonts w:ascii="Times New Roman" w:eastAsia="標楷體" w:hAnsi="Times New Roman" w:hint="eastAsia"/>
                <w:b/>
                <w:kern w:val="0"/>
                <w:szCs w:val="24"/>
                <w:u w:val="single"/>
              </w:rPr>
              <w:t>可能導致</w:t>
            </w:r>
            <w:r w:rsidR="00D64B57" w:rsidRPr="00A02F06">
              <w:rPr>
                <w:rFonts w:ascii="Times New Roman" w:eastAsia="標楷體" w:hAnsi="Times New Roman" w:hint="eastAsia"/>
                <w:b/>
                <w:kern w:val="0"/>
                <w:szCs w:val="24"/>
                <w:u w:val="single"/>
              </w:rPr>
              <w:t>可逆性後腦病變症候群</w:t>
            </w:r>
            <w:r w:rsidR="00D64B57" w:rsidRPr="00A02F06">
              <w:rPr>
                <w:rFonts w:ascii="Times New Roman" w:eastAsia="標楷體" w:hAnsi="Times New Roman" w:hint="eastAsia"/>
                <w:b/>
                <w:kern w:val="0"/>
                <w:szCs w:val="24"/>
                <w:u w:val="single"/>
              </w:rPr>
              <w:t>(PRES)</w:t>
            </w:r>
            <w:r w:rsidR="00D64B57" w:rsidRPr="00A02F06">
              <w:rPr>
                <w:rFonts w:ascii="Times New Roman" w:eastAsia="標楷體" w:hAnsi="Times New Roman" w:hint="eastAsia"/>
                <w:b/>
                <w:kern w:val="0"/>
                <w:szCs w:val="24"/>
                <w:u w:val="single"/>
              </w:rPr>
              <w:t>和可逆性腦血管收縮症候群</w:t>
            </w:r>
            <w:r w:rsidR="00D64B57" w:rsidRPr="00A02F06">
              <w:rPr>
                <w:rFonts w:ascii="Times New Roman" w:eastAsia="標楷體" w:hAnsi="Times New Roman" w:hint="eastAsia"/>
                <w:b/>
                <w:kern w:val="0"/>
                <w:szCs w:val="24"/>
                <w:u w:val="single"/>
              </w:rPr>
              <w:t>(RCVS)</w:t>
            </w:r>
            <w:r w:rsidR="00D64B57" w:rsidRPr="00A02F06">
              <w:rPr>
                <w:rFonts w:ascii="Times New Roman" w:eastAsia="標楷體" w:hAnsi="Times New Roman" w:hint="eastAsia"/>
                <w:b/>
                <w:kern w:val="0"/>
                <w:szCs w:val="24"/>
                <w:u w:val="single"/>
              </w:rPr>
              <w:t>相關不良反應，且未刊載不可用於嚴重之急性或慢性腎臟病或腎衰竭之病人等風險資訊。</w:t>
            </w:r>
          </w:p>
          <w:p w14:paraId="3997DA6D" w14:textId="64A94BE6" w:rsidR="00EF3ADE" w:rsidRPr="00EF3ADE" w:rsidRDefault="005A5240" w:rsidP="00B6546F">
            <w:pPr>
              <w:widowControl/>
              <w:shd w:val="clear" w:color="auto" w:fill="FFFFFF"/>
              <w:ind w:leftChars="90" w:left="456" w:hangingChars="100" w:hanging="240"/>
              <w:jc w:val="both"/>
              <w:rPr>
                <w:rFonts w:ascii="Times New Roman" w:eastAsia="標楷體" w:hAnsi="Times New Roman"/>
                <w:color w:val="000000" w:themeColor="text1"/>
                <w:kern w:val="0"/>
                <w:szCs w:val="24"/>
              </w:rPr>
            </w:pPr>
            <w:r w:rsidRPr="005A5240">
              <w:rPr>
                <w:rFonts w:ascii="Times New Roman" w:eastAsia="標楷體" w:hAnsi="Times New Roman" w:hint="eastAsia"/>
                <w:color w:val="000000" w:themeColor="text1"/>
                <w:kern w:val="0"/>
                <w:szCs w:val="24"/>
              </w:rPr>
              <w:t>2.</w:t>
            </w:r>
            <w:r w:rsidRPr="005A5240">
              <w:rPr>
                <w:rFonts w:ascii="Times New Roman" w:eastAsia="標楷體" w:hAnsi="Times New Roman" w:hint="eastAsia"/>
                <w:color w:val="000000" w:themeColor="text1"/>
                <w:kern w:val="0"/>
                <w:szCs w:val="24"/>
              </w:rPr>
              <w:tab/>
            </w:r>
            <w:proofErr w:type="gramStart"/>
            <w:r w:rsidRPr="005A5240">
              <w:rPr>
                <w:rFonts w:ascii="Times New Roman" w:eastAsia="標楷體" w:hAnsi="Times New Roman" w:hint="eastAsia"/>
                <w:color w:val="000000" w:themeColor="text1"/>
                <w:kern w:val="0"/>
                <w:szCs w:val="24"/>
              </w:rPr>
              <w:t>本署現</w:t>
            </w:r>
            <w:proofErr w:type="gramEnd"/>
            <w:r w:rsidRPr="005A5240">
              <w:rPr>
                <w:rFonts w:ascii="Times New Roman" w:eastAsia="標楷體" w:hAnsi="Times New Roman" w:hint="eastAsia"/>
                <w:color w:val="000000" w:themeColor="text1"/>
                <w:kern w:val="0"/>
                <w:szCs w:val="24"/>
              </w:rPr>
              <w:t>正評估是否針對該</w:t>
            </w:r>
            <w:r w:rsidR="00E90D30">
              <w:rPr>
                <w:rFonts w:ascii="Times New Roman" w:eastAsia="標楷體" w:hAnsi="Times New Roman" w:hint="eastAsia"/>
                <w:color w:val="000000" w:themeColor="text1"/>
                <w:kern w:val="0"/>
                <w:szCs w:val="24"/>
              </w:rPr>
              <w:t>成分</w:t>
            </w:r>
            <w:r w:rsidRPr="005A5240">
              <w:rPr>
                <w:rFonts w:ascii="Times New Roman" w:eastAsia="標楷體" w:hAnsi="Times New Roman" w:hint="eastAsia"/>
                <w:color w:val="000000" w:themeColor="text1"/>
                <w:kern w:val="0"/>
                <w:szCs w:val="24"/>
              </w:rPr>
              <w:t>藥品採取進一步風險管控措施。</w:t>
            </w:r>
          </w:p>
          <w:p w14:paraId="11A34CE9" w14:textId="77777777" w:rsidR="00EF3ADE" w:rsidRPr="007A48AF" w:rsidRDefault="00EF3ADE" w:rsidP="00EF3ADE">
            <w:pPr>
              <w:pStyle w:val="a9"/>
              <w:widowControl/>
              <w:numPr>
                <w:ilvl w:val="1"/>
                <w:numId w:val="2"/>
              </w:numPr>
              <w:spacing w:line="400" w:lineRule="exact"/>
              <w:ind w:leftChars="0" w:left="508" w:hanging="508"/>
              <w:rPr>
                <w:rFonts w:ascii="Times New Roman" w:eastAsia="標楷體" w:hAnsi="Times New Roman"/>
                <w:b/>
                <w:color w:val="222222"/>
                <w:kern w:val="0"/>
                <w:szCs w:val="24"/>
              </w:rPr>
            </w:pPr>
            <w:r w:rsidRPr="007A48AF">
              <w:rPr>
                <w:rFonts w:ascii="Times New Roman" w:eastAsia="標楷體" w:hAnsi="Times New Roman"/>
                <w:b/>
                <w:bCs/>
                <w:color w:val="222222"/>
                <w:kern w:val="0"/>
                <w:szCs w:val="24"/>
                <w:u w:val="single"/>
              </w:rPr>
              <w:t>醫療人員</w:t>
            </w:r>
            <w:r w:rsidRPr="007A48AF">
              <w:rPr>
                <w:rFonts w:ascii="Times New Roman" w:eastAsia="標楷體" w:hAnsi="Times New Roman"/>
                <w:b/>
                <w:color w:val="222222"/>
                <w:kern w:val="0"/>
                <w:szCs w:val="24"/>
              </w:rPr>
              <w:t>應注意事項：</w:t>
            </w:r>
          </w:p>
          <w:p w14:paraId="40CA3ACB" w14:textId="54C42483" w:rsidR="00EF3ADE" w:rsidRDefault="008F7371" w:rsidP="00EF3ADE">
            <w:pPr>
              <w:widowControl/>
              <w:numPr>
                <w:ilvl w:val="0"/>
                <w:numId w:val="5"/>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szCs w:val="24"/>
              </w:rPr>
              <w:t>國外</w:t>
            </w:r>
            <w:r w:rsidR="00EF3ADE">
              <w:rPr>
                <w:rFonts w:ascii="Times New Roman" w:eastAsia="標楷體" w:hAnsi="Times New Roman" w:hint="eastAsia"/>
                <w:szCs w:val="24"/>
              </w:rPr>
              <w:t>曾接獲使用</w:t>
            </w:r>
            <w:r w:rsidR="00EF3ADE" w:rsidRPr="00110173">
              <w:rPr>
                <w:rFonts w:ascii="Times New Roman" w:eastAsia="標楷體" w:hAnsi="Times New Roman" w:hint="eastAsia"/>
                <w:szCs w:val="24"/>
              </w:rPr>
              <w:t>含</w:t>
            </w:r>
            <w:r w:rsidR="00EF3ADE" w:rsidRPr="00110173">
              <w:rPr>
                <w:rFonts w:ascii="Times New Roman" w:eastAsia="標楷體" w:hAnsi="Times New Roman"/>
                <w:szCs w:val="24"/>
              </w:rPr>
              <w:t>pseudoephedrine</w:t>
            </w:r>
            <w:r w:rsidR="00EF3ADE" w:rsidRPr="00110173">
              <w:rPr>
                <w:rFonts w:ascii="Times New Roman" w:eastAsia="標楷體" w:hAnsi="Times New Roman" w:hint="eastAsia"/>
                <w:szCs w:val="24"/>
              </w:rPr>
              <w:t>成分藥品</w:t>
            </w:r>
            <w:r w:rsidR="00EF3ADE">
              <w:rPr>
                <w:rFonts w:ascii="Times New Roman" w:eastAsia="標楷體" w:hAnsi="Times New Roman" w:hint="eastAsia"/>
                <w:szCs w:val="24"/>
              </w:rPr>
              <w:t>後發生</w:t>
            </w:r>
            <w:r w:rsidR="00EF3ADE" w:rsidRPr="00110173">
              <w:rPr>
                <w:rFonts w:ascii="Times New Roman" w:eastAsia="標楷體" w:hAnsi="Times New Roman" w:hint="eastAsia"/>
                <w:szCs w:val="24"/>
              </w:rPr>
              <w:t>可逆性後腦病變症候群</w:t>
            </w:r>
            <w:r w:rsidR="00B6546F">
              <w:rPr>
                <w:rFonts w:ascii="Times New Roman" w:eastAsia="標楷體" w:hAnsi="Times New Roman" w:hint="eastAsia"/>
                <w:szCs w:val="24"/>
              </w:rPr>
              <w:t>(</w:t>
            </w:r>
            <w:r w:rsidR="00EF3ADE" w:rsidRPr="00110173">
              <w:rPr>
                <w:rFonts w:ascii="Times New Roman" w:eastAsia="標楷體" w:hAnsi="Times New Roman" w:hint="eastAsia"/>
                <w:szCs w:val="24"/>
              </w:rPr>
              <w:t>PRES</w:t>
            </w:r>
            <w:r w:rsidR="00B6546F">
              <w:rPr>
                <w:rFonts w:ascii="Times New Roman" w:eastAsia="標楷體" w:hAnsi="Times New Roman" w:hint="eastAsia"/>
                <w:szCs w:val="24"/>
              </w:rPr>
              <w:t>)</w:t>
            </w:r>
            <w:r w:rsidR="00EF3ADE" w:rsidRPr="00110173">
              <w:rPr>
                <w:rFonts w:ascii="Times New Roman" w:eastAsia="標楷體" w:hAnsi="Times New Roman" w:hint="eastAsia"/>
                <w:szCs w:val="24"/>
              </w:rPr>
              <w:t>和可逆性腦血管收縮症候群</w:t>
            </w:r>
            <w:r w:rsidR="00B6546F">
              <w:rPr>
                <w:rFonts w:ascii="Times New Roman" w:eastAsia="標楷體" w:hAnsi="Times New Roman" w:hint="eastAsia"/>
                <w:szCs w:val="24"/>
              </w:rPr>
              <w:t>(</w:t>
            </w:r>
            <w:r w:rsidR="00EF3ADE" w:rsidRPr="00110173">
              <w:rPr>
                <w:rFonts w:ascii="Times New Roman" w:eastAsia="標楷體" w:hAnsi="Times New Roman" w:hint="eastAsia"/>
                <w:szCs w:val="24"/>
              </w:rPr>
              <w:t>RCVS</w:t>
            </w:r>
            <w:r w:rsidR="00B6546F">
              <w:rPr>
                <w:rFonts w:ascii="Times New Roman" w:eastAsia="標楷體" w:hAnsi="Times New Roman" w:hint="eastAsia"/>
                <w:szCs w:val="24"/>
              </w:rPr>
              <w:t>)</w:t>
            </w:r>
            <w:r w:rsidR="00B6546F">
              <w:rPr>
                <w:rFonts w:ascii="Times New Roman" w:eastAsia="標楷體" w:hAnsi="Times New Roman" w:hint="eastAsia"/>
                <w:szCs w:val="24"/>
              </w:rPr>
              <w:t>之</w:t>
            </w:r>
            <w:r w:rsidR="00EF3ADE">
              <w:rPr>
                <w:rFonts w:ascii="Times New Roman" w:eastAsia="標楷體" w:hAnsi="Times New Roman" w:hint="eastAsia"/>
                <w:szCs w:val="24"/>
              </w:rPr>
              <w:t>案例</w:t>
            </w:r>
            <w:r w:rsidR="00EF3ADE">
              <w:rPr>
                <w:rFonts w:ascii="Times New Roman" w:eastAsia="標楷體" w:hAnsi="Times New Roman" w:hint="eastAsia"/>
                <w:color w:val="222222"/>
                <w:kern w:val="0"/>
                <w:szCs w:val="24"/>
              </w:rPr>
              <w:t>。</w:t>
            </w:r>
          </w:p>
          <w:p w14:paraId="293E67C5" w14:textId="0329DF3B" w:rsidR="00EF3ADE" w:rsidRPr="00E76C32" w:rsidRDefault="00EF3ADE" w:rsidP="00EF3ADE">
            <w:pPr>
              <w:widowControl/>
              <w:numPr>
                <w:ilvl w:val="0"/>
                <w:numId w:val="5"/>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szCs w:val="24"/>
              </w:rPr>
              <w:t>應告知病人若出現</w:t>
            </w:r>
            <w:r w:rsidRPr="00110173">
              <w:rPr>
                <w:rFonts w:ascii="Times New Roman" w:eastAsia="標楷體" w:hAnsi="Times New Roman" w:hint="eastAsia"/>
                <w:szCs w:val="24"/>
              </w:rPr>
              <w:t>PRES</w:t>
            </w:r>
            <w:r w:rsidRPr="00110173">
              <w:rPr>
                <w:rFonts w:ascii="Times New Roman" w:eastAsia="標楷體" w:hAnsi="Times New Roman" w:hint="eastAsia"/>
                <w:szCs w:val="24"/>
              </w:rPr>
              <w:t>和</w:t>
            </w:r>
            <w:r w:rsidRPr="00110173">
              <w:rPr>
                <w:rFonts w:ascii="Times New Roman" w:eastAsia="標楷體" w:hAnsi="Times New Roman" w:hint="eastAsia"/>
                <w:szCs w:val="24"/>
              </w:rPr>
              <w:t>RCVS</w:t>
            </w:r>
            <w:r>
              <w:rPr>
                <w:rFonts w:ascii="Times New Roman" w:eastAsia="標楷體" w:hAnsi="Times New Roman" w:hint="eastAsia"/>
                <w:szCs w:val="24"/>
              </w:rPr>
              <w:t>相關症狀</w:t>
            </w:r>
            <w:r w:rsidR="00B6546F">
              <w:rPr>
                <w:rFonts w:ascii="Times New Roman" w:eastAsia="標楷體" w:hAnsi="Times New Roman" w:hint="eastAsia"/>
                <w:szCs w:val="24"/>
              </w:rPr>
              <w:t>(</w:t>
            </w:r>
            <w:r>
              <w:rPr>
                <w:rFonts w:ascii="Times New Roman" w:eastAsia="標楷體" w:hAnsi="Times New Roman" w:hint="eastAsia"/>
                <w:szCs w:val="24"/>
              </w:rPr>
              <w:t>如</w:t>
            </w:r>
            <w:r w:rsidR="00B6546F">
              <w:rPr>
                <w:rFonts w:ascii="Times New Roman" w:eastAsia="標楷體" w:hAnsi="Times New Roman" w:hint="eastAsia"/>
                <w:szCs w:val="24"/>
              </w:rPr>
              <w:t>：</w:t>
            </w:r>
            <w:r>
              <w:rPr>
                <w:rFonts w:ascii="Times New Roman" w:eastAsia="標楷體" w:hAnsi="Times New Roman" w:hint="eastAsia"/>
                <w:szCs w:val="24"/>
              </w:rPr>
              <w:t>突發性劇烈頭痛、感覺不適、嘔吐、意識混亂、癲癇發作或視覺障礙等</w:t>
            </w:r>
            <w:r w:rsidR="00B6546F">
              <w:rPr>
                <w:rFonts w:ascii="Times New Roman" w:eastAsia="標楷體" w:hAnsi="Times New Roman" w:hint="eastAsia"/>
                <w:szCs w:val="24"/>
              </w:rPr>
              <w:t>)</w:t>
            </w:r>
            <w:r>
              <w:rPr>
                <w:rFonts w:ascii="Times New Roman" w:eastAsia="標楷體" w:hAnsi="Times New Roman" w:hint="eastAsia"/>
                <w:szCs w:val="24"/>
              </w:rPr>
              <w:t>，應立即停藥並尋求醫療協助</w:t>
            </w:r>
            <w:r w:rsidRPr="00E76C32">
              <w:rPr>
                <w:rFonts w:ascii="Times New Roman" w:eastAsia="標楷體" w:hAnsi="Times New Roman" w:hint="eastAsia"/>
                <w:color w:val="222222"/>
                <w:kern w:val="0"/>
                <w:szCs w:val="24"/>
              </w:rPr>
              <w:t>。</w:t>
            </w:r>
          </w:p>
          <w:p w14:paraId="10C46809" w14:textId="66DC0E22" w:rsidR="00EF3ADE" w:rsidRPr="00B6546F" w:rsidRDefault="00EF3ADE" w:rsidP="00B6546F">
            <w:pPr>
              <w:widowControl/>
              <w:numPr>
                <w:ilvl w:val="0"/>
                <w:numId w:val="5"/>
              </w:numPr>
              <w:shd w:val="clear" w:color="auto" w:fill="FFFFFF"/>
              <w:jc w:val="both"/>
              <w:rPr>
                <w:rFonts w:ascii="Times New Roman" w:eastAsia="標楷體" w:hAnsi="Times New Roman"/>
                <w:color w:val="222222"/>
                <w:kern w:val="0"/>
                <w:szCs w:val="24"/>
              </w:rPr>
            </w:pPr>
            <w:r>
              <w:rPr>
                <w:rFonts w:ascii="標楷體" w:eastAsia="標楷體" w:hAnsi="標楷體" w:hint="eastAsia"/>
                <w:color w:val="222222"/>
                <w:shd w:val="clear" w:color="auto" w:fill="FFFFFF"/>
              </w:rPr>
              <w:t>含</w:t>
            </w:r>
            <w:r w:rsidRPr="00110173">
              <w:rPr>
                <w:rFonts w:ascii="Times New Roman" w:eastAsia="標楷體" w:hAnsi="Times New Roman"/>
                <w:szCs w:val="24"/>
              </w:rPr>
              <w:t>pseudoephedrine</w:t>
            </w:r>
            <w:r w:rsidRPr="00110173">
              <w:rPr>
                <w:rFonts w:ascii="Times New Roman" w:eastAsia="標楷體" w:hAnsi="Times New Roman" w:hint="eastAsia"/>
                <w:szCs w:val="24"/>
              </w:rPr>
              <w:t>成分藥品</w:t>
            </w:r>
            <w:r>
              <w:rPr>
                <w:rFonts w:ascii="Times New Roman" w:eastAsia="標楷體" w:hAnsi="Times New Roman" w:hint="eastAsia"/>
                <w:szCs w:val="24"/>
              </w:rPr>
              <w:t>用於具有高血壓、腎臟疾病、心血管疾病</w:t>
            </w:r>
            <w:proofErr w:type="gramStart"/>
            <w:r>
              <w:rPr>
                <w:rFonts w:ascii="Times New Roman" w:eastAsia="標楷體" w:hAnsi="Times New Roman" w:hint="eastAsia"/>
                <w:szCs w:val="24"/>
              </w:rPr>
              <w:t>病</w:t>
            </w:r>
            <w:proofErr w:type="gramEnd"/>
            <w:r>
              <w:rPr>
                <w:rFonts w:ascii="Times New Roman" w:eastAsia="標楷體" w:hAnsi="Times New Roman" w:hint="eastAsia"/>
                <w:szCs w:val="24"/>
              </w:rPr>
              <w:t>史的病人時，應審慎評估用藥之</w:t>
            </w:r>
            <w:r>
              <w:rPr>
                <w:rFonts w:ascii="Times New Roman" w:eastAsia="標楷體" w:hAnsi="Times New Roman" w:hint="eastAsia"/>
                <w:color w:val="222222"/>
                <w:kern w:val="0"/>
                <w:szCs w:val="24"/>
              </w:rPr>
              <w:t>臨床</w:t>
            </w:r>
            <w:r w:rsidR="008F7371">
              <w:rPr>
                <w:rFonts w:ascii="Times New Roman" w:eastAsia="標楷體" w:hAnsi="Times New Roman" w:hint="eastAsia"/>
                <w:color w:val="222222"/>
                <w:kern w:val="0"/>
                <w:szCs w:val="24"/>
              </w:rPr>
              <w:t>效益及</w:t>
            </w:r>
            <w:r>
              <w:rPr>
                <w:rFonts w:ascii="Times New Roman" w:eastAsia="標楷體" w:hAnsi="Times New Roman" w:hint="eastAsia"/>
                <w:color w:val="222222"/>
                <w:kern w:val="0"/>
                <w:szCs w:val="24"/>
              </w:rPr>
              <w:t>風險。</w:t>
            </w:r>
          </w:p>
          <w:p w14:paraId="59D7CD53" w14:textId="77777777" w:rsidR="00EF3ADE" w:rsidRPr="007A48AF" w:rsidRDefault="00EF3ADE" w:rsidP="00EF3ADE">
            <w:pPr>
              <w:pStyle w:val="a9"/>
              <w:widowControl/>
              <w:numPr>
                <w:ilvl w:val="1"/>
                <w:numId w:val="3"/>
              </w:numPr>
              <w:spacing w:line="400" w:lineRule="exact"/>
              <w:ind w:leftChars="0" w:left="508" w:hanging="508"/>
              <w:rPr>
                <w:rFonts w:ascii="Times New Roman" w:eastAsia="標楷體" w:hAnsi="Times New Roman"/>
                <w:b/>
                <w:bCs/>
                <w:color w:val="222222"/>
                <w:kern w:val="0"/>
                <w:szCs w:val="24"/>
                <w:u w:val="single"/>
              </w:rPr>
            </w:pPr>
            <w:r w:rsidRPr="00C87E59">
              <w:rPr>
                <w:rFonts w:ascii="Times New Roman" w:eastAsia="標楷體" w:hAnsi="Times New Roman"/>
                <w:b/>
                <w:bCs/>
                <w:color w:val="222222"/>
                <w:kern w:val="0"/>
                <w:szCs w:val="24"/>
                <w:u w:val="single"/>
              </w:rPr>
              <w:t>病人</w:t>
            </w:r>
            <w:r w:rsidRPr="007A48AF">
              <w:rPr>
                <w:rFonts w:ascii="Times New Roman" w:eastAsia="標楷體" w:hAnsi="Times New Roman"/>
                <w:b/>
                <w:bCs/>
                <w:color w:val="222222"/>
                <w:kern w:val="0"/>
                <w:szCs w:val="24"/>
                <w:u w:val="single"/>
              </w:rPr>
              <w:t>應注意事項：</w:t>
            </w:r>
          </w:p>
          <w:p w14:paraId="46ECE1DD" w14:textId="6171FAA0" w:rsidR="00EF3ADE" w:rsidRPr="007840B5" w:rsidRDefault="00EF3ADE" w:rsidP="00EF3ADE">
            <w:pPr>
              <w:widowControl/>
              <w:numPr>
                <w:ilvl w:val="0"/>
                <w:numId w:val="6"/>
              </w:numPr>
              <w:shd w:val="clear" w:color="auto" w:fill="FFFFFF"/>
              <w:jc w:val="both"/>
              <w:rPr>
                <w:rFonts w:ascii="Times New Roman" w:eastAsia="標楷體" w:hAnsi="Times New Roman"/>
                <w:kern w:val="0"/>
                <w:szCs w:val="24"/>
              </w:rPr>
            </w:pPr>
            <w:r>
              <w:rPr>
                <w:rFonts w:ascii="Times New Roman" w:eastAsia="標楷體" w:hAnsi="Times New Roman" w:hint="eastAsia"/>
                <w:szCs w:val="24"/>
              </w:rPr>
              <w:t>P</w:t>
            </w:r>
            <w:r w:rsidRPr="007840B5">
              <w:rPr>
                <w:rFonts w:ascii="Times New Roman" w:eastAsia="標楷體" w:hAnsi="Times New Roman"/>
                <w:szCs w:val="24"/>
              </w:rPr>
              <w:t>seudoephedrine</w:t>
            </w:r>
            <w:r w:rsidRPr="007840B5">
              <w:rPr>
                <w:rFonts w:ascii="Times New Roman" w:eastAsia="標楷體" w:hAnsi="Times New Roman" w:hint="eastAsia"/>
                <w:szCs w:val="24"/>
              </w:rPr>
              <w:t>成分藥品可用於緩解</w:t>
            </w:r>
            <w:proofErr w:type="gramStart"/>
            <w:r w:rsidRPr="007840B5">
              <w:rPr>
                <w:rFonts w:ascii="Times New Roman" w:eastAsia="標楷體" w:hAnsi="Times New Roman" w:hint="eastAsia"/>
                <w:szCs w:val="24"/>
              </w:rPr>
              <w:t>ㄧ</w:t>
            </w:r>
            <w:proofErr w:type="gramEnd"/>
            <w:r w:rsidRPr="007840B5">
              <w:rPr>
                <w:rFonts w:ascii="Times New Roman" w:eastAsia="標楷體" w:hAnsi="Times New Roman" w:hint="eastAsia"/>
                <w:szCs w:val="24"/>
              </w:rPr>
              <w:t>般感冒或過敏性鼻炎所引起之鼻塞症狀，</w:t>
            </w:r>
            <w:bookmarkStart w:id="0" w:name="_GoBack"/>
            <w:bookmarkEnd w:id="0"/>
            <w:proofErr w:type="gramStart"/>
            <w:r w:rsidRPr="007840B5">
              <w:rPr>
                <w:rFonts w:ascii="Times New Roman" w:eastAsia="標楷體" w:hAnsi="Times New Roman" w:hint="eastAsia"/>
              </w:rPr>
              <w:t>使用含此成分</w:t>
            </w:r>
            <w:proofErr w:type="gramEnd"/>
            <w:r w:rsidRPr="007840B5">
              <w:rPr>
                <w:rFonts w:ascii="Times New Roman" w:eastAsia="標楷體" w:hAnsi="Times New Roman" w:hint="eastAsia"/>
              </w:rPr>
              <w:t>藥品</w:t>
            </w:r>
            <w:r w:rsidR="008F7371">
              <w:rPr>
                <w:rFonts w:ascii="Times New Roman" w:eastAsia="標楷體" w:hAnsi="Times New Roman" w:hint="eastAsia"/>
              </w:rPr>
              <w:t>，</w:t>
            </w:r>
            <w:r w:rsidRPr="007840B5">
              <w:rPr>
                <w:rFonts w:ascii="Times New Roman" w:eastAsia="標楷體" w:hAnsi="Times New Roman" w:hint="eastAsia"/>
                <w:bCs/>
              </w:rPr>
              <w:t>應</w:t>
            </w:r>
            <w:r w:rsidRPr="007840B5">
              <w:rPr>
                <w:rFonts w:ascii="Times New Roman" w:eastAsia="標楷體" w:hAnsi="Times New Roman" w:hint="eastAsia"/>
              </w:rPr>
              <w:t>遵循仿單</w:t>
            </w:r>
            <w:r w:rsidR="00B6546F">
              <w:rPr>
                <w:rFonts w:ascii="Times New Roman" w:eastAsia="標楷體" w:hAnsi="Times New Roman" w:hint="eastAsia"/>
                <w:bCs/>
                <w:kern w:val="36"/>
                <w:lang w:bidi="hi-IN"/>
              </w:rPr>
              <w:t>(</w:t>
            </w:r>
            <w:r w:rsidRPr="007840B5">
              <w:rPr>
                <w:rFonts w:ascii="Times New Roman" w:eastAsia="標楷體" w:hAnsi="Times New Roman" w:hint="eastAsia"/>
              </w:rPr>
              <w:t>藥品說明書</w:t>
            </w:r>
            <w:r w:rsidR="00B6546F">
              <w:rPr>
                <w:rFonts w:ascii="Times New Roman" w:eastAsia="標楷體" w:hAnsi="Times New Roman" w:hint="eastAsia"/>
              </w:rPr>
              <w:t>)</w:t>
            </w:r>
            <w:proofErr w:type="gramStart"/>
            <w:r w:rsidR="008F7371">
              <w:rPr>
                <w:rFonts w:ascii="Times New Roman" w:eastAsia="標楷體" w:hAnsi="Times New Roman" w:hint="eastAsia"/>
              </w:rPr>
              <w:t>或藥袋</w:t>
            </w:r>
            <w:proofErr w:type="gramEnd"/>
            <w:r w:rsidR="008F7371">
              <w:rPr>
                <w:rFonts w:ascii="Times New Roman" w:eastAsia="標楷體" w:hAnsi="Times New Roman" w:hint="eastAsia"/>
              </w:rPr>
              <w:t>標示</w:t>
            </w:r>
            <w:r w:rsidRPr="007840B5">
              <w:rPr>
                <w:rFonts w:ascii="Times New Roman" w:eastAsia="標楷體" w:hAnsi="Times New Roman" w:hint="eastAsia"/>
              </w:rPr>
              <w:t>。</w:t>
            </w:r>
          </w:p>
          <w:p w14:paraId="08A1A6AB" w14:textId="3BB5BE39" w:rsidR="00EF3ADE" w:rsidRPr="007840B5" w:rsidRDefault="00EF3ADE" w:rsidP="00EF3ADE">
            <w:pPr>
              <w:widowControl/>
              <w:numPr>
                <w:ilvl w:val="0"/>
                <w:numId w:val="6"/>
              </w:numPr>
              <w:shd w:val="clear" w:color="auto" w:fill="FFFFFF"/>
              <w:jc w:val="both"/>
              <w:rPr>
                <w:rFonts w:ascii="Times New Roman" w:eastAsia="標楷體" w:hAnsi="Times New Roman"/>
                <w:kern w:val="0"/>
                <w:szCs w:val="24"/>
              </w:rPr>
            </w:pPr>
            <w:r>
              <w:rPr>
                <w:rFonts w:ascii="Times New Roman" w:eastAsia="標楷體" w:hAnsi="Times New Roman" w:hint="eastAsia"/>
                <w:szCs w:val="24"/>
              </w:rPr>
              <w:t>國</w:t>
            </w:r>
            <w:r w:rsidR="008F7371">
              <w:rPr>
                <w:rFonts w:ascii="Times New Roman" w:eastAsia="標楷體" w:hAnsi="Times New Roman" w:hint="eastAsia"/>
                <w:szCs w:val="24"/>
              </w:rPr>
              <w:t>外</w:t>
            </w:r>
            <w:r w:rsidRPr="007840B5">
              <w:rPr>
                <w:rFonts w:ascii="Times New Roman" w:eastAsia="標楷體" w:hAnsi="Times New Roman" w:hint="eastAsia"/>
                <w:szCs w:val="24"/>
              </w:rPr>
              <w:t>曾接獲使用含</w:t>
            </w:r>
            <w:r w:rsidRPr="007840B5">
              <w:rPr>
                <w:rFonts w:ascii="Times New Roman" w:eastAsia="標楷體" w:hAnsi="Times New Roman"/>
                <w:szCs w:val="24"/>
              </w:rPr>
              <w:t>pseudoephedrine</w:t>
            </w:r>
            <w:r w:rsidRPr="007840B5">
              <w:rPr>
                <w:rFonts w:ascii="Times New Roman" w:eastAsia="標楷體" w:hAnsi="Times New Roman" w:hint="eastAsia"/>
                <w:szCs w:val="24"/>
              </w:rPr>
              <w:t>成分藥品</w:t>
            </w:r>
            <w:r>
              <w:rPr>
                <w:rFonts w:ascii="Times New Roman" w:eastAsia="標楷體" w:hAnsi="Times New Roman" w:hint="eastAsia"/>
                <w:szCs w:val="24"/>
              </w:rPr>
              <w:t>後</w:t>
            </w:r>
            <w:r w:rsidRPr="007840B5">
              <w:rPr>
                <w:rFonts w:ascii="Times New Roman" w:eastAsia="標楷體" w:hAnsi="Times New Roman" w:hint="eastAsia"/>
                <w:szCs w:val="24"/>
              </w:rPr>
              <w:t>發生可逆性後腦病變症候群</w:t>
            </w:r>
            <w:r w:rsidR="00B6546F">
              <w:rPr>
                <w:rFonts w:ascii="Times New Roman" w:eastAsia="標楷體" w:hAnsi="Times New Roman" w:hint="eastAsia"/>
                <w:szCs w:val="24"/>
              </w:rPr>
              <w:t>(</w:t>
            </w:r>
            <w:r w:rsidRPr="007840B5">
              <w:rPr>
                <w:rFonts w:ascii="Times New Roman" w:eastAsia="標楷體" w:hAnsi="Times New Roman" w:hint="eastAsia"/>
                <w:szCs w:val="24"/>
              </w:rPr>
              <w:t>PRES</w:t>
            </w:r>
            <w:r w:rsidR="00B6546F">
              <w:rPr>
                <w:rFonts w:ascii="Times New Roman" w:eastAsia="標楷體" w:hAnsi="Times New Roman" w:hint="eastAsia"/>
                <w:szCs w:val="24"/>
              </w:rPr>
              <w:t>)</w:t>
            </w:r>
            <w:r w:rsidRPr="007840B5">
              <w:rPr>
                <w:rFonts w:ascii="Times New Roman" w:eastAsia="標楷體" w:hAnsi="Times New Roman" w:hint="eastAsia"/>
                <w:szCs w:val="24"/>
              </w:rPr>
              <w:t>和可逆性腦血管收縮症候群</w:t>
            </w:r>
            <w:r w:rsidR="00B6546F">
              <w:rPr>
                <w:rFonts w:ascii="Times New Roman" w:eastAsia="標楷體" w:hAnsi="Times New Roman" w:hint="eastAsia"/>
                <w:szCs w:val="24"/>
              </w:rPr>
              <w:t>(</w:t>
            </w:r>
            <w:r w:rsidRPr="007840B5">
              <w:rPr>
                <w:rFonts w:ascii="Times New Roman" w:eastAsia="標楷體" w:hAnsi="Times New Roman" w:hint="eastAsia"/>
                <w:szCs w:val="24"/>
              </w:rPr>
              <w:t>RCVS</w:t>
            </w:r>
            <w:r w:rsidR="00B6546F">
              <w:rPr>
                <w:rFonts w:ascii="Times New Roman" w:eastAsia="標楷體" w:hAnsi="Times New Roman" w:hint="eastAsia"/>
                <w:szCs w:val="24"/>
              </w:rPr>
              <w:t>)</w:t>
            </w:r>
            <w:r w:rsidRPr="007840B5">
              <w:rPr>
                <w:rFonts w:ascii="Times New Roman" w:eastAsia="標楷體" w:hAnsi="Times New Roman" w:hint="eastAsia"/>
                <w:szCs w:val="24"/>
              </w:rPr>
              <w:t>的案例</w:t>
            </w:r>
            <w:r w:rsidRPr="007840B5">
              <w:rPr>
                <w:rFonts w:ascii="Times New Roman" w:eastAsia="標楷體" w:hAnsi="Times New Roman" w:hint="eastAsia"/>
                <w:kern w:val="0"/>
                <w:szCs w:val="24"/>
              </w:rPr>
              <w:t>。</w:t>
            </w:r>
          </w:p>
          <w:p w14:paraId="3C839742" w14:textId="77777777" w:rsidR="00EF3ADE" w:rsidRPr="007840B5" w:rsidRDefault="00EF3ADE" w:rsidP="00EF3ADE">
            <w:pPr>
              <w:widowControl/>
              <w:numPr>
                <w:ilvl w:val="0"/>
                <w:numId w:val="6"/>
              </w:numPr>
              <w:shd w:val="clear" w:color="auto" w:fill="FFFFFF"/>
              <w:jc w:val="both"/>
              <w:rPr>
                <w:rFonts w:ascii="Times New Roman" w:eastAsia="標楷體" w:hAnsi="Times New Roman"/>
                <w:kern w:val="0"/>
                <w:szCs w:val="24"/>
              </w:rPr>
            </w:pPr>
            <w:r w:rsidRPr="007840B5">
              <w:rPr>
                <w:rFonts w:ascii="Times New Roman" w:eastAsia="標楷體" w:hAnsi="Times New Roman" w:hint="eastAsia"/>
                <w:kern w:val="0"/>
                <w:szCs w:val="24"/>
              </w:rPr>
              <w:t>若您於使用</w:t>
            </w:r>
            <w:r w:rsidRPr="007840B5">
              <w:rPr>
                <w:rFonts w:ascii="Times New Roman" w:eastAsia="標楷體" w:hAnsi="Times New Roman" w:hint="eastAsia"/>
                <w:szCs w:val="24"/>
              </w:rPr>
              <w:t>含</w:t>
            </w:r>
            <w:r w:rsidRPr="007840B5">
              <w:rPr>
                <w:rFonts w:ascii="Times New Roman" w:eastAsia="標楷體" w:hAnsi="Times New Roman"/>
                <w:szCs w:val="24"/>
              </w:rPr>
              <w:t>pseudoephedrine</w:t>
            </w:r>
            <w:r w:rsidRPr="007840B5">
              <w:rPr>
                <w:rFonts w:ascii="Times New Roman" w:eastAsia="標楷體" w:hAnsi="Times New Roman" w:hint="eastAsia"/>
                <w:szCs w:val="24"/>
              </w:rPr>
              <w:t>成分藥品後出現</w:t>
            </w:r>
            <w:r>
              <w:rPr>
                <w:rFonts w:ascii="Times New Roman" w:eastAsia="標楷體" w:hAnsi="Times New Roman" w:hint="eastAsia"/>
                <w:szCs w:val="24"/>
              </w:rPr>
              <w:t>疑似</w:t>
            </w:r>
            <w:r w:rsidRPr="007840B5">
              <w:rPr>
                <w:rFonts w:ascii="Times New Roman" w:eastAsia="標楷體" w:hAnsi="Times New Roman" w:hint="eastAsia"/>
                <w:szCs w:val="24"/>
              </w:rPr>
              <w:t>PRES</w:t>
            </w:r>
            <w:r w:rsidRPr="007840B5">
              <w:rPr>
                <w:rFonts w:ascii="Times New Roman" w:eastAsia="標楷體" w:hAnsi="Times New Roman" w:hint="eastAsia"/>
                <w:szCs w:val="24"/>
              </w:rPr>
              <w:t>和</w:t>
            </w:r>
            <w:r w:rsidRPr="007840B5">
              <w:rPr>
                <w:rFonts w:ascii="Times New Roman" w:eastAsia="標楷體" w:hAnsi="Times New Roman" w:hint="eastAsia"/>
                <w:szCs w:val="24"/>
              </w:rPr>
              <w:t>RCVS</w:t>
            </w:r>
            <w:r w:rsidRPr="007840B5">
              <w:rPr>
                <w:rFonts w:ascii="Times New Roman" w:eastAsia="標楷體" w:hAnsi="Times New Roman" w:hint="eastAsia"/>
                <w:szCs w:val="24"/>
              </w:rPr>
              <w:t>相關症狀，如突發性劇烈頭痛、感覺不適、嘔吐、意識混亂、癲癇發作或視覺障礙等，應立即停藥並尋求醫療協助</w:t>
            </w:r>
            <w:r w:rsidRPr="007840B5">
              <w:rPr>
                <w:rFonts w:ascii="Times New Roman" w:eastAsia="標楷體" w:hAnsi="Times New Roman" w:hint="eastAsia"/>
                <w:kern w:val="0"/>
                <w:szCs w:val="24"/>
              </w:rPr>
              <w:t>。</w:t>
            </w:r>
          </w:p>
          <w:p w14:paraId="1F4E8E1A" w14:textId="0FC63ED2" w:rsidR="00EF3ADE" w:rsidRPr="007840B5" w:rsidRDefault="00EF3ADE" w:rsidP="00EF3ADE">
            <w:pPr>
              <w:widowControl/>
              <w:numPr>
                <w:ilvl w:val="0"/>
                <w:numId w:val="6"/>
              </w:numPr>
              <w:shd w:val="clear" w:color="auto" w:fill="FFFFFF"/>
              <w:jc w:val="both"/>
              <w:rPr>
                <w:rFonts w:ascii="Times New Roman" w:eastAsia="標楷體" w:hAnsi="Times New Roman"/>
                <w:kern w:val="0"/>
                <w:szCs w:val="24"/>
              </w:rPr>
            </w:pPr>
            <w:r w:rsidRPr="007840B5">
              <w:rPr>
                <w:rFonts w:ascii="Times New Roman" w:eastAsia="標楷體" w:hAnsi="Times New Roman" w:hint="eastAsia"/>
                <w:kern w:val="0"/>
                <w:szCs w:val="24"/>
              </w:rPr>
              <w:t>若您</w:t>
            </w:r>
            <w:r w:rsidRPr="007840B5">
              <w:rPr>
                <w:rFonts w:ascii="Times New Roman" w:eastAsia="標楷體" w:hAnsi="Times New Roman" w:hint="eastAsia"/>
                <w:szCs w:val="24"/>
              </w:rPr>
              <w:t>具有高血壓、腎臟疾病、心血管疾病</w:t>
            </w:r>
            <w:proofErr w:type="gramStart"/>
            <w:r w:rsidRPr="007840B5">
              <w:rPr>
                <w:rFonts w:ascii="Times New Roman" w:eastAsia="標楷體" w:hAnsi="Times New Roman" w:hint="eastAsia"/>
                <w:szCs w:val="24"/>
              </w:rPr>
              <w:t>病</w:t>
            </w:r>
            <w:proofErr w:type="gramEnd"/>
            <w:r w:rsidRPr="007840B5">
              <w:rPr>
                <w:rFonts w:ascii="Times New Roman" w:eastAsia="標楷體" w:hAnsi="Times New Roman" w:hint="eastAsia"/>
                <w:szCs w:val="24"/>
              </w:rPr>
              <w:t>史，</w:t>
            </w:r>
            <w:r w:rsidRPr="007840B5">
              <w:rPr>
                <w:rFonts w:ascii="Times New Roman" w:eastAsia="標楷體" w:hAnsi="Times New Roman" w:hint="eastAsia"/>
              </w:rPr>
              <w:t>請於就醫或購</w:t>
            </w:r>
            <w:r w:rsidR="008F7371">
              <w:rPr>
                <w:rFonts w:ascii="Times New Roman" w:eastAsia="標楷體" w:hAnsi="Times New Roman" w:hint="eastAsia"/>
              </w:rPr>
              <w:t>買指示</w:t>
            </w:r>
            <w:r w:rsidRPr="007840B5">
              <w:rPr>
                <w:rFonts w:ascii="Times New Roman" w:eastAsia="標楷體" w:hAnsi="Times New Roman" w:hint="eastAsia"/>
                <w:szCs w:val="24"/>
              </w:rPr>
              <w:t>藥品</w:t>
            </w:r>
            <w:r w:rsidRPr="007840B5">
              <w:rPr>
                <w:rFonts w:ascii="Times New Roman" w:eastAsia="標楷體" w:hAnsi="Times New Roman" w:hint="eastAsia"/>
              </w:rPr>
              <w:t>時主動告知醫師及藥師自身病史，醫療人員將進一步評估您的用藥。</w:t>
            </w:r>
          </w:p>
          <w:p w14:paraId="23AE4E18" w14:textId="77777777" w:rsidR="00EF3ADE" w:rsidRPr="007840B5" w:rsidRDefault="00EF3ADE" w:rsidP="00EF3ADE">
            <w:pPr>
              <w:widowControl/>
              <w:numPr>
                <w:ilvl w:val="0"/>
                <w:numId w:val="6"/>
              </w:numPr>
              <w:shd w:val="clear" w:color="auto" w:fill="FFFFFF"/>
              <w:jc w:val="both"/>
              <w:rPr>
                <w:rFonts w:ascii="Times New Roman" w:eastAsia="標楷體" w:hAnsi="Times New Roman"/>
                <w:kern w:val="0"/>
                <w:szCs w:val="24"/>
              </w:rPr>
            </w:pPr>
            <w:r w:rsidRPr="007840B5">
              <w:rPr>
                <w:rFonts w:ascii="Times New Roman" w:eastAsia="標楷體" w:hAnsi="Times New Roman" w:hint="eastAsia"/>
                <w:kern w:val="0"/>
                <w:szCs w:val="24"/>
              </w:rPr>
              <w:t>若對於用藥有任何的疑問或疑慮，請諮詢醫療人員。</w:t>
            </w:r>
          </w:p>
          <w:p w14:paraId="44C52A79" w14:textId="50488B17" w:rsidR="00EF3ADE" w:rsidRDefault="00EF3ADE" w:rsidP="00EF3ADE">
            <w:pPr>
              <w:pStyle w:val="a9"/>
              <w:widowControl/>
              <w:numPr>
                <w:ilvl w:val="1"/>
                <w:numId w:val="3"/>
              </w:numPr>
              <w:spacing w:line="400" w:lineRule="exact"/>
              <w:ind w:leftChars="0" w:left="508" w:hanging="508"/>
              <w:rPr>
                <w:rFonts w:ascii="Times New Roman" w:hAnsi="Times New Roman"/>
                <w:color w:val="222222"/>
                <w:shd w:val="clear" w:color="auto" w:fill="FFFFFF"/>
              </w:rPr>
            </w:pPr>
            <w:r w:rsidRPr="007A48AF">
              <w:rPr>
                <w:rFonts w:ascii="Times New Roman" w:eastAsia="標楷體" w:hAnsi="Times New Roman"/>
                <w:color w:val="222222"/>
                <w:kern w:val="0"/>
                <w:szCs w:val="24"/>
              </w:rPr>
              <w:t>醫療人員或病人懷疑因為使用</w:t>
            </w:r>
            <w:r w:rsidR="00B6546F">
              <w:rPr>
                <w:rFonts w:ascii="Times New Roman" w:eastAsia="標楷體" w:hAnsi="Times New Roman" w:hint="eastAsia"/>
                <w:color w:val="222222"/>
                <w:kern w:val="0"/>
                <w:szCs w:val="24"/>
              </w:rPr>
              <w:t>(</w:t>
            </w:r>
            <w:r w:rsidRPr="007A48AF">
              <w:rPr>
                <w:rFonts w:ascii="Times New Roman" w:eastAsia="標楷體" w:hAnsi="Times New Roman"/>
                <w:color w:val="222222"/>
                <w:kern w:val="0"/>
                <w:szCs w:val="24"/>
              </w:rPr>
              <w:t>服用</w:t>
            </w:r>
            <w:r w:rsidR="00B6546F">
              <w:rPr>
                <w:rFonts w:ascii="Times New Roman" w:eastAsia="標楷體" w:hAnsi="Times New Roman" w:hint="eastAsia"/>
                <w:color w:val="222222"/>
                <w:kern w:val="0"/>
                <w:szCs w:val="24"/>
              </w:rPr>
              <w:t>)</w:t>
            </w:r>
            <w:r w:rsidRPr="007A48AF">
              <w:rPr>
                <w:rFonts w:ascii="Times New Roman" w:eastAsia="標楷體" w:hAnsi="Times New Roman"/>
                <w:color w:val="222222"/>
                <w:kern w:val="0"/>
                <w:szCs w:val="24"/>
              </w:rPr>
              <w:t>藥品導致不良反應發生時，請立即通報給衛生</w:t>
            </w:r>
            <w:proofErr w:type="gramStart"/>
            <w:r w:rsidRPr="007A48AF">
              <w:rPr>
                <w:rFonts w:ascii="Times New Roman" w:eastAsia="標楷體" w:hAnsi="Times New Roman"/>
                <w:color w:val="222222"/>
                <w:kern w:val="0"/>
                <w:szCs w:val="24"/>
              </w:rPr>
              <w:t>福利部所建置</w:t>
            </w:r>
            <w:proofErr w:type="gramEnd"/>
            <w:r w:rsidRPr="007A48AF">
              <w:rPr>
                <w:rFonts w:ascii="Times New Roman" w:eastAsia="標楷體" w:hAnsi="Times New Roman"/>
                <w:color w:val="222222"/>
                <w:kern w:val="0"/>
                <w:szCs w:val="24"/>
              </w:rPr>
              <w:t>之全國藥物不良反應通報中心，並副知所屬廠商，藥物不良反應通報專線</w:t>
            </w:r>
            <w:r w:rsidRPr="007A48AF">
              <w:rPr>
                <w:rFonts w:ascii="Times New Roman" w:eastAsia="標楷體" w:hAnsi="Times New Roman"/>
                <w:color w:val="222222"/>
                <w:kern w:val="0"/>
                <w:szCs w:val="24"/>
              </w:rPr>
              <w:t>02-2396-0100</w:t>
            </w:r>
            <w:r w:rsidRPr="007A48AF">
              <w:rPr>
                <w:rFonts w:ascii="Times New Roman" w:eastAsia="標楷體" w:hAnsi="Times New Roman"/>
                <w:color w:val="222222"/>
                <w:kern w:val="0"/>
                <w:szCs w:val="24"/>
              </w:rPr>
              <w:t>，網站：</w:t>
            </w:r>
            <w:hyperlink r:id="rId10" w:history="1">
              <w:r w:rsidRPr="007A48AF">
                <w:rPr>
                  <w:rStyle w:val="ab"/>
                  <w:rFonts w:ascii="Times New Roman" w:eastAsia="標楷體" w:hAnsi="Times New Roman"/>
                  <w:kern w:val="0"/>
                  <w:szCs w:val="24"/>
                </w:rPr>
                <w:t>https://adr.fda.gov.tw</w:t>
              </w:r>
            </w:hyperlink>
            <w:r w:rsidRPr="007A48AF">
              <w:rPr>
                <w:rFonts w:ascii="Times New Roman" w:eastAsia="標楷體" w:hAnsi="Times New Roman"/>
                <w:color w:val="222222"/>
                <w:kern w:val="0"/>
                <w:szCs w:val="24"/>
              </w:rPr>
              <w:t>；衛生福利部食品藥物管理署獲知藥品安全訊息時，</w:t>
            </w:r>
            <w:proofErr w:type="gramStart"/>
            <w:r w:rsidRPr="007A48AF">
              <w:rPr>
                <w:rFonts w:ascii="Times New Roman" w:eastAsia="標楷體" w:hAnsi="Times New Roman"/>
                <w:color w:val="222222"/>
                <w:kern w:val="0"/>
                <w:szCs w:val="24"/>
              </w:rPr>
              <w:t>均會蒐集</w:t>
            </w:r>
            <w:proofErr w:type="gramEnd"/>
            <w:r w:rsidRPr="007A48AF">
              <w:rPr>
                <w:rFonts w:ascii="Times New Roman" w:eastAsia="標楷體" w:hAnsi="Times New Roman"/>
                <w:color w:val="222222"/>
                <w:kern w:val="0"/>
                <w:szCs w:val="24"/>
              </w:rPr>
              <w:t>彙整相關資料進行評估，並對於新增之藥品風險採取對應之風險管控措施。</w:t>
            </w:r>
          </w:p>
        </w:tc>
      </w:tr>
    </w:tbl>
    <w:p w14:paraId="19E465CD" w14:textId="77777777" w:rsidR="00C1104D" w:rsidRPr="00B6546F" w:rsidRDefault="00C1104D" w:rsidP="00A25E1D"/>
    <w:sectPr w:rsidR="00C1104D" w:rsidRPr="00B6546F" w:rsidSect="000544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5E74" w14:textId="77777777" w:rsidR="009A4785" w:rsidRDefault="009A4785" w:rsidP="003B56BC">
      <w:r>
        <w:separator/>
      </w:r>
    </w:p>
  </w:endnote>
  <w:endnote w:type="continuationSeparator" w:id="0">
    <w:p w14:paraId="5370F5BE" w14:textId="77777777" w:rsidR="009A4785" w:rsidRDefault="009A4785"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19A0D" w14:textId="77777777" w:rsidR="009A4785" w:rsidRDefault="009A4785" w:rsidP="003B56BC">
      <w:r>
        <w:separator/>
      </w:r>
    </w:p>
  </w:footnote>
  <w:footnote w:type="continuationSeparator" w:id="0">
    <w:p w14:paraId="6EAEB899" w14:textId="77777777" w:rsidR="009A4785" w:rsidRDefault="009A4785"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DC7"/>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1538C0"/>
    <w:multiLevelType w:val="hybridMultilevel"/>
    <w:tmpl w:val="947A8ACA"/>
    <w:lvl w:ilvl="0" w:tplc="48184BE2">
      <w:start w:val="9"/>
      <w:numFmt w:val="bullet"/>
      <w:lvlText w:val="◎"/>
      <w:lvlJc w:val="left"/>
      <w:pPr>
        <w:ind w:left="480" w:hanging="480"/>
      </w:pPr>
      <w:rPr>
        <w:rFonts w:ascii="標楷體" w:eastAsia="標楷體" w:hAnsi="標楷體" w:cs="Times New Roman" w:hint="eastAsia"/>
        <w:color w:val="000000"/>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BD1C7A"/>
    <w:multiLevelType w:val="hybridMultilevel"/>
    <w:tmpl w:val="3184FAD0"/>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46F2D"/>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EF133D"/>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C716C4"/>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41"/>
    <w:rsid w:val="0000085B"/>
    <w:rsid w:val="00000E9D"/>
    <w:rsid w:val="00001573"/>
    <w:rsid w:val="00001BDC"/>
    <w:rsid w:val="00001FD1"/>
    <w:rsid w:val="000042E9"/>
    <w:rsid w:val="0000496A"/>
    <w:rsid w:val="000050F0"/>
    <w:rsid w:val="00005243"/>
    <w:rsid w:val="0000533D"/>
    <w:rsid w:val="00005E9F"/>
    <w:rsid w:val="0000743C"/>
    <w:rsid w:val="000102F3"/>
    <w:rsid w:val="000106B1"/>
    <w:rsid w:val="00010F40"/>
    <w:rsid w:val="00011906"/>
    <w:rsid w:val="0001247F"/>
    <w:rsid w:val="00012E40"/>
    <w:rsid w:val="0001498C"/>
    <w:rsid w:val="00014990"/>
    <w:rsid w:val="00014F47"/>
    <w:rsid w:val="00015040"/>
    <w:rsid w:val="0001599E"/>
    <w:rsid w:val="0001696E"/>
    <w:rsid w:val="00017171"/>
    <w:rsid w:val="000173E0"/>
    <w:rsid w:val="00017AD6"/>
    <w:rsid w:val="0002066B"/>
    <w:rsid w:val="000231F1"/>
    <w:rsid w:val="00024566"/>
    <w:rsid w:val="00024EB8"/>
    <w:rsid w:val="00026983"/>
    <w:rsid w:val="0002707A"/>
    <w:rsid w:val="00032A84"/>
    <w:rsid w:val="00033C23"/>
    <w:rsid w:val="0003449A"/>
    <w:rsid w:val="00034AAD"/>
    <w:rsid w:val="00034CF4"/>
    <w:rsid w:val="0003559D"/>
    <w:rsid w:val="000360F2"/>
    <w:rsid w:val="000377C4"/>
    <w:rsid w:val="000402E1"/>
    <w:rsid w:val="00040D39"/>
    <w:rsid w:val="00041231"/>
    <w:rsid w:val="000417A7"/>
    <w:rsid w:val="00041FD7"/>
    <w:rsid w:val="0004206A"/>
    <w:rsid w:val="00042084"/>
    <w:rsid w:val="0004233F"/>
    <w:rsid w:val="00042A2A"/>
    <w:rsid w:val="00042AB2"/>
    <w:rsid w:val="00042B95"/>
    <w:rsid w:val="00044F4B"/>
    <w:rsid w:val="00045544"/>
    <w:rsid w:val="00045C46"/>
    <w:rsid w:val="0004625C"/>
    <w:rsid w:val="000464DC"/>
    <w:rsid w:val="00046859"/>
    <w:rsid w:val="00047368"/>
    <w:rsid w:val="00047DA7"/>
    <w:rsid w:val="000513B2"/>
    <w:rsid w:val="00052487"/>
    <w:rsid w:val="000532C1"/>
    <w:rsid w:val="00053A95"/>
    <w:rsid w:val="000541D0"/>
    <w:rsid w:val="00054444"/>
    <w:rsid w:val="000549D5"/>
    <w:rsid w:val="000564A7"/>
    <w:rsid w:val="00056643"/>
    <w:rsid w:val="00056F8F"/>
    <w:rsid w:val="000574F1"/>
    <w:rsid w:val="00057BAD"/>
    <w:rsid w:val="00060403"/>
    <w:rsid w:val="0006115A"/>
    <w:rsid w:val="0006212E"/>
    <w:rsid w:val="0006243A"/>
    <w:rsid w:val="00063176"/>
    <w:rsid w:val="00063573"/>
    <w:rsid w:val="000651E9"/>
    <w:rsid w:val="0006594B"/>
    <w:rsid w:val="00065E8A"/>
    <w:rsid w:val="00065F8B"/>
    <w:rsid w:val="00066833"/>
    <w:rsid w:val="000669BF"/>
    <w:rsid w:val="00067628"/>
    <w:rsid w:val="00067980"/>
    <w:rsid w:val="000705C6"/>
    <w:rsid w:val="00070D59"/>
    <w:rsid w:val="000710A8"/>
    <w:rsid w:val="00072239"/>
    <w:rsid w:val="00074C19"/>
    <w:rsid w:val="00075517"/>
    <w:rsid w:val="00076C07"/>
    <w:rsid w:val="00077A06"/>
    <w:rsid w:val="00077D35"/>
    <w:rsid w:val="00077DFA"/>
    <w:rsid w:val="00077EC3"/>
    <w:rsid w:val="00080499"/>
    <w:rsid w:val="000810B0"/>
    <w:rsid w:val="00081953"/>
    <w:rsid w:val="00081D44"/>
    <w:rsid w:val="000820FB"/>
    <w:rsid w:val="000841D6"/>
    <w:rsid w:val="000846C5"/>
    <w:rsid w:val="000908C3"/>
    <w:rsid w:val="00090D19"/>
    <w:rsid w:val="00091C0E"/>
    <w:rsid w:val="00091D64"/>
    <w:rsid w:val="00091DF3"/>
    <w:rsid w:val="000926E5"/>
    <w:rsid w:val="00093776"/>
    <w:rsid w:val="0009412B"/>
    <w:rsid w:val="00096F70"/>
    <w:rsid w:val="00097743"/>
    <w:rsid w:val="00097928"/>
    <w:rsid w:val="000A04E5"/>
    <w:rsid w:val="000A069B"/>
    <w:rsid w:val="000A0803"/>
    <w:rsid w:val="000A1436"/>
    <w:rsid w:val="000A2C92"/>
    <w:rsid w:val="000A3189"/>
    <w:rsid w:val="000A3E05"/>
    <w:rsid w:val="000A3F20"/>
    <w:rsid w:val="000A4010"/>
    <w:rsid w:val="000B1861"/>
    <w:rsid w:val="000B1B19"/>
    <w:rsid w:val="000B331E"/>
    <w:rsid w:val="000B3893"/>
    <w:rsid w:val="000B5587"/>
    <w:rsid w:val="000B61BF"/>
    <w:rsid w:val="000B62FC"/>
    <w:rsid w:val="000B65E8"/>
    <w:rsid w:val="000B6800"/>
    <w:rsid w:val="000B6937"/>
    <w:rsid w:val="000B7944"/>
    <w:rsid w:val="000C168C"/>
    <w:rsid w:val="000C1BB2"/>
    <w:rsid w:val="000C28FD"/>
    <w:rsid w:val="000C30AB"/>
    <w:rsid w:val="000C3265"/>
    <w:rsid w:val="000C4EF5"/>
    <w:rsid w:val="000C543F"/>
    <w:rsid w:val="000C5559"/>
    <w:rsid w:val="000C6CDF"/>
    <w:rsid w:val="000C705F"/>
    <w:rsid w:val="000D0FB2"/>
    <w:rsid w:val="000D23E3"/>
    <w:rsid w:val="000D3D55"/>
    <w:rsid w:val="000D575A"/>
    <w:rsid w:val="000D5C02"/>
    <w:rsid w:val="000D6326"/>
    <w:rsid w:val="000D6D71"/>
    <w:rsid w:val="000D6F95"/>
    <w:rsid w:val="000E041F"/>
    <w:rsid w:val="000E05B5"/>
    <w:rsid w:val="000E1AC5"/>
    <w:rsid w:val="000E1CD1"/>
    <w:rsid w:val="000E1DD2"/>
    <w:rsid w:val="000E2269"/>
    <w:rsid w:val="000E2ABD"/>
    <w:rsid w:val="000E2C77"/>
    <w:rsid w:val="000E401F"/>
    <w:rsid w:val="000E40B5"/>
    <w:rsid w:val="000E4257"/>
    <w:rsid w:val="000E4800"/>
    <w:rsid w:val="000E4856"/>
    <w:rsid w:val="000E511D"/>
    <w:rsid w:val="000E662C"/>
    <w:rsid w:val="000F197E"/>
    <w:rsid w:val="000F21E8"/>
    <w:rsid w:val="000F2321"/>
    <w:rsid w:val="000F294A"/>
    <w:rsid w:val="000F4047"/>
    <w:rsid w:val="000F419D"/>
    <w:rsid w:val="000F5BF9"/>
    <w:rsid w:val="000F6F7C"/>
    <w:rsid w:val="000F7065"/>
    <w:rsid w:val="000F71FB"/>
    <w:rsid w:val="000F79E7"/>
    <w:rsid w:val="00101993"/>
    <w:rsid w:val="00101F28"/>
    <w:rsid w:val="001037C9"/>
    <w:rsid w:val="001040E8"/>
    <w:rsid w:val="00104870"/>
    <w:rsid w:val="001049E0"/>
    <w:rsid w:val="00105264"/>
    <w:rsid w:val="00105CD7"/>
    <w:rsid w:val="00106445"/>
    <w:rsid w:val="00107788"/>
    <w:rsid w:val="00110173"/>
    <w:rsid w:val="001104C1"/>
    <w:rsid w:val="001107F2"/>
    <w:rsid w:val="001132B4"/>
    <w:rsid w:val="001151C3"/>
    <w:rsid w:val="0011542E"/>
    <w:rsid w:val="00115A5F"/>
    <w:rsid w:val="00115F78"/>
    <w:rsid w:val="001164B5"/>
    <w:rsid w:val="00116EA0"/>
    <w:rsid w:val="00116FA8"/>
    <w:rsid w:val="00120328"/>
    <w:rsid w:val="0012146D"/>
    <w:rsid w:val="00121A2A"/>
    <w:rsid w:val="001226A2"/>
    <w:rsid w:val="00122B7D"/>
    <w:rsid w:val="00123B37"/>
    <w:rsid w:val="00123FB1"/>
    <w:rsid w:val="00124021"/>
    <w:rsid w:val="00126750"/>
    <w:rsid w:val="001273D1"/>
    <w:rsid w:val="0013033A"/>
    <w:rsid w:val="0013078F"/>
    <w:rsid w:val="001307BB"/>
    <w:rsid w:val="001313E1"/>
    <w:rsid w:val="00132D97"/>
    <w:rsid w:val="00133461"/>
    <w:rsid w:val="00133A34"/>
    <w:rsid w:val="00133BBC"/>
    <w:rsid w:val="001342B8"/>
    <w:rsid w:val="001345E5"/>
    <w:rsid w:val="00135523"/>
    <w:rsid w:val="00136184"/>
    <w:rsid w:val="001365D2"/>
    <w:rsid w:val="00137107"/>
    <w:rsid w:val="0014001F"/>
    <w:rsid w:val="001409C3"/>
    <w:rsid w:val="00141ABB"/>
    <w:rsid w:val="00142B5F"/>
    <w:rsid w:val="00142F23"/>
    <w:rsid w:val="00143373"/>
    <w:rsid w:val="00143E3F"/>
    <w:rsid w:val="00144214"/>
    <w:rsid w:val="00144836"/>
    <w:rsid w:val="001455B6"/>
    <w:rsid w:val="001477EA"/>
    <w:rsid w:val="00150360"/>
    <w:rsid w:val="001506A2"/>
    <w:rsid w:val="00153858"/>
    <w:rsid w:val="0015397F"/>
    <w:rsid w:val="00154468"/>
    <w:rsid w:val="001545B8"/>
    <w:rsid w:val="00154625"/>
    <w:rsid w:val="00154725"/>
    <w:rsid w:val="0015485D"/>
    <w:rsid w:val="001552DB"/>
    <w:rsid w:val="00155597"/>
    <w:rsid w:val="00155E7C"/>
    <w:rsid w:val="001562C8"/>
    <w:rsid w:val="0015736A"/>
    <w:rsid w:val="00157A0D"/>
    <w:rsid w:val="00157EF7"/>
    <w:rsid w:val="00161149"/>
    <w:rsid w:val="001620D4"/>
    <w:rsid w:val="00162AB9"/>
    <w:rsid w:val="00162D57"/>
    <w:rsid w:val="00163D1F"/>
    <w:rsid w:val="00164018"/>
    <w:rsid w:val="00167294"/>
    <w:rsid w:val="00171230"/>
    <w:rsid w:val="0017168C"/>
    <w:rsid w:val="00172184"/>
    <w:rsid w:val="00172779"/>
    <w:rsid w:val="001742E9"/>
    <w:rsid w:val="001769E6"/>
    <w:rsid w:val="00176B4B"/>
    <w:rsid w:val="00176C47"/>
    <w:rsid w:val="00180F91"/>
    <w:rsid w:val="00181C61"/>
    <w:rsid w:val="00181E75"/>
    <w:rsid w:val="0018296D"/>
    <w:rsid w:val="00182AE0"/>
    <w:rsid w:val="00184163"/>
    <w:rsid w:val="0018456C"/>
    <w:rsid w:val="00184C05"/>
    <w:rsid w:val="001854EE"/>
    <w:rsid w:val="001860F3"/>
    <w:rsid w:val="00186FAA"/>
    <w:rsid w:val="001875CC"/>
    <w:rsid w:val="00187B85"/>
    <w:rsid w:val="00187C4B"/>
    <w:rsid w:val="00187D7B"/>
    <w:rsid w:val="00190922"/>
    <w:rsid w:val="001909DD"/>
    <w:rsid w:val="00191533"/>
    <w:rsid w:val="00192DA3"/>
    <w:rsid w:val="001938C0"/>
    <w:rsid w:val="0019414A"/>
    <w:rsid w:val="0019493A"/>
    <w:rsid w:val="001954AE"/>
    <w:rsid w:val="00195A13"/>
    <w:rsid w:val="00195A93"/>
    <w:rsid w:val="00196F45"/>
    <w:rsid w:val="00197462"/>
    <w:rsid w:val="001979BC"/>
    <w:rsid w:val="001A0B73"/>
    <w:rsid w:val="001A0CD4"/>
    <w:rsid w:val="001A1883"/>
    <w:rsid w:val="001A3280"/>
    <w:rsid w:val="001A3CD6"/>
    <w:rsid w:val="001A5323"/>
    <w:rsid w:val="001A5911"/>
    <w:rsid w:val="001A7593"/>
    <w:rsid w:val="001A78A6"/>
    <w:rsid w:val="001B1084"/>
    <w:rsid w:val="001B16AB"/>
    <w:rsid w:val="001B1867"/>
    <w:rsid w:val="001B19B5"/>
    <w:rsid w:val="001B2908"/>
    <w:rsid w:val="001B2F9A"/>
    <w:rsid w:val="001B36F2"/>
    <w:rsid w:val="001B4099"/>
    <w:rsid w:val="001B42C3"/>
    <w:rsid w:val="001B588F"/>
    <w:rsid w:val="001B7077"/>
    <w:rsid w:val="001B7903"/>
    <w:rsid w:val="001B7F17"/>
    <w:rsid w:val="001C0186"/>
    <w:rsid w:val="001C0BC6"/>
    <w:rsid w:val="001C2425"/>
    <w:rsid w:val="001C353D"/>
    <w:rsid w:val="001C3825"/>
    <w:rsid w:val="001C5A1B"/>
    <w:rsid w:val="001C6640"/>
    <w:rsid w:val="001C673A"/>
    <w:rsid w:val="001C7EBC"/>
    <w:rsid w:val="001D1B3C"/>
    <w:rsid w:val="001D1DCA"/>
    <w:rsid w:val="001D43BC"/>
    <w:rsid w:val="001D5BFE"/>
    <w:rsid w:val="001D5D19"/>
    <w:rsid w:val="001D6C93"/>
    <w:rsid w:val="001D789A"/>
    <w:rsid w:val="001E16C6"/>
    <w:rsid w:val="001E36C3"/>
    <w:rsid w:val="001E3A52"/>
    <w:rsid w:val="001E3BEB"/>
    <w:rsid w:val="001E4113"/>
    <w:rsid w:val="001E4D43"/>
    <w:rsid w:val="001E581D"/>
    <w:rsid w:val="001E5B1B"/>
    <w:rsid w:val="001E5CE1"/>
    <w:rsid w:val="001E62A1"/>
    <w:rsid w:val="001E6463"/>
    <w:rsid w:val="001E6F73"/>
    <w:rsid w:val="001E6F88"/>
    <w:rsid w:val="001E70B3"/>
    <w:rsid w:val="001F0101"/>
    <w:rsid w:val="001F0534"/>
    <w:rsid w:val="001F11CF"/>
    <w:rsid w:val="001F2185"/>
    <w:rsid w:val="001F2486"/>
    <w:rsid w:val="001F251E"/>
    <w:rsid w:val="001F3DF7"/>
    <w:rsid w:val="001F47D0"/>
    <w:rsid w:val="001F67CC"/>
    <w:rsid w:val="001F71B9"/>
    <w:rsid w:val="001F7C2B"/>
    <w:rsid w:val="00201F85"/>
    <w:rsid w:val="00203113"/>
    <w:rsid w:val="002042C2"/>
    <w:rsid w:val="00204DEC"/>
    <w:rsid w:val="0020506E"/>
    <w:rsid w:val="00205709"/>
    <w:rsid w:val="00205879"/>
    <w:rsid w:val="002064E3"/>
    <w:rsid w:val="002066FE"/>
    <w:rsid w:val="00206844"/>
    <w:rsid w:val="002074C2"/>
    <w:rsid w:val="00210D32"/>
    <w:rsid w:val="00211E09"/>
    <w:rsid w:val="0021279D"/>
    <w:rsid w:val="0021280B"/>
    <w:rsid w:val="002129C2"/>
    <w:rsid w:val="002134C3"/>
    <w:rsid w:val="002135EF"/>
    <w:rsid w:val="002143D0"/>
    <w:rsid w:val="002147D2"/>
    <w:rsid w:val="002154F6"/>
    <w:rsid w:val="0021575E"/>
    <w:rsid w:val="00215F9D"/>
    <w:rsid w:val="002162F4"/>
    <w:rsid w:val="002202AF"/>
    <w:rsid w:val="002205A8"/>
    <w:rsid w:val="00221639"/>
    <w:rsid w:val="00221E37"/>
    <w:rsid w:val="0022274A"/>
    <w:rsid w:val="002243F5"/>
    <w:rsid w:val="00224736"/>
    <w:rsid w:val="00225F49"/>
    <w:rsid w:val="002270DA"/>
    <w:rsid w:val="002276B5"/>
    <w:rsid w:val="00227CB0"/>
    <w:rsid w:val="00230E9C"/>
    <w:rsid w:val="00232933"/>
    <w:rsid w:val="0023377D"/>
    <w:rsid w:val="00233E51"/>
    <w:rsid w:val="00234612"/>
    <w:rsid w:val="00235F72"/>
    <w:rsid w:val="00236693"/>
    <w:rsid w:val="00237253"/>
    <w:rsid w:val="00240B54"/>
    <w:rsid w:val="00241556"/>
    <w:rsid w:val="00241D14"/>
    <w:rsid w:val="00241FED"/>
    <w:rsid w:val="002420D6"/>
    <w:rsid w:val="0024250B"/>
    <w:rsid w:val="0024395F"/>
    <w:rsid w:val="00243B99"/>
    <w:rsid w:val="00244EC1"/>
    <w:rsid w:val="00244F03"/>
    <w:rsid w:val="00245236"/>
    <w:rsid w:val="002454FA"/>
    <w:rsid w:val="00246966"/>
    <w:rsid w:val="0024708D"/>
    <w:rsid w:val="00250477"/>
    <w:rsid w:val="0025164B"/>
    <w:rsid w:val="002520C5"/>
    <w:rsid w:val="0025216F"/>
    <w:rsid w:val="00252DD4"/>
    <w:rsid w:val="00253FBA"/>
    <w:rsid w:val="00254393"/>
    <w:rsid w:val="00255E33"/>
    <w:rsid w:val="00257536"/>
    <w:rsid w:val="002631C5"/>
    <w:rsid w:val="002631FF"/>
    <w:rsid w:val="00263855"/>
    <w:rsid w:val="00263AF5"/>
    <w:rsid w:val="00263F6D"/>
    <w:rsid w:val="002641D6"/>
    <w:rsid w:val="002647F8"/>
    <w:rsid w:val="002659C3"/>
    <w:rsid w:val="00265B3B"/>
    <w:rsid w:val="00266086"/>
    <w:rsid w:val="00267D04"/>
    <w:rsid w:val="00267FF0"/>
    <w:rsid w:val="002705B2"/>
    <w:rsid w:val="00270A16"/>
    <w:rsid w:val="00270A1F"/>
    <w:rsid w:val="00271910"/>
    <w:rsid w:val="0027252E"/>
    <w:rsid w:val="00273DE3"/>
    <w:rsid w:val="0027402D"/>
    <w:rsid w:val="00276511"/>
    <w:rsid w:val="0027776F"/>
    <w:rsid w:val="002779B5"/>
    <w:rsid w:val="00277A0C"/>
    <w:rsid w:val="00280F43"/>
    <w:rsid w:val="002827C9"/>
    <w:rsid w:val="002828B2"/>
    <w:rsid w:val="002829E2"/>
    <w:rsid w:val="00282AD1"/>
    <w:rsid w:val="002841B1"/>
    <w:rsid w:val="00284CCE"/>
    <w:rsid w:val="00284E09"/>
    <w:rsid w:val="002853C3"/>
    <w:rsid w:val="00285454"/>
    <w:rsid w:val="00285934"/>
    <w:rsid w:val="00286089"/>
    <w:rsid w:val="0028628A"/>
    <w:rsid w:val="00290A11"/>
    <w:rsid w:val="002911B5"/>
    <w:rsid w:val="00291E1C"/>
    <w:rsid w:val="00292D9D"/>
    <w:rsid w:val="00293CC3"/>
    <w:rsid w:val="002942FE"/>
    <w:rsid w:val="002945BB"/>
    <w:rsid w:val="00294900"/>
    <w:rsid w:val="00295558"/>
    <w:rsid w:val="00296E16"/>
    <w:rsid w:val="00297A52"/>
    <w:rsid w:val="002A1887"/>
    <w:rsid w:val="002A2CDB"/>
    <w:rsid w:val="002A3447"/>
    <w:rsid w:val="002A3E0E"/>
    <w:rsid w:val="002A4282"/>
    <w:rsid w:val="002A46FC"/>
    <w:rsid w:val="002A7832"/>
    <w:rsid w:val="002B0D50"/>
    <w:rsid w:val="002B14ED"/>
    <w:rsid w:val="002B48B5"/>
    <w:rsid w:val="002B5B50"/>
    <w:rsid w:val="002C26C1"/>
    <w:rsid w:val="002C413F"/>
    <w:rsid w:val="002C4641"/>
    <w:rsid w:val="002C5626"/>
    <w:rsid w:val="002C6177"/>
    <w:rsid w:val="002C6578"/>
    <w:rsid w:val="002C76BC"/>
    <w:rsid w:val="002C7C5F"/>
    <w:rsid w:val="002D1B4B"/>
    <w:rsid w:val="002D1CF9"/>
    <w:rsid w:val="002D2171"/>
    <w:rsid w:val="002D23D5"/>
    <w:rsid w:val="002D2686"/>
    <w:rsid w:val="002D2CC3"/>
    <w:rsid w:val="002D32BB"/>
    <w:rsid w:val="002D3FC9"/>
    <w:rsid w:val="002D59E7"/>
    <w:rsid w:val="002D5D1D"/>
    <w:rsid w:val="002E3F95"/>
    <w:rsid w:val="002E710A"/>
    <w:rsid w:val="002E78CA"/>
    <w:rsid w:val="002E7C86"/>
    <w:rsid w:val="002F036F"/>
    <w:rsid w:val="002F03D0"/>
    <w:rsid w:val="002F0FCC"/>
    <w:rsid w:val="002F199C"/>
    <w:rsid w:val="002F2727"/>
    <w:rsid w:val="002F340F"/>
    <w:rsid w:val="002F3A12"/>
    <w:rsid w:val="002F3C0A"/>
    <w:rsid w:val="002F4783"/>
    <w:rsid w:val="002F49E1"/>
    <w:rsid w:val="002F5609"/>
    <w:rsid w:val="002F6149"/>
    <w:rsid w:val="002F6A70"/>
    <w:rsid w:val="002F751E"/>
    <w:rsid w:val="002F7E78"/>
    <w:rsid w:val="002F7E83"/>
    <w:rsid w:val="00301732"/>
    <w:rsid w:val="0030181F"/>
    <w:rsid w:val="003018D9"/>
    <w:rsid w:val="00301A2E"/>
    <w:rsid w:val="003025BF"/>
    <w:rsid w:val="003029B5"/>
    <w:rsid w:val="00303732"/>
    <w:rsid w:val="003048C9"/>
    <w:rsid w:val="00305F0F"/>
    <w:rsid w:val="0030700D"/>
    <w:rsid w:val="00311EDE"/>
    <w:rsid w:val="0031212E"/>
    <w:rsid w:val="003126DF"/>
    <w:rsid w:val="00312A82"/>
    <w:rsid w:val="00313CF7"/>
    <w:rsid w:val="0031537D"/>
    <w:rsid w:val="003155C2"/>
    <w:rsid w:val="00315F9C"/>
    <w:rsid w:val="003209F3"/>
    <w:rsid w:val="003218BB"/>
    <w:rsid w:val="00321CA5"/>
    <w:rsid w:val="00323A1A"/>
    <w:rsid w:val="00324F1C"/>
    <w:rsid w:val="003265D1"/>
    <w:rsid w:val="00330124"/>
    <w:rsid w:val="00331A22"/>
    <w:rsid w:val="00332900"/>
    <w:rsid w:val="0033298B"/>
    <w:rsid w:val="00333676"/>
    <w:rsid w:val="00333E8D"/>
    <w:rsid w:val="003342A1"/>
    <w:rsid w:val="0033458A"/>
    <w:rsid w:val="00335DEF"/>
    <w:rsid w:val="00336369"/>
    <w:rsid w:val="00336F61"/>
    <w:rsid w:val="003403A0"/>
    <w:rsid w:val="00340863"/>
    <w:rsid w:val="003420CD"/>
    <w:rsid w:val="0034466B"/>
    <w:rsid w:val="00344761"/>
    <w:rsid w:val="003451D4"/>
    <w:rsid w:val="00345AEB"/>
    <w:rsid w:val="00345BF5"/>
    <w:rsid w:val="00346490"/>
    <w:rsid w:val="003466E5"/>
    <w:rsid w:val="00350563"/>
    <w:rsid w:val="00354389"/>
    <w:rsid w:val="003565AD"/>
    <w:rsid w:val="003577D0"/>
    <w:rsid w:val="00357D1C"/>
    <w:rsid w:val="00357EF8"/>
    <w:rsid w:val="00360BBF"/>
    <w:rsid w:val="00361463"/>
    <w:rsid w:val="00362C26"/>
    <w:rsid w:val="003636F3"/>
    <w:rsid w:val="00367110"/>
    <w:rsid w:val="00367B9C"/>
    <w:rsid w:val="003708D0"/>
    <w:rsid w:val="00370EB4"/>
    <w:rsid w:val="00371063"/>
    <w:rsid w:val="00371B61"/>
    <w:rsid w:val="00372FA2"/>
    <w:rsid w:val="003735F2"/>
    <w:rsid w:val="00374FE1"/>
    <w:rsid w:val="003750CF"/>
    <w:rsid w:val="003752CB"/>
    <w:rsid w:val="00375B42"/>
    <w:rsid w:val="00377342"/>
    <w:rsid w:val="003773D1"/>
    <w:rsid w:val="00377AE6"/>
    <w:rsid w:val="00380713"/>
    <w:rsid w:val="003808A0"/>
    <w:rsid w:val="00380E14"/>
    <w:rsid w:val="003826C6"/>
    <w:rsid w:val="00383F8C"/>
    <w:rsid w:val="003850C5"/>
    <w:rsid w:val="003850FF"/>
    <w:rsid w:val="00386048"/>
    <w:rsid w:val="00386A61"/>
    <w:rsid w:val="00387C17"/>
    <w:rsid w:val="00390CFB"/>
    <w:rsid w:val="00391418"/>
    <w:rsid w:val="0039269B"/>
    <w:rsid w:val="00393EE2"/>
    <w:rsid w:val="00394AAE"/>
    <w:rsid w:val="00394D72"/>
    <w:rsid w:val="003970A4"/>
    <w:rsid w:val="003A2F46"/>
    <w:rsid w:val="003A350C"/>
    <w:rsid w:val="003A4120"/>
    <w:rsid w:val="003A63A0"/>
    <w:rsid w:val="003B1179"/>
    <w:rsid w:val="003B36A0"/>
    <w:rsid w:val="003B4941"/>
    <w:rsid w:val="003B53BF"/>
    <w:rsid w:val="003B56BC"/>
    <w:rsid w:val="003B6D8F"/>
    <w:rsid w:val="003B7573"/>
    <w:rsid w:val="003B79B7"/>
    <w:rsid w:val="003C0E64"/>
    <w:rsid w:val="003C1D6C"/>
    <w:rsid w:val="003C1F12"/>
    <w:rsid w:val="003C3491"/>
    <w:rsid w:val="003C3589"/>
    <w:rsid w:val="003C36D3"/>
    <w:rsid w:val="003C38C2"/>
    <w:rsid w:val="003C3C65"/>
    <w:rsid w:val="003C452F"/>
    <w:rsid w:val="003C45C5"/>
    <w:rsid w:val="003C484E"/>
    <w:rsid w:val="003C54B8"/>
    <w:rsid w:val="003C593A"/>
    <w:rsid w:val="003C5CBA"/>
    <w:rsid w:val="003C676A"/>
    <w:rsid w:val="003D03B0"/>
    <w:rsid w:val="003D060D"/>
    <w:rsid w:val="003D0B3C"/>
    <w:rsid w:val="003D19C1"/>
    <w:rsid w:val="003D1EE0"/>
    <w:rsid w:val="003D30B1"/>
    <w:rsid w:val="003D3DB0"/>
    <w:rsid w:val="003D50D3"/>
    <w:rsid w:val="003D50D7"/>
    <w:rsid w:val="003D5A52"/>
    <w:rsid w:val="003D6002"/>
    <w:rsid w:val="003D614B"/>
    <w:rsid w:val="003D647C"/>
    <w:rsid w:val="003D6ADC"/>
    <w:rsid w:val="003D7BB4"/>
    <w:rsid w:val="003E057E"/>
    <w:rsid w:val="003E15EC"/>
    <w:rsid w:val="003E5420"/>
    <w:rsid w:val="003E6325"/>
    <w:rsid w:val="003E78BC"/>
    <w:rsid w:val="003F04FB"/>
    <w:rsid w:val="003F0E8C"/>
    <w:rsid w:val="003F2759"/>
    <w:rsid w:val="003F2894"/>
    <w:rsid w:val="003F38B4"/>
    <w:rsid w:val="003F4CE2"/>
    <w:rsid w:val="003F627C"/>
    <w:rsid w:val="003F63EC"/>
    <w:rsid w:val="003F7747"/>
    <w:rsid w:val="003F7880"/>
    <w:rsid w:val="00400BCB"/>
    <w:rsid w:val="00401687"/>
    <w:rsid w:val="00401A08"/>
    <w:rsid w:val="00404BD2"/>
    <w:rsid w:val="00405C6B"/>
    <w:rsid w:val="00406BDF"/>
    <w:rsid w:val="00410346"/>
    <w:rsid w:val="00410377"/>
    <w:rsid w:val="004115A5"/>
    <w:rsid w:val="004137A0"/>
    <w:rsid w:val="00413AAE"/>
    <w:rsid w:val="00415A01"/>
    <w:rsid w:val="00415D5C"/>
    <w:rsid w:val="00415E11"/>
    <w:rsid w:val="00416206"/>
    <w:rsid w:val="00416503"/>
    <w:rsid w:val="00417332"/>
    <w:rsid w:val="00417AD9"/>
    <w:rsid w:val="00421729"/>
    <w:rsid w:val="00421918"/>
    <w:rsid w:val="00421FEE"/>
    <w:rsid w:val="00422030"/>
    <w:rsid w:val="004222BF"/>
    <w:rsid w:val="004225BD"/>
    <w:rsid w:val="00423396"/>
    <w:rsid w:val="0042340B"/>
    <w:rsid w:val="004238C4"/>
    <w:rsid w:val="0042561D"/>
    <w:rsid w:val="00426606"/>
    <w:rsid w:val="00427D46"/>
    <w:rsid w:val="004301CC"/>
    <w:rsid w:val="00431837"/>
    <w:rsid w:val="00431A54"/>
    <w:rsid w:val="004331EA"/>
    <w:rsid w:val="00433D15"/>
    <w:rsid w:val="00434AEB"/>
    <w:rsid w:val="00434D0E"/>
    <w:rsid w:val="004350BF"/>
    <w:rsid w:val="00436A8B"/>
    <w:rsid w:val="00437571"/>
    <w:rsid w:val="00437820"/>
    <w:rsid w:val="00437F93"/>
    <w:rsid w:val="00440F60"/>
    <w:rsid w:val="004419CF"/>
    <w:rsid w:val="00442988"/>
    <w:rsid w:val="00443436"/>
    <w:rsid w:val="0044378E"/>
    <w:rsid w:val="0044486B"/>
    <w:rsid w:val="004451BC"/>
    <w:rsid w:val="00445A8D"/>
    <w:rsid w:val="004460DB"/>
    <w:rsid w:val="00446189"/>
    <w:rsid w:val="00446477"/>
    <w:rsid w:val="00446851"/>
    <w:rsid w:val="00446ED8"/>
    <w:rsid w:val="0045001B"/>
    <w:rsid w:val="00450264"/>
    <w:rsid w:val="004518A5"/>
    <w:rsid w:val="004532E3"/>
    <w:rsid w:val="004534F6"/>
    <w:rsid w:val="0045392F"/>
    <w:rsid w:val="00453A37"/>
    <w:rsid w:val="00453B24"/>
    <w:rsid w:val="00455359"/>
    <w:rsid w:val="004559E9"/>
    <w:rsid w:val="004569F2"/>
    <w:rsid w:val="00456C10"/>
    <w:rsid w:val="00456CA9"/>
    <w:rsid w:val="004601F2"/>
    <w:rsid w:val="00460A15"/>
    <w:rsid w:val="00460E40"/>
    <w:rsid w:val="00461F8E"/>
    <w:rsid w:val="004639BF"/>
    <w:rsid w:val="00463B90"/>
    <w:rsid w:val="004649C0"/>
    <w:rsid w:val="004650F6"/>
    <w:rsid w:val="00465A98"/>
    <w:rsid w:val="00466380"/>
    <w:rsid w:val="00466D14"/>
    <w:rsid w:val="004702DC"/>
    <w:rsid w:val="00470B91"/>
    <w:rsid w:val="0047128D"/>
    <w:rsid w:val="004713B5"/>
    <w:rsid w:val="00471550"/>
    <w:rsid w:val="004717A3"/>
    <w:rsid w:val="00473389"/>
    <w:rsid w:val="00473D58"/>
    <w:rsid w:val="004744EF"/>
    <w:rsid w:val="00474632"/>
    <w:rsid w:val="004753F7"/>
    <w:rsid w:val="004755FD"/>
    <w:rsid w:val="004761F9"/>
    <w:rsid w:val="00476A89"/>
    <w:rsid w:val="0047762F"/>
    <w:rsid w:val="004776FF"/>
    <w:rsid w:val="00477D9C"/>
    <w:rsid w:val="00480D8B"/>
    <w:rsid w:val="00482656"/>
    <w:rsid w:val="004878B9"/>
    <w:rsid w:val="00490DF1"/>
    <w:rsid w:val="00491525"/>
    <w:rsid w:val="00491658"/>
    <w:rsid w:val="00491E85"/>
    <w:rsid w:val="00492A68"/>
    <w:rsid w:val="00494350"/>
    <w:rsid w:val="004948DF"/>
    <w:rsid w:val="00494B0B"/>
    <w:rsid w:val="004956BA"/>
    <w:rsid w:val="00496ADB"/>
    <w:rsid w:val="00496BFB"/>
    <w:rsid w:val="0049734A"/>
    <w:rsid w:val="004A04B5"/>
    <w:rsid w:val="004A2826"/>
    <w:rsid w:val="004A3023"/>
    <w:rsid w:val="004A32DE"/>
    <w:rsid w:val="004A3314"/>
    <w:rsid w:val="004A3392"/>
    <w:rsid w:val="004A5369"/>
    <w:rsid w:val="004A5D25"/>
    <w:rsid w:val="004A65F9"/>
    <w:rsid w:val="004B2272"/>
    <w:rsid w:val="004B2616"/>
    <w:rsid w:val="004B2EFB"/>
    <w:rsid w:val="004B32D9"/>
    <w:rsid w:val="004B354D"/>
    <w:rsid w:val="004B4EA4"/>
    <w:rsid w:val="004B58CC"/>
    <w:rsid w:val="004B75BA"/>
    <w:rsid w:val="004C0316"/>
    <w:rsid w:val="004C04B0"/>
    <w:rsid w:val="004C05D9"/>
    <w:rsid w:val="004C0FA7"/>
    <w:rsid w:val="004C12EF"/>
    <w:rsid w:val="004C2190"/>
    <w:rsid w:val="004C261A"/>
    <w:rsid w:val="004C2905"/>
    <w:rsid w:val="004C2D16"/>
    <w:rsid w:val="004C50A6"/>
    <w:rsid w:val="004C5E11"/>
    <w:rsid w:val="004C6AA7"/>
    <w:rsid w:val="004C7022"/>
    <w:rsid w:val="004C717F"/>
    <w:rsid w:val="004D159F"/>
    <w:rsid w:val="004D16BF"/>
    <w:rsid w:val="004D1D6D"/>
    <w:rsid w:val="004D21C0"/>
    <w:rsid w:val="004D40E2"/>
    <w:rsid w:val="004D4BFC"/>
    <w:rsid w:val="004D4ED0"/>
    <w:rsid w:val="004D4F55"/>
    <w:rsid w:val="004D56A7"/>
    <w:rsid w:val="004D5B11"/>
    <w:rsid w:val="004D69A1"/>
    <w:rsid w:val="004D7B06"/>
    <w:rsid w:val="004E0196"/>
    <w:rsid w:val="004E051B"/>
    <w:rsid w:val="004E136E"/>
    <w:rsid w:val="004E33E0"/>
    <w:rsid w:val="004E50EE"/>
    <w:rsid w:val="004E53FD"/>
    <w:rsid w:val="004E5D24"/>
    <w:rsid w:val="004E649B"/>
    <w:rsid w:val="004E7137"/>
    <w:rsid w:val="004E7318"/>
    <w:rsid w:val="004E7BE7"/>
    <w:rsid w:val="004F0F9F"/>
    <w:rsid w:val="004F242C"/>
    <w:rsid w:val="004F2624"/>
    <w:rsid w:val="004F2FA5"/>
    <w:rsid w:val="004F327A"/>
    <w:rsid w:val="004F3813"/>
    <w:rsid w:val="004F4667"/>
    <w:rsid w:val="004F4819"/>
    <w:rsid w:val="004F4C41"/>
    <w:rsid w:val="004F4FF3"/>
    <w:rsid w:val="005030A5"/>
    <w:rsid w:val="00503747"/>
    <w:rsid w:val="005044AF"/>
    <w:rsid w:val="005047FF"/>
    <w:rsid w:val="005052FD"/>
    <w:rsid w:val="00505CA2"/>
    <w:rsid w:val="00505F17"/>
    <w:rsid w:val="005062CE"/>
    <w:rsid w:val="005073B0"/>
    <w:rsid w:val="00507B9E"/>
    <w:rsid w:val="00510BB3"/>
    <w:rsid w:val="00513748"/>
    <w:rsid w:val="005138BB"/>
    <w:rsid w:val="00513B90"/>
    <w:rsid w:val="00513C95"/>
    <w:rsid w:val="00514495"/>
    <w:rsid w:val="0051498D"/>
    <w:rsid w:val="005166F2"/>
    <w:rsid w:val="005178E9"/>
    <w:rsid w:val="0052098B"/>
    <w:rsid w:val="00520AC1"/>
    <w:rsid w:val="005210AC"/>
    <w:rsid w:val="00521C05"/>
    <w:rsid w:val="00522677"/>
    <w:rsid w:val="00522F76"/>
    <w:rsid w:val="00523BBC"/>
    <w:rsid w:val="00525106"/>
    <w:rsid w:val="00525B33"/>
    <w:rsid w:val="00525D2E"/>
    <w:rsid w:val="005267BC"/>
    <w:rsid w:val="00526DA3"/>
    <w:rsid w:val="00527099"/>
    <w:rsid w:val="00527D7C"/>
    <w:rsid w:val="00530FC5"/>
    <w:rsid w:val="00531AA9"/>
    <w:rsid w:val="00533567"/>
    <w:rsid w:val="00533C47"/>
    <w:rsid w:val="00533F29"/>
    <w:rsid w:val="00535450"/>
    <w:rsid w:val="00536CC3"/>
    <w:rsid w:val="005371C6"/>
    <w:rsid w:val="00537458"/>
    <w:rsid w:val="0053748B"/>
    <w:rsid w:val="00537A39"/>
    <w:rsid w:val="005402A3"/>
    <w:rsid w:val="00541C57"/>
    <w:rsid w:val="00542677"/>
    <w:rsid w:val="00542A08"/>
    <w:rsid w:val="0054364B"/>
    <w:rsid w:val="0054373D"/>
    <w:rsid w:val="00543A19"/>
    <w:rsid w:val="005441B0"/>
    <w:rsid w:val="0054426E"/>
    <w:rsid w:val="00544659"/>
    <w:rsid w:val="00544E7E"/>
    <w:rsid w:val="00545618"/>
    <w:rsid w:val="00545E85"/>
    <w:rsid w:val="0054607A"/>
    <w:rsid w:val="0055146D"/>
    <w:rsid w:val="0055218E"/>
    <w:rsid w:val="0055264E"/>
    <w:rsid w:val="005529AD"/>
    <w:rsid w:val="00552AE1"/>
    <w:rsid w:val="00552B7C"/>
    <w:rsid w:val="00552E14"/>
    <w:rsid w:val="00554DCD"/>
    <w:rsid w:val="00555AE6"/>
    <w:rsid w:val="00556670"/>
    <w:rsid w:val="00556EAF"/>
    <w:rsid w:val="005605A8"/>
    <w:rsid w:val="005611EF"/>
    <w:rsid w:val="00561697"/>
    <w:rsid w:val="00561A05"/>
    <w:rsid w:val="0056213B"/>
    <w:rsid w:val="00564ABB"/>
    <w:rsid w:val="00564DC2"/>
    <w:rsid w:val="00565472"/>
    <w:rsid w:val="00566666"/>
    <w:rsid w:val="0056705F"/>
    <w:rsid w:val="0056725E"/>
    <w:rsid w:val="005675AA"/>
    <w:rsid w:val="00567B30"/>
    <w:rsid w:val="00567D81"/>
    <w:rsid w:val="00570194"/>
    <w:rsid w:val="00570565"/>
    <w:rsid w:val="0057091D"/>
    <w:rsid w:val="00570A9A"/>
    <w:rsid w:val="0057177A"/>
    <w:rsid w:val="00572229"/>
    <w:rsid w:val="00573145"/>
    <w:rsid w:val="00573B90"/>
    <w:rsid w:val="005742D2"/>
    <w:rsid w:val="0057493F"/>
    <w:rsid w:val="00574AF6"/>
    <w:rsid w:val="005751DB"/>
    <w:rsid w:val="00575354"/>
    <w:rsid w:val="00575727"/>
    <w:rsid w:val="00575DC8"/>
    <w:rsid w:val="0057706B"/>
    <w:rsid w:val="00577C5D"/>
    <w:rsid w:val="005801E1"/>
    <w:rsid w:val="00580DAA"/>
    <w:rsid w:val="00582130"/>
    <w:rsid w:val="005837AB"/>
    <w:rsid w:val="00585E61"/>
    <w:rsid w:val="005860B9"/>
    <w:rsid w:val="00586F62"/>
    <w:rsid w:val="00587941"/>
    <w:rsid w:val="00587B3E"/>
    <w:rsid w:val="00587CCB"/>
    <w:rsid w:val="00590BF6"/>
    <w:rsid w:val="00590C74"/>
    <w:rsid w:val="00591E20"/>
    <w:rsid w:val="00592A82"/>
    <w:rsid w:val="00594DDE"/>
    <w:rsid w:val="005953A0"/>
    <w:rsid w:val="00595D62"/>
    <w:rsid w:val="0059661E"/>
    <w:rsid w:val="005A240B"/>
    <w:rsid w:val="005A2907"/>
    <w:rsid w:val="005A2B73"/>
    <w:rsid w:val="005A2CEE"/>
    <w:rsid w:val="005A3072"/>
    <w:rsid w:val="005A4C75"/>
    <w:rsid w:val="005A5240"/>
    <w:rsid w:val="005A5755"/>
    <w:rsid w:val="005A5E02"/>
    <w:rsid w:val="005A5EAE"/>
    <w:rsid w:val="005A6C3C"/>
    <w:rsid w:val="005A78FB"/>
    <w:rsid w:val="005B0483"/>
    <w:rsid w:val="005B2B65"/>
    <w:rsid w:val="005B3F6D"/>
    <w:rsid w:val="005B4CC3"/>
    <w:rsid w:val="005B50D1"/>
    <w:rsid w:val="005B6D74"/>
    <w:rsid w:val="005B7BFB"/>
    <w:rsid w:val="005C11BE"/>
    <w:rsid w:val="005C1444"/>
    <w:rsid w:val="005C434D"/>
    <w:rsid w:val="005C5E03"/>
    <w:rsid w:val="005D10B5"/>
    <w:rsid w:val="005D1FDB"/>
    <w:rsid w:val="005D2BF7"/>
    <w:rsid w:val="005D339D"/>
    <w:rsid w:val="005D7764"/>
    <w:rsid w:val="005E00EE"/>
    <w:rsid w:val="005E059D"/>
    <w:rsid w:val="005E13B0"/>
    <w:rsid w:val="005E23F8"/>
    <w:rsid w:val="005E271F"/>
    <w:rsid w:val="005E3BF1"/>
    <w:rsid w:val="005E3DD3"/>
    <w:rsid w:val="005E4ADF"/>
    <w:rsid w:val="005E62F4"/>
    <w:rsid w:val="005F0E43"/>
    <w:rsid w:val="005F0F5B"/>
    <w:rsid w:val="005F1805"/>
    <w:rsid w:val="005F3147"/>
    <w:rsid w:val="005F3C00"/>
    <w:rsid w:val="005F3E64"/>
    <w:rsid w:val="005F4741"/>
    <w:rsid w:val="005F57CE"/>
    <w:rsid w:val="005F68ED"/>
    <w:rsid w:val="005F6D8A"/>
    <w:rsid w:val="00600CA8"/>
    <w:rsid w:val="00602C1A"/>
    <w:rsid w:val="006035DD"/>
    <w:rsid w:val="00605170"/>
    <w:rsid w:val="00605EDA"/>
    <w:rsid w:val="006103C6"/>
    <w:rsid w:val="006112E4"/>
    <w:rsid w:val="006130E6"/>
    <w:rsid w:val="00614A6A"/>
    <w:rsid w:val="006177C2"/>
    <w:rsid w:val="00617BC2"/>
    <w:rsid w:val="00621754"/>
    <w:rsid w:val="00621B59"/>
    <w:rsid w:val="00621C2A"/>
    <w:rsid w:val="00623152"/>
    <w:rsid w:val="00623C35"/>
    <w:rsid w:val="006240B7"/>
    <w:rsid w:val="00624780"/>
    <w:rsid w:val="006248CF"/>
    <w:rsid w:val="00625956"/>
    <w:rsid w:val="00625AB8"/>
    <w:rsid w:val="00626329"/>
    <w:rsid w:val="00626450"/>
    <w:rsid w:val="00626955"/>
    <w:rsid w:val="00631223"/>
    <w:rsid w:val="00631BCC"/>
    <w:rsid w:val="00633381"/>
    <w:rsid w:val="00633EA6"/>
    <w:rsid w:val="00635F6A"/>
    <w:rsid w:val="0063780D"/>
    <w:rsid w:val="00640A6C"/>
    <w:rsid w:val="00641C43"/>
    <w:rsid w:val="006422CE"/>
    <w:rsid w:val="00642F54"/>
    <w:rsid w:val="006443C1"/>
    <w:rsid w:val="00644664"/>
    <w:rsid w:val="006448FD"/>
    <w:rsid w:val="00644F23"/>
    <w:rsid w:val="006457C5"/>
    <w:rsid w:val="00647127"/>
    <w:rsid w:val="00650041"/>
    <w:rsid w:val="006501B0"/>
    <w:rsid w:val="006515A2"/>
    <w:rsid w:val="00651D24"/>
    <w:rsid w:val="00653512"/>
    <w:rsid w:val="006559FC"/>
    <w:rsid w:val="00655CAE"/>
    <w:rsid w:val="00657225"/>
    <w:rsid w:val="006600E7"/>
    <w:rsid w:val="00660797"/>
    <w:rsid w:val="00660B6C"/>
    <w:rsid w:val="00660DA2"/>
    <w:rsid w:val="006612E3"/>
    <w:rsid w:val="00662816"/>
    <w:rsid w:val="00663FF5"/>
    <w:rsid w:val="0066414C"/>
    <w:rsid w:val="00664559"/>
    <w:rsid w:val="00664BDC"/>
    <w:rsid w:val="00667B41"/>
    <w:rsid w:val="00667F03"/>
    <w:rsid w:val="00667F28"/>
    <w:rsid w:val="00670780"/>
    <w:rsid w:val="0067082C"/>
    <w:rsid w:val="0067130A"/>
    <w:rsid w:val="00672A7B"/>
    <w:rsid w:val="00673126"/>
    <w:rsid w:val="00673F92"/>
    <w:rsid w:val="00674CFD"/>
    <w:rsid w:val="006767AD"/>
    <w:rsid w:val="00676E4D"/>
    <w:rsid w:val="006777C3"/>
    <w:rsid w:val="00677D3C"/>
    <w:rsid w:val="00681D41"/>
    <w:rsid w:val="00681FC2"/>
    <w:rsid w:val="006824A2"/>
    <w:rsid w:val="0068261E"/>
    <w:rsid w:val="00682827"/>
    <w:rsid w:val="00682CDE"/>
    <w:rsid w:val="00686471"/>
    <w:rsid w:val="00686F5D"/>
    <w:rsid w:val="0069042B"/>
    <w:rsid w:val="0069046F"/>
    <w:rsid w:val="0069200B"/>
    <w:rsid w:val="00692E10"/>
    <w:rsid w:val="00694B98"/>
    <w:rsid w:val="00696320"/>
    <w:rsid w:val="00697722"/>
    <w:rsid w:val="00697C47"/>
    <w:rsid w:val="006A064D"/>
    <w:rsid w:val="006A0FB0"/>
    <w:rsid w:val="006A1F54"/>
    <w:rsid w:val="006A24FF"/>
    <w:rsid w:val="006A26A3"/>
    <w:rsid w:val="006A3DB6"/>
    <w:rsid w:val="006A3EF5"/>
    <w:rsid w:val="006A4E09"/>
    <w:rsid w:val="006A5661"/>
    <w:rsid w:val="006A589C"/>
    <w:rsid w:val="006A58A3"/>
    <w:rsid w:val="006A69BF"/>
    <w:rsid w:val="006A71AD"/>
    <w:rsid w:val="006B1BDD"/>
    <w:rsid w:val="006B2E8F"/>
    <w:rsid w:val="006B37A4"/>
    <w:rsid w:val="006B419B"/>
    <w:rsid w:val="006B44DF"/>
    <w:rsid w:val="006B463C"/>
    <w:rsid w:val="006B52F4"/>
    <w:rsid w:val="006B5E5C"/>
    <w:rsid w:val="006C1F4B"/>
    <w:rsid w:val="006C234F"/>
    <w:rsid w:val="006C3735"/>
    <w:rsid w:val="006C45B7"/>
    <w:rsid w:val="006C47BE"/>
    <w:rsid w:val="006C58E2"/>
    <w:rsid w:val="006C685F"/>
    <w:rsid w:val="006C6A6E"/>
    <w:rsid w:val="006C6FC3"/>
    <w:rsid w:val="006D1360"/>
    <w:rsid w:val="006D1E5B"/>
    <w:rsid w:val="006D1EDB"/>
    <w:rsid w:val="006D4051"/>
    <w:rsid w:val="006D4DB5"/>
    <w:rsid w:val="006D5C91"/>
    <w:rsid w:val="006D6399"/>
    <w:rsid w:val="006D65DB"/>
    <w:rsid w:val="006D6CB5"/>
    <w:rsid w:val="006D79B8"/>
    <w:rsid w:val="006E06D5"/>
    <w:rsid w:val="006E13E7"/>
    <w:rsid w:val="006E2540"/>
    <w:rsid w:val="006E378C"/>
    <w:rsid w:val="006E3EFC"/>
    <w:rsid w:val="006E4F47"/>
    <w:rsid w:val="006E572E"/>
    <w:rsid w:val="006E5C77"/>
    <w:rsid w:val="006E71D7"/>
    <w:rsid w:val="006E7EF8"/>
    <w:rsid w:val="006F014D"/>
    <w:rsid w:val="006F03C2"/>
    <w:rsid w:val="006F0E45"/>
    <w:rsid w:val="006F1E3E"/>
    <w:rsid w:val="006F2C09"/>
    <w:rsid w:val="006F32C2"/>
    <w:rsid w:val="006F35F7"/>
    <w:rsid w:val="006F3C80"/>
    <w:rsid w:val="006F50D5"/>
    <w:rsid w:val="006F5502"/>
    <w:rsid w:val="006F5C17"/>
    <w:rsid w:val="006F5E9B"/>
    <w:rsid w:val="006F5F29"/>
    <w:rsid w:val="006F77DB"/>
    <w:rsid w:val="007013D5"/>
    <w:rsid w:val="007014D8"/>
    <w:rsid w:val="00701E62"/>
    <w:rsid w:val="00703667"/>
    <w:rsid w:val="00703733"/>
    <w:rsid w:val="00704BC8"/>
    <w:rsid w:val="00705769"/>
    <w:rsid w:val="007057E2"/>
    <w:rsid w:val="007060B6"/>
    <w:rsid w:val="00706F13"/>
    <w:rsid w:val="0071058A"/>
    <w:rsid w:val="00710FDB"/>
    <w:rsid w:val="00711D0C"/>
    <w:rsid w:val="0071206D"/>
    <w:rsid w:val="0071337B"/>
    <w:rsid w:val="00713510"/>
    <w:rsid w:val="007137C8"/>
    <w:rsid w:val="00713DCB"/>
    <w:rsid w:val="007144AA"/>
    <w:rsid w:val="00714E4D"/>
    <w:rsid w:val="00716422"/>
    <w:rsid w:val="00716EF9"/>
    <w:rsid w:val="0071778B"/>
    <w:rsid w:val="00717E37"/>
    <w:rsid w:val="00720055"/>
    <w:rsid w:val="00720CBD"/>
    <w:rsid w:val="00721986"/>
    <w:rsid w:val="00721E26"/>
    <w:rsid w:val="007227A0"/>
    <w:rsid w:val="00722CB9"/>
    <w:rsid w:val="007234B7"/>
    <w:rsid w:val="00723E27"/>
    <w:rsid w:val="00723EDA"/>
    <w:rsid w:val="00724052"/>
    <w:rsid w:val="00724161"/>
    <w:rsid w:val="00724B56"/>
    <w:rsid w:val="00725C74"/>
    <w:rsid w:val="007267E3"/>
    <w:rsid w:val="00726D3C"/>
    <w:rsid w:val="00727C5E"/>
    <w:rsid w:val="00727CB8"/>
    <w:rsid w:val="007334C5"/>
    <w:rsid w:val="00733FED"/>
    <w:rsid w:val="00734F6B"/>
    <w:rsid w:val="0073501F"/>
    <w:rsid w:val="00736236"/>
    <w:rsid w:val="00736A57"/>
    <w:rsid w:val="00736C4C"/>
    <w:rsid w:val="00740206"/>
    <w:rsid w:val="00740E5B"/>
    <w:rsid w:val="0074261B"/>
    <w:rsid w:val="0074276A"/>
    <w:rsid w:val="00744DB3"/>
    <w:rsid w:val="007458C1"/>
    <w:rsid w:val="007470BA"/>
    <w:rsid w:val="00747215"/>
    <w:rsid w:val="0074782D"/>
    <w:rsid w:val="00747CC6"/>
    <w:rsid w:val="007509CB"/>
    <w:rsid w:val="007517C5"/>
    <w:rsid w:val="00751B85"/>
    <w:rsid w:val="007525E4"/>
    <w:rsid w:val="00752A8B"/>
    <w:rsid w:val="00752CA7"/>
    <w:rsid w:val="00753495"/>
    <w:rsid w:val="00754A9A"/>
    <w:rsid w:val="00755ECC"/>
    <w:rsid w:val="0075614A"/>
    <w:rsid w:val="00756DC5"/>
    <w:rsid w:val="00757B6F"/>
    <w:rsid w:val="0076068F"/>
    <w:rsid w:val="00761D46"/>
    <w:rsid w:val="00762580"/>
    <w:rsid w:val="00762E79"/>
    <w:rsid w:val="007636C8"/>
    <w:rsid w:val="007638FA"/>
    <w:rsid w:val="00765768"/>
    <w:rsid w:val="007658CA"/>
    <w:rsid w:val="0076669E"/>
    <w:rsid w:val="00767F1D"/>
    <w:rsid w:val="007700B6"/>
    <w:rsid w:val="007707F8"/>
    <w:rsid w:val="00770EE1"/>
    <w:rsid w:val="00771187"/>
    <w:rsid w:val="007717A9"/>
    <w:rsid w:val="00771EB0"/>
    <w:rsid w:val="00772AA9"/>
    <w:rsid w:val="00772F54"/>
    <w:rsid w:val="007731C9"/>
    <w:rsid w:val="007740D1"/>
    <w:rsid w:val="00774B39"/>
    <w:rsid w:val="007752D4"/>
    <w:rsid w:val="00775769"/>
    <w:rsid w:val="007765B3"/>
    <w:rsid w:val="00777385"/>
    <w:rsid w:val="00777496"/>
    <w:rsid w:val="0077765F"/>
    <w:rsid w:val="00777CBB"/>
    <w:rsid w:val="007804F9"/>
    <w:rsid w:val="007816A9"/>
    <w:rsid w:val="00781F4F"/>
    <w:rsid w:val="007821A6"/>
    <w:rsid w:val="00782654"/>
    <w:rsid w:val="007831D8"/>
    <w:rsid w:val="00783F20"/>
    <w:rsid w:val="007840B5"/>
    <w:rsid w:val="00784401"/>
    <w:rsid w:val="00785663"/>
    <w:rsid w:val="00785746"/>
    <w:rsid w:val="00785F75"/>
    <w:rsid w:val="00787EF9"/>
    <w:rsid w:val="007901E5"/>
    <w:rsid w:val="00790E70"/>
    <w:rsid w:val="00790EA3"/>
    <w:rsid w:val="0079123C"/>
    <w:rsid w:val="007936F9"/>
    <w:rsid w:val="00793982"/>
    <w:rsid w:val="0079539A"/>
    <w:rsid w:val="00795AFD"/>
    <w:rsid w:val="00795BF3"/>
    <w:rsid w:val="00795DDA"/>
    <w:rsid w:val="00797E2D"/>
    <w:rsid w:val="007A00DF"/>
    <w:rsid w:val="007A05CD"/>
    <w:rsid w:val="007A2DBB"/>
    <w:rsid w:val="007A358C"/>
    <w:rsid w:val="007A3955"/>
    <w:rsid w:val="007A48AF"/>
    <w:rsid w:val="007A4CAF"/>
    <w:rsid w:val="007A5BF4"/>
    <w:rsid w:val="007A73EC"/>
    <w:rsid w:val="007A780A"/>
    <w:rsid w:val="007B0116"/>
    <w:rsid w:val="007B0487"/>
    <w:rsid w:val="007B0F51"/>
    <w:rsid w:val="007B1E92"/>
    <w:rsid w:val="007B2CCE"/>
    <w:rsid w:val="007B2D63"/>
    <w:rsid w:val="007B327B"/>
    <w:rsid w:val="007B35A4"/>
    <w:rsid w:val="007B3843"/>
    <w:rsid w:val="007B4FEF"/>
    <w:rsid w:val="007B580A"/>
    <w:rsid w:val="007B5FBF"/>
    <w:rsid w:val="007B7185"/>
    <w:rsid w:val="007B7240"/>
    <w:rsid w:val="007B76BA"/>
    <w:rsid w:val="007B76D4"/>
    <w:rsid w:val="007B79BB"/>
    <w:rsid w:val="007C0F18"/>
    <w:rsid w:val="007C1262"/>
    <w:rsid w:val="007C1E87"/>
    <w:rsid w:val="007C2BF8"/>
    <w:rsid w:val="007C3B36"/>
    <w:rsid w:val="007C3F1F"/>
    <w:rsid w:val="007C40DF"/>
    <w:rsid w:val="007C4241"/>
    <w:rsid w:val="007C43D2"/>
    <w:rsid w:val="007C54DD"/>
    <w:rsid w:val="007C609E"/>
    <w:rsid w:val="007C63FC"/>
    <w:rsid w:val="007D1788"/>
    <w:rsid w:val="007D1DF8"/>
    <w:rsid w:val="007D2584"/>
    <w:rsid w:val="007D3612"/>
    <w:rsid w:val="007D39F0"/>
    <w:rsid w:val="007D48EB"/>
    <w:rsid w:val="007D5EF4"/>
    <w:rsid w:val="007D7314"/>
    <w:rsid w:val="007E07B2"/>
    <w:rsid w:val="007E16FC"/>
    <w:rsid w:val="007E1AF0"/>
    <w:rsid w:val="007E2A20"/>
    <w:rsid w:val="007E2E6A"/>
    <w:rsid w:val="007E356A"/>
    <w:rsid w:val="007E367A"/>
    <w:rsid w:val="007E40EA"/>
    <w:rsid w:val="007E4F27"/>
    <w:rsid w:val="007E648F"/>
    <w:rsid w:val="007E7041"/>
    <w:rsid w:val="007E7082"/>
    <w:rsid w:val="007F18FF"/>
    <w:rsid w:val="007F2D30"/>
    <w:rsid w:val="007F4D35"/>
    <w:rsid w:val="007F5278"/>
    <w:rsid w:val="007F691D"/>
    <w:rsid w:val="007F6C4E"/>
    <w:rsid w:val="007F71CE"/>
    <w:rsid w:val="007F73E3"/>
    <w:rsid w:val="007F79F8"/>
    <w:rsid w:val="008007A8"/>
    <w:rsid w:val="00800ABC"/>
    <w:rsid w:val="00802602"/>
    <w:rsid w:val="00802B67"/>
    <w:rsid w:val="00804555"/>
    <w:rsid w:val="00806666"/>
    <w:rsid w:val="00807322"/>
    <w:rsid w:val="00807818"/>
    <w:rsid w:val="00807DE0"/>
    <w:rsid w:val="0081007B"/>
    <w:rsid w:val="00810534"/>
    <w:rsid w:val="0081083A"/>
    <w:rsid w:val="00810A0F"/>
    <w:rsid w:val="00810C16"/>
    <w:rsid w:val="00812A01"/>
    <w:rsid w:val="0081328A"/>
    <w:rsid w:val="0081346D"/>
    <w:rsid w:val="00814E49"/>
    <w:rsid w:val="0081612C"/>
    <w:rsid w:val="0081696D"/>
    <w:rsid w:val="008174D2"/>
    <w:rsid w:val="00820613"/>
    <w:rsid w:val="00820722"/>
    <w:rsid w:val="0082100C"/>
    <w:rsid w:val="00821982"/>
    <w:rsid w:val="00822B7C"/>
    <w:rsid w:val="00822D72"/>
    <w:rsid w:val="0082318D"/>
    <w:rsid w:val="00824290"/>
    <w:rsid w:val="0082509E"/>
    <w:rsid w:val="008279C2"/>
    <w:rsid w:val="008306EF"/>
    <w:rsid w:val="00833C83"/>
    <w:rsid w:val="00834706"/>
    <w:rsid w:val="00834879"/>
    <w:rsid w:val="00834E15"/>
    <w:rsid w:val="00836A75"/>
    <w:rsid w:val="00837222"/>
    <w:rsid w:val="00837B60"/>
    <w:rsid w:val="00840811"/>
    <w:rsid w:val="00841689"/>
    <w:rsid w:val="00841D53"/>
    <w:rsid w:val="00842883"/>
    <w:rsid w:val="00842E69"/>
    <w:rsid w:val="00845A1C"/>
    <w:rsid w:val="00845F66"/>
    <w:rsid w:val="00846259"/>
    <w:rsid w:val="008463D7"/>
    <w:rsid w:val="008467D1"/>
    <w:rsid w:val="00846A2F"/>
    <w:rsid w:val="0084741A"/>
    <w:rsid w:val="00850B46"/>
    <w:rsid w:val="00851BB1"/>
    <w:rsid w:val="0085276D"/>
    <w:rsid w:val="008529F2"/>
    <w:rsid w:val="008554DE"/>
    <w:rsid w:val="008555C4"/>
    <w:rsid w:val="00855B8D"/>
    <w:rsid w:val="0085608A"/>
    <w:rsid w:val="0085765D"/>
    <w:rsid w:val="00861297"/>
    <w:rsid w:val="0086161A"/>
    <w:rsid w:val="00866565"/>
    <w:rsid w:val="00867FCC"/>
    <w:rsid w:val="008706A7"/>
    <w:rsid w:val="008708F2"/>
    <w:rsid w:val="008709D0"/>
    <w:rsid w:val="00871C9F"/>
    <w:rsid w:val="00871F4A"/>
    <w:rsid w:val="0087250C"/>
    <w:rsid w:val="00872BC0"/>
    <w:rsid w:val="008735C3"/>
    <w:rsid w:val="0087362D"/>
    <w:rsid w:val="00874788"/>
    <w:rsid w:val="00875911"/>
    <w:rsid w:val="0088024A"/>
    <w:rsid w:val="00880719"/>
    <w:rsid w:val="00882362"/>
    <w:rsid w:val="0088292E"/>
    <w:rsid w:val="008829A0"/>
    <w:rsid w:val="00885FE5"/>
    <w:rsid w:val="008869AA"/>
    <w:rsid w:val="00890908"/>
    <w:rsid w:val="00891819"/>
    <w:rsid w:val="00891F7A"/>
    <w:rsid w:val="00892083"/>
    <w:rsid w:val="0089208F"/>
    <w:rsid w:val="008935ED"/>
    <w:rsid w:val="00893604"/>
    <w:rsid w:val="00893A9A"/>
    <w:rsid w:val="00894466"/>
    <w:rsid w:val="008959C5"/>
    <w:rsid w:val="00896121"/>
    <w:rsid w:val="00896681"/>
    <w:rsid w:val="008967C1"/>
    <w:rsid w:val="00897E0A"/>
    <w:rsid w:val="00897E41"/>
    <w:rsid w:val="008A0817"/>
    <w:rsid w:val="008A120E"/>
    <w:rsid w:val="008A311B"/>
    <w:rsid w:val="008A3F92"/>
    <w:rsid w:val="008A41BC"/>
    <w:rsid w:val="008A4684"/>
    <w:rsid w:val="008A4BE1"/>
    <w:rsid w:val="008A61CC"/>
    <w:rsid w:val="008A73DA"/>
    <w:rsid w:val="008B03BD"/>
    <w:rsid w:val="008B1A86"/>
    <w:rsid w:val="008B23E1"/>
    <w:rsid w:val="008B2A90"/>
    <w:rsid w:val="008B37BC"/>
    <w:rsid w:val="008B3D44"/>
    <w:rsid w:val="008B47DA"/>
    <w:rsid w:val="008B5EC0"/>
    <w:rsid w:val="008B7CB9"/>
    <w:rsid w:val="008C26F3"/>
    <w:rsid w:val="008C2742"/>
    <w:rsid w:val="008C33DC"/>
    <w:rsid w:val="008C3EFD"/>
    <w:rsid w:val="008C40EB"/>
    <w:rsid w:val="008C564F"/>
    <w:rsid w:val="008D085F"/>
    <w:rsid w:val="008D257B"/>
    <w:rsid w:val="008D2B90"/>
    <w:rsid w:val="008D3116"/>
    <w:rsid w:val="008D3291"/>
    <w:rsid w:val="008D32CD"/>
    <w:rsid w:val="008D390A"/>
    <w:rsid w:val="008D47FC"/>
    <w:rsid w:val="008D56DF"/>
    <w:rsid w:val="008D6861"/>
    <w:rsid w:val="008E0B62"/>
    <w:rsid w:val="008E2F2B"/>
    <w:rsid w:val="008E3464"/>
    <w:rsid w:val="008E4B76"/>
    <w:rsid w:val="008E53AA"/>
    <w:rsid w:val="008E6328"/>
    <w:rsid w:val="008E65A4"/>
    <w:rsid w:val="008E6E20"/>
    <w:rsid w:val="008E701E"/>
    <w:rsid w:val="008E7BAD"/>
    <w:rsid w:val="008F0A2C"/>
    <w:rsid w:val="008F1D2B"/>
    <w:rsid w:val="008F1D32"/>
    <w:rsid w:val="008F2903"/>
    <w:rsid w:val="008F2B49"/>
    <w:rsid w:val="008F2BE0"/>
    <w:rsid w:val="008F3147"/>
    <w:rsid w:val="008F35C2"/>
    <w:rsid w:val="008F4773"/>
    <w:rsid w:val="008F4B47"/>
    <w:rsid w:val="008F4EEE"/>
    <w:rsid w:val="008F7371"/>
    <w:rsid w:val="008F7A97"/>
    <w:rsid w:val="008F7F3D"/>
    <w:rsid w:val="008F7FAA"/>
    <w:rsid w:val="00900476"/>
    <w:rsid w:val="009008EB"/>
    <w:rsid w:val="00900D70"/>
    <w:rsid w:val="00900DF0"/>
    <w:rsid w:val="00901209"/>
    <w:rsid w:val="009014D2"/>
    <w:rsid w:val="00902822"/>
    <w:rsid w:val="0090555B"/>
    <w:rsid w:val="009060A6"/>
    <w:rsid w:val="00906275"/>
    <w:rsid w:val="0090651D"/>
    <w:rsid w:val="009071F8"/>
    <w:rsid w:val="00907623"/>
    <w:rsid w:val="0091086C"/>
    <w:rsid w:val="00910D6E"/>
    <w:rsid w:val="00911A1E"/>
    <w:rsid w:val="00911D33"/>
    <w:rsid w:val="00911F83"/>
    <w:rsid w:val="00913500"/>
    <w:rsid w:val="00913E22"/>
    <w:rsid w:val="009140D6"/>
    <w:rsid w:val="0091434C"/>
    <w:rsid w:val="0091538F"/>
    <w:rsid w:val="00915E26"/>
    <w:rsid w:val="00923E6F"/>
    <w:rsid w:val="00925F61"/>
    <w:rsid w:val="00930368"/>
    <w:rsid w:val="00930C8E"/>
    <w:rsid w:val="00931790"/>
    <w:rsid w:val="0093272F"/>
    <w:rsid w:val="0093306F"/>
    <w:rsid w:val="00933271"/>
    <w:rsid w:val="00934422"/>
    <w:rsid w:val="00935317"/>
    <w:rsid w:val="00935552"/>
    <w:rsid w:val="00935CE8"/>
    <w:rsid w:val="00935D22"/>
    <w:rsid w:val="00937D03"/>
    <w:rsid w:val="009410D8"/>
    <w:rsid w:val="009420D5"/>
    <w:rsid w:val="009424B6"/>
    <w:rsid w:val="00943722"/>
    <w:rsid w:val="00944515"/>
    <w:rsid w:val="00944A50"/>
    <w:rsid w:val="00944F76"/>
    <w:rsid w:val="0094747A"/>
    <w:rsid w:val="009509CA"/>
    <w:rsid w:val="009514AE"/>
    <w:rsid w:val="00952604"/>
    <w:rsid w:val="009526BD"/>
    <w:rsid w:val="009527A7"/>
    <w:rsid w:val="00952EEA"/>
    <w:rsid w:val="0095353C"/>
    <w:rsid w:val="00953949"/>
    <w:rsid w:val="009543BF"/>
    <w:rsid w:val="009544AA"/>
    <w:rsid w:val="009546C7"/>
    <w:rsid w:val="0095516C"/>
    <w:rsid w:val="00955506"/>
    <w:rsid w:val="00955640"/>
    <w:rsid w:val="009559DE"/>
    <w:rsid w:val="00955A44"/>
    <w:rsid w:val="00957B37"/>
    <w:rsid w:val="0096010B"/>
    <w:rsid w:val="00960C09"/>
    <w:rsid w:val="00961196"/>
    <w:rsid w:val="00961207"/>
    <w:rsid w:val="00962072"/>
    <w:rsid w:val="009636F5"/>
    <w:rsid w:val="00963793"/>
    <w:rsid w:val="00964656"/>
    <w:rsid w:val="00964E1C"/>
    <w:rsid w:val="00966379"/>
    <w:rsid w:val="009667C2"/>
    <w:rsid w:val="00966ACB"/>
    <w:rsid w:val="00967A38"/>
    <w:rsid w:val="00967C4B"/>
    <w:rsid w:val="00971F94"/>
    <w:rsid w:val="0097283E"/>
    <w:rsid w:val="00972DB7"/>
    <w:rsid w:val="00972E63"/>
    <w:rsid w:val="00974A0F"/>
    <w:rsid w:val="0097524C"/>
    <w:rsid w:val="00975557"/>
    <w:rsid w:val="00977EF8"/>
    <w:rsid w:val="0098148B"/>
    <w:rsid w:val="00983D0B"/>
    <w:rsid w:val="00984164"/>
    <w:rsid w:val="00986954"/>
    <w:rsid w:val="00987078"/>
    <w:rsid w:val="009879B8"/>
    <w:rsid w:val="00987BBF"/>
    <w:rsid w:val="0099026C"/>
    <w:rsid w:val="00990338"/>
    <w:rsid w:val="009911C2"/>
    <w:rsid w:val="009920A3"/>
    <w:rsid w:val="00993076"/>
    <w:rsid w:val="009945E2"/>
    <w:rsid w:val="0099591E"/>
    <w:rsid w:val="00995AE1"/>
    <w:rsid w:val="00996A79"/>
    <w:rsid w:val="0099763C"/>
    <w:rsid w:val="009A1C5A"/>
    <w:rsid w:val="009A1FA8"/>
    <w:rsid w:val="009A217A"/>
    <w:rsid w:val="009A250D"/>
    <w:rsid w:val="009A332B"/>
    <w:rsid w:val="009A3566"/>
    <w:rsid w:val="009A38BB"/>
    <w:rsid w:val="009A3FBA"/>
    <w:rsid w:val="009A4704"/>
    <w:rsid w:val="009A4785"/>
    <w:rsid w:val="009A7741"/>
    <w:rsid w:val="009B0D58"/>
    <w:rsid w:val="009B4394"/>
    <w:rsid w:val="009B492B"/>
    <w:rsid w:val="009B4DCE"/>
    <w:rsid w:val="009B5288"/>
    <w:rsid w:val="009B5C33"/>
    <w:rsid w:val="009B5DD3"/>
    <w:rsid w:val="009B7E66"/>
    <w:rsid w:val="009C075F"/>
    <w:rsid w:val="009C08A9"/>
    <w:rsid w:val="009C17B0"/>
    <w:rsid w:val="009C1885"/>
    <w:rsid w:val="009C23A4"/>
    <w:rsid w:val="009C29E7"/>
    <w:rsid w:val="009C2D79"/>
    <w:rsid w:val="009C30BE"/>
    <w:rsid w:val="009C4966"/>
    <w:rsid w:val="009C4A1A"/>
    <w:rsid w:val="009C4D82"/>
    <w:rsid w:val="009C4DB7"/>
    <w:rsid w:val="009C675E"/>
    <w:rsid w:val="009C71CB"/>
    <w:rsid w:val="009C7BB9"/>
    <w:rsid w:val="009D0781"/>
    <w:rsid w:val="009D110C"/>
    <w:rsid w:val="009D1294"/>
    <w:rsid w:val="009D1AD8"/>
    <w:rsid w:val="009D2FAB"/>
    <w:rsid w:val="009D3BCF"/>
    <w:rsid w:val="009D3DFA"/>
    <w:rsid w:val="009D3ED5"/>
    <w:rsid w:val="009D4A47"/>
    <w:rsid w:val="009D556C"/>
    <w:rsid w:val="009D563B"/>
    <w:rsid w:val="009D5DBF"/>
    <w:rsid w:val="009D6296"/>
    <w:rsid w:val="009D65ED"/>
    <w:rsid w:val="009D69A8"/>
    <w:rsid w:val="009D6A9A"/>
    <w:rsid w:val="009D6ABD"/>
    <w:rsid w:val="009D7A9D"/>
    <w:rsid w:val="009E0F4B"/>
    <w:rsid w:val="009E2B19"/>
    <w:rsid w:val="009E46C1"/>
    <w:rsid w:val="009E59A3"/>
    <w:rsid w:val="009E6B00"/>
    <w:rsid w:val="009F0BA6"/>
    <w:rsid w:val="009F0D61"/>
    <w:rsid w:val="009F1585"/>
    <w:rsid w:val="009F16AE"/>
    <w:rsid w:val="009F1ABC"/>
    <w:rsid w:val="009F2A78"/>
    <w:rsid w:val="009F3199"/>
    <w:rsid w:val="009F37EB"/>
    <w:rsid w:val="009F6436"/>
    <w:rsid w:val="009F6A6C"/>
    <w:rsid w:val="009F6C95"/>
    <w:rsid w:val="009F7294"/>
    <w:rsid w:val="009F7A0A"/>
    <w:rsid w:val="009F7AC3"/>
    <w:rsid w:val="009F7CE2"/>
    <w:rsid w:val="009F7DD2"/>
    <w:rsid w:val="00A01D57"/>
    <w:rsid w:val="00A01E95"/>
    <w:rsid w:val="00A02F06"/>
    <w:rsid w:val="00A03850"/>
    <w:rsid w:val="00A0468E"/>
    <w:rsid w:val="00A0525C"/>
    <w:rsid w:val="00A05BDB"/>
    <w:rsid w:val="00A06204"/>
    <w:rsid w:val="00A10D08"/>
    <w:rsid w:val="00A11FB1"/>
    <w:rsid w:val="00A12112"/>
    <w:rsid w:val="00A1298F"/>
    <w:rsid w:val="00A12A82"/>
    <w:rsid w:val="00A13C03"/>
    <w:rsid w:val="00A14A10"/>
    <w:rsid w:val="00A1597B"/>
    <w:rsid w:val="00A1746D"/>
    <w:rsid w:val="00A1749B"/>
    <w:rsid w:val="00A17684"/>
    <w:rsid w:val="00A17CDC"/>
    <w:rsid w:val="00A21848"/>
    <w:rsid w:val="00A21F2B"/>
    <w:rsid w:val="00A22452"/>
    <w:rsid w:val="00A22DF4"/>
    <w:rsid w:val="00A240E7"/>
    <w:rsid w:val="00A25C7F"/>
    <w:rsid w:val="00A25E1D"/>
    <w:rsid w:val="00A27030"/>
    <w:rsid w:val="00A271F0"/>
    <w:rsid w:val="00A27289"/>
    <w:rsid w:val="00A30C4F"/>
    <w:rsid w:val="00A3153C"/>
    <w:rsid w:val="00A31E4F"/>
    <w:rsid w:val="00A33080"/>
    <w:rsid w:val="00A34014"/>
    <w:rsid w:val="00A35BE7"/>
    <w:rsid w:val="00A41367"/>
    <w:rsid w:val="00A41EDC"/>
    <w:rsid w:val="00A434FD"/>
    <w:rsid w:val="00A43DE1"/>
    <w:rsid w:val="00A43E17"/>
    <w:rsid w:val="00A440D2"/>
    <w:rsid w:val="00A44A78"/>
    <w:rsid w:val="00A44E5B"/>
    <w:rsid w:val="00A45087"/>
    <w:rsid w:val="00A46247"/>
    <w:rsid w:val="00A46A2B"/>
    <w:rsid w:val="00A46E4C"/>
    <w:rsid w:val="00A471CE"/>
    <w:rsid w:val="00A5350B"/>
    <w:rsid w:val="00A53DF1"/>
    <w:rsid w:val="00A54235"/>
    <w:rsid w:val="00A54614"/>
    <w:rsid w:val="00A54991"/>
    <w:rsid w:val="00A5557F"/>
    <w:rsid w:val="00A604B0"/>
    <w:rsid w:val="00A608A0"/>
    <w:rsid w:val="00A60A53"/>
    <w:rsid w:val="00A60BF2"/>
    <w:rsid w:val="00A625C1"/>
    <w:rsid w:val="00A62E90"/>
    <w:rsid w:val="00A632BA"/>
    <w:rsid w:val="00A63394"/>
    <w:rsid w:val="00A63995"/>
    <w:rsid w:val="00A64165"/>
    <w:rsid w:val="00A6640A"/>
    <w:rsid w:val="00A66E7A"/>
    <w:rsid w:val="00A70F27"/>
    <w:rsid w:val="00A71152"/>
    <w:rsid w:val="00A7122D"/>
    <w:rsid w:val="00A7475C"/>
    <w:rsid w:val="00A74D3C"/>
    <w:rsid w:val="00A74E52"/>
    <w:rsid w:val="00A74E6D"/>
    <w:rsid w:val="00A7638B"/>
    <w:rsid w:val="00A811C1"/>
    <w:rsid w:val="00A81EDF"/>
    <w:rsid w:val="00A833AD"/>
    <w:rsid w:val="00A834E6"/>
    <w:rsid w:val="00A83562"/>
    <w:rsid w:val="00A84A82"/>
    <w:rsid w:val="00A84D58"/>
    <w:rsid w:val="00A84EE7"/>
    <w:rsid w:val="00A854A8"/>
    <w:rsid w:val="00A8675C"/>
    <w:rsid w:val="00A8686A"/>
    <w:rsid w:val="00A9272F"/>
    <w:rsid w:val="00A93BF1"/>
    <w:rsid w:val="00A93E59"/>
    <w:rsid w:val="00A94422"/>
    <w:rsid w:val="00A948FB"/>
    <w:rsid w:val="00A948FE"/>
    <w:rsid w:val="00A95B0D"/>
    <w:rsid w:val="00A95E51"/>
    <w:rsid w:val="00A96B32"/>
    <w:rsid w:val="00A96C63"/>
    <w:rsid w:val="00AA121D"/>
    <w:rsid w:val="00AA2D82"/>
    <w:rsid w:val="00AA44B9"/>
    <w:rsid w:val="00AA59E4"/>
    <w:rsid w:val="00AA5BC6"/>
    <w:rsid w:val="00AA5BCE"/>
    <w:rsid w:val="00AA6D8E"/>
    <w:rsid w:val="00AA6E66"/>
    <w:rsid w:val="00AB14AF"/>
    <w:rsid w:val="00AB1B07"/>
    <w:rsid w:val="00AB2F95"/>
    <w:rsid w:val="00AB378A"/>
    <w:rsid w:val="00AB3B8E"/>
    <w:rsid w:val="00AB4943"/>
    <w:rsid w:val="00AB512C"/>
    <w:rsid w:val="00AB60C5"/>
    <w:rsid w:val="00AB6F0A"/>
    <w:rsid w:val="00AB77F6"/>
    <w:rsid w:val="00AC0E0F"/>
    <w:rsid w:val="00AC13D3"/>
    <w:rsid w:val="00AC2457"/>
    <w:rsid w:val="00AC2F64"/>
    <w:rsid w:val="00AC30E6"/>
    <w:rsid w:val="00AC679D"/>
    <w:rsid w:val="00AC6CDC"/>
    <w:rsid w:val="00AC78F0"/>
    <w:rsid w:val="00AD0472"/>
    <w:rsid w:val="00AD1FC3"/>
    <w:rsid w:val="00AD2DAC"/>
    <w:rsid w:val="00AD31EB"/>
    <w:rsid w:val="00AD4320"/>
    <w:rsid w:val="00AD46E5"/>
    <w:rsid w:val="00AD473B"/>
    <w:rsid w:val="00AD4FC2"/>
    <w:rsid w:val="00AD5095"/>
    <w:rsid w:val="00AD5868"/>
    <w:rsid w:val="00AD6345"/>
    <w:rsid w:val="00AD6725"/>
    <w:rsid w:val="00AD6ED4"/>
    <w:rsid w:val="00AE0AF6"/>
    <w:rsid w:val="00AE1098"/>
    <w:rsid w:val="00AE33C8"/>
    <w:rsid w:val="00AE3858"/>
    <w:rsid w:val="00AE4BF5"/>
    <w:rsid w:val="00AE5A9E"/>
    <w:rsid w:val="00AE5E1D"/>
    <w:rsid w:val="00AE64E4"/>
    <w:rsid w:val="00AE76B1"/>
    <w:rsid w:val="00AE7762"/>
    <w:rsid w:val="00AF14F0"/>
    <w:rsid w:val="00AF1B37"/>
    <w:rsid w:val="00AF23E3"/>
    <w:rsid w:val="00AF27C2"/>
    <w:rsid w:val="00AF28DF"/>
    <w:rsid w:val="00AF2BAD"/>
    <w:rsid w:val="00AF3E85"/>
    <w:rsid w:val="00AF4706"/>
    <w:rsid w:val="00AF4CC7"/>
    <w:rsid w:val="00AF522A"/>
    <w:rsid w:val="00AF576F"/>
    <w:rsid w:val="00AF5D2B"/>
    <w:rsid w:val="00AF69EA"/>
    <w:rsid w:val="00AF6ED1"/>
    <w:rsid w:val="00AF77B3"/>
    <w:rsid w:val="00AF7C22"/>
    <w:rsid w:val="00B011F8"/>
    <w:rsid w:val="00B017DA"/>
    <w:rsid w:val="00B01841"/>
    <w:rsid w:val="00B038E9"/>
    <w:rsid w:val="00B04BB5"/>
    <w:rsid w:val="00B04F6F"/>
    <w:rsid w:val="00B07C50"/>
    <w:rsid w:val="00B107F3"/>
    <w:rsid w:val="00B12BB4"/>
    <w:rsid w:val="00B12E12"/>
    <w:rsid w:val="00B13FB1"/>
    <w:rsid w:val="00B14010"/>
    <w:rsid w:val="00B15496"/>
    <w:rsid w:val="00B16652"/>
    <w:rsid w:val="00B16B27"/>
    <w:rsid w:val="00B16F63"/>
    <w:rsid w:val="00B17509"/>
    <w:rsid w:val="00B1794D"/>
    <w:rsid w:val="00B20CB2"/>
    <w:rsid w:val="00B217C2"/>
    <w:rsid w:val="00B21AC7"/>
    <w:rsid w:val="00B21BD1"/>
    <w:rsid w:val="00B23816"/>
    <w:rsid w:val="00B23E94"/>
    <w:rsid w:val="00B26316"/>
    <w:rsid w:val="00B26542"/>
    <w:rsid w:val="00B26FA3"/>
    <w:rsid w:val="00B273A2"/>
    <w:rsid w:val="00B27F9E"/>
    <w:rsid w:val="00B307BB"/>
    <w:rsid w:val="00B30A9E"/>
    <w:rsid w:val="00B31416"/>
    <w:rsid w:val="00B31CAB"/>
    <w:rsid w:val="00B32BB3"/>
    <w:rsid w:val="00B32C39"/>
    <w:rsid w:val="00B33469"/>
    <w:rsid w:val="00B339F3"/>
    <w:rsid w:val="00B347A0"/>
    <w:rsid w:val="00B35534"/>
    <w:rsid w:val="00B36263"/>
    <w:rsid w:val="00B36B52"/>
    <w:rsid w:val="00B40844"/>
    <w:rsid w:val="00B408EB"/>
    <w:rsid w:val="00B40E3E"/>
    <w:rsid w:val="00B41CFE"/>
    <w:rsid w:val="00B4275A"/>
    <w:rsid w:val="00B42760"/>
    <w:rsid w:val="00B42899"/>
    <w:rsid w:val="00B42A4C"/>
    <w:rsid w:val="00B42D25"/>
    <w:rsid w:val="00B42F9A"/>
    <w:rsid w:val="00B43B57"/>
    <w:rsid w:val="00B43FA8"/>
    <w:rsid w:val="00B45AA0"/>
    <w:rsid w:val="00B46251"/>
    <w:rsid w:val="00B4683B"/>
    <w:rsid w:val="00B515DE"/>
    <w:rsid w:val="00B520D9"/>
    <w:rsid w:val="00B525B2"/>
    <w:rsid w:val="00B534DE"/>
    <w:rsid w:val="00B5452C"/>
    <w:rsid w:val="00B54909"/>
    <w:rsid w:val="00B56DD3"/>
    <w:rsid w:val="00B57287"/>
    <w:rsid w:val="00B57AEE"/>
    <w:rsid w:val="00B62722"/>
    <w:rsid w:val="00B63288"/>
    <w:rsid w:val="00B63D7C"/>
    <w:rsid w:val="00B64D74"/>
    <w:rsid w:val="00B64E63"/>
    <w:rsid w:val="00B6546F"/>
    <w:rsid w:val="00B65D0A"/>
    <w:rsid w:val="00B65FF0"/>
    <w:rsid w:val="00B671D4"/>
    <w:rsid w:val="00B70945"/>
    <w:rsid w:val="00B70E1C"/>
    <w:rsid w:val="00B711BB"/>
    <w:rsid w:val="00B712D7"/>
    <w:rsid w:val="00B71BE1"/>
    <w:rsid w:val="00B7255E"/>
    <w:rsid w:val="00B72A58"/>
    <w:rsid w:val="00B72C4D"/>
    <w:rsid w:val="00B73139"/>
    <w:rsid w:val="00B73497"/>
    <w:rsid w:val="00B74857"/>
    <w:rsid w:val="00B74E5C"/>
    <w:rsid w:val="00B75604"/>
    <w:rsid w:val="00B756B6"/>
    <w:rsid w:val="00B80624"/>
    <w:rsid w:val="00B8206B"/>
    <w:rsid w:val="00B83F30"/>
    <w:rsid w:val="00B84235"/>
    <w:rsid w:val="00B8469B"/>
    <w:rsid w:val="00B84C69"/>
    <w:rsid w:val="00B85F17"/>
    <w:rsid w:val="00B87465"/>
    <w:rsid w:val="00B874AC"/>
    <w:rsid w:val="00B90899"/>
    <w:rsid w:val="00B91C68"/>
    <w:rsid w:val="00B91FC0"/>
    <w:rsid w:val="00B921A0"/>
    <w:rsid w:val="00B92BFF"/>
    <w:rsid w:val="00B92CC5"/>
    <w:rsid w:val="00B9319A"/>
    <w:rsid w:val="00B947D8"/>
    <w:rsid w:val="00B950F1"/>
    <w:rsid w:val="00B967ED"/>
    <w:rsid w:val="00B96A1B"/>
    <w:rsid w:val="00B972E9"/>
    <w:rsid w:val="00B9768A"/>
    <w:rsid w:val="00BA4727"/>
    <w:rsid w:val="00BA5886"/>
    <w:rsid w:val="00BA6779"/>
    <w:rsid w:val="00BA720C"/>
    <w:rsid w:val="00BA7F45"/>
    <w:rsid w:val="00BB15C7"/>
    <w:rsid w:val="00BB1930"/>
    <w:rsid w:val="00BB1B8C"/>
    <w:rsid w:val="00BB23A8"/>
    <w:rsid w:val="00BB2614"/>
    <w:rsid w:val="00BB3B2E"/>
    <w:rsid w:val="00BB408C"/>
    <w:rsid w:val="00BB4795"/>
    <w:rsid w:val="00BB6689"/>
    <w:rsid w:val="00BB742A"/>
    <w:rsid w:val="00BB77E5"/>
    <w:rsid w:val="00BB7BFB"/>
    <w:rsid w:val="00BC25D0"/>
    <w:rsid w:val="00BC469B"/>
    <w:rsid w:val="00BC475B"/>
    <w:rsid w:val="00BC4CFC"/>
    <w:rsid w:val="00BC4DEE"/>
    <w:rsid w:val="00BC5B9E"/>
    <w:rsid w:val="00BD38E7"/>
    <w:rsid w:val="00BD7141"/>
    <w:rsid w:val="00BD7E55"/>
    <w:rsid w:val="00BD7E8C"/>
    <w:rsid w:val="00BD7F02"/>
    <w:rsid w:val="00BD7FA1"/>
    <w:rsid w:val="00BE15D1"/>
    <w:rsid w:val="00BE2A30"/>
    <w:rsid w:val="00BE3008"/>
    <w:rsid w:val="00BE4A67"/>
    <w:rsid w:val="00BE536D"/>
    <w:rsid w:val="00BE57D4"/>
    <w:rsid w:val="00BE5D4D"/>
    <w:rsid w:val="00BE5DE8"/>
    <w:rsid w:val="00BE65D7"/>
    <w:rsid w:val="00BE6D3A"/>
    <w:rsid w:val="00BE7D96"/>
    <w:rsid w:val="00BF0C75"/>
    <w:rsid w:val="00BF0FB8"/>
    <w:rsid w:val="00BF22D8"/>
    <w:rsid w:val="00BF31DF"/>
    <w:rsid w:val="00BF36F6"/>
    <w:rsid w:val="00BF379E"/>
    <w:rsid w:val="00BF3A12"/>
    <w:rsid w:val="00BF6522"/>
    <w:rsid w:val="00C02CE3"/>
    <w:rsid w:val="00C02D23"/>
    <w:rsid w:val="00C033E7"/>
    <w:rsid w:val="00C037C7"/>
    <w:rsid w:val="00C037F5"/>
    <w:rsid w:val="00C03D0E"/>
    <w:rsid w:val="00C04814"/>
    <w:rsid w:val="00C0606B"/>
    <w:rsid w:val="00C07109"/>
    <w:rsid w:val="00C07227"/>
    <w:rsid w:val="00C0737A"/>
    <w:rsid w:val="00C07505"/>
    <w:rsid w:val="00C07EFD"/>
    <w:rsid w:val="00C1003B"/>
    <w:rsid w:val="00C109F4"/>
    <w:rsid w:val="00C10AA8"/>
    <w:rsid w:val="00C10C80"/>
    <w:rsid w:val="00C1104D"/>
    <w:rsid w:val="00C1171F"/>
    <w:rsid w:val="00C11778"/>
    <w:rsid w:val="00C1197C"/>
    <w:rsid w:val="00C12BD4"/>
    <w:rsid w:val="00C134BF"/>
    <w:rsid w:val="00C1396D"/>
    <w:rsid w:val="00C13C72"/>
    <w:rsid w:val="00C1455D"/>
    <w:rsid w:val="00C14A57"/>
    <w:rsid w:val="00C14BC0"/>
    <w:rsid w:val="00C15BDF"/>
    <w:rsid w:val="00C16583"/>
    <w:rsid w:val="00C16C13"/>
    <w:rsid w:val="00C20189"/>
    <w:rsid w:val="00C20653"/>
    <w:rsid w:val="00C21565"/>
    <w:rsid w:val="00C21C96"/>
    <w:rsid w:val="00C24D7D"/>
    <w:rsid w:val="00C25691"/>
    <w:rsid w:val="00C26869"/>
    <w:rsid w:val="00C26995"/>
    <w:rsid w:val="00C27E29"/>
    <w:rsid w:val="00C3152F"/>
    <w:rsid w:val="00C32212"/>
    <w:rsid w:val="00C32892"/>
    <w:rsid w:val="00C335DF"/>
    <w:rsid w:val="00C33EC5"/>
    <w:rsid w:val="00C3461A"/>
    <w:rsid w:val="00C364C2"/>
    <w:rsid w:val="00C36FB9"/>
    <w:rsid w:val="00C3721E"/>
    <w:rsid w:val="00C41395"/>
    <w:rsid w:val="00C43A18"/>
    <w:rsid w:val="00C445E3"/>
    <w:rsid w:val="00C46FE1"/>
    <w:rsid w:val="00C47C09"/>
    <w:rsid w:val="00C50D2C"/>
    <w:rsid w:val="00C51DF3"/>
    <w:rsid w:val="00C522B3"/>
    <w:rsid w:val="00C53A76"/>
    <w:rsid w:val="00C54BCF"/>
    <w:rsid w:val="00C55115"/>
    <w:rsid w:val="00C56B68"/>
    <w:rsid w:val="00C60446"/>
    <w:rsid w:val="00C61237"/>
    <w:rsid w:val="00C622C6"/>
    <w:rsid w:val="00C62C85"/>
    <w:rsid w:val="00C63D0A"/>
    <w:rsid w:val="00C63EEB"/>
    <w:rsid w:val="00C64954"/>
    <w:rsid w:val="00C66C72"/>
    <w:rsid w:val="00C66CDF"/>
    <w:rsid w:val="00C704A7"/>
    <w:rsid w:val="00C704AA"/>
    <w:rsid w:val="00C70B68"/>
    <w:rsid w:val="00C72E85"/>
    <w:rsid w:val="00C73195"/>
    <w:rsid w:val="00C74377"/>
    <w:rsid w:val="00C751D6"/>
    <w:rsid w:val="00C7724A"/>
    <w:rsid w:val="00C83358"/>
    <w:rsid w:val="00C833A3"/>
    <w:rsid w:val="00C83E70"/>
    <w:rsid w:val="00C84287"/>
    <w:rsid w:val="00C843DA"/>
    <w:rsid w:val="00C84671"/>
    <w:rsid w:val="00C84C41"/>
    <w:rsid w:val="00C84DD4"/>
    <w:rsid w:val="00C859E3"/>
    <w:rsid w:val="00C85E97"/>
    <w:rsid w:val="00C86CB0"/>
    <w:rsid w:val="00C870E0"/>
    <w:rsid w:val="00C87E59"/>
    <w:rsid w:val="00C87EC3"/>
    <w:rsid w:val="00C900D1"/>
    <w:rsid w:val="00C92D21"/>
    <w:rsid w:val="00C93123"/>
    <w:rsid w:val="00C93D33"/>
    <w:rsid w:val="00C96599"/>
    <w:rsid w:val="00C974E6"/>
    <w:rsid w:val="00C97D0B"/>
    <w:rsid w:val="00CA1255"/>
    <w:rsid w:val="00CA1C21"/>
    <w:rsid w:val="00CA1C3A"/>
    <w:rsid w:val="00CA1EF5"/>
    <w:rsid w:val="00CA2AEE"/>
    <w:rsid w:val="00CA3983"/>
    <w:rsid w:val="00CA4650"/>
    <w:rsid w:val="00CA52C8"/>
    <w:rsid w:val="00CA5C2D"/>
    <w:rsid w:val="00CA6556"/>
    <w:rsid w:val="00CA7BE8"/>
    <w:rsid w:val="00CB0B37"/>
    <w:rsid w:val="00CB0E50"/>
    <w:rsid w:val="00CB160E"/>
    <w:rsid w:val="00CB22B9"/>
    <w:rsid w:val="00CB2324"/>
    <w:rsid w:val="00CB276C"/>
    <w:rsid w:val="00CB52C3"/>
    <w:rsid w:val="00CB6AC2"/>
    <w:rsid w:val="00CB6BCF"/>
    <w:rsid w:val="00CB724E"/>
    <w:rsid w:val="00CB72D5"/>
    <w:rsid w:val="00CB7D0E"/>
    <w:rsid w:val="00CC1FCE"/>
    <w:rsid w:val="00CC28E4"/>
    <w:rsid w:val="00CC3516"/>
    <w:rsid w:val="00CC36E2"/>
    <w:rsid w:val="00CC4901"/>
    <w:rsid w:val="00CC5516"/>
    <w:rsid w:val="00CC62A0"/>
    <w:rsid w:val="00CC62B2"/>
    <w:rsid w:val="00CC632C"/>
    <w:rsid w:val="00CD02BA"/>
    <w:rsid w:val="00CD04F7"/>
    <w:rsid w:val="00CD0796"/>
    <w:rsid w:val="00CD149D"/>
    <w:rsid w:val="00CD185F"/>
    <w:rsid w:val="00CD1F59"/>
    <w:rsid w:val="00CD3091"/>
    <w:rsid w:val="00CD4312"/>
    <w:rsid w:val="00CD79D6"/>
    <w:rsid w:val="00CD7B7C"/>
    <w:rsid w:val="00CE0135"/>
    <w:rsid w:val="00CE07A6"/>
    <w:rsid w:val="00CE1098"/>
    <w:rsid w:val="00CE11E3"/>
    <w:rsid w:val="00CE285E"/>
    <w:rsid w:val="00CE522C"/>
    <w:rsid w:val="00CE6BBC"/>
    <w:rsid w:val="00CE6C8C"/>
    <w:rsid w:val="00CE6F5C"/>
    <w:rsid w:val="00CF0A1F"/>
    <w:rsid w:val="00CF38D2"/>
    <w:rsid w:val="00CF4782"/>
    <w:rsid w:val="00CF52BD"/>
    <w:rsid w:val="00CF6626"/>
    <w:rsid w:val="00CF69E9"/>
    <w:rsid w:val="00CF6E92"/>
    <w:rsid w:val="00CF73B9"/>
    <w:rsid w:val="00CF7E3E"/>
    <w:rsid w:val="00D007C1"/>
    <w:rsid w:val="00D01054"/>
    <w:rsid w:val="00D0275D"/>
    <w:rsid w:val="00D036AF"/>
    <w:rsid w:val="00D04D76"/>
    <w:rsid w:val="00D05313"/>
    <w:rsid w:val="00D05688"/>
    <w:rsid w:val="00D06AF7"/>
    <w:rsid w:val="00D10EEB"/>
    <w:rsid w:val="00D14A6E"/>
    <w:rsid w:val="00D16117"/>
    <w:rsid w:val="00D161C1"/>
    <w:rsid w:val="00D16650"/>
    <w:rsid w:val="00D1677B"/>
    <w:rsid w:val="00D17B1A"/>
    <w:rsid w:val="00D2141F"/>
    <w:rsid w:val="00D2154C"/>
    <w:rsid w:val="00D21DC6"/>
    <w:rsid w:val="00D22761"/>
    <w:rsid w:val="00D237DC"/>
    <w:rsid w:val="00D23C54"/>
    <w:rsid w:val="00D24CEF"/>
    <w:rsid w:val="00D2572C"/>
    <w:rsid w:val="00D27E71"/>
    <w:rsid w:val="00D30968"/>
    <w:rsid w:val="00D311D3"/>
    <w:rsid w:val="00D31502"/>
    <w:rsid w:val="00D31559"/>
    <w:rsid w:val="00D32B75"/>
    <w:rsid w:val="00D34A86"/>
    <w:rsid w:val="00D35100"/>
    <w:rsid w:val="00D35336"/>
    <w:rsid w:val="00D35D3A"/>
    <w:rsid w:val="00D405C5"/>
    <w:rsid w:val="00D43B6E"/>
    <w:rsid w:val="00D43B77"/>
    <w:rsid w:val="00D43E77"/>
    <w:rsid w:val="00D4536A"/>
    <w:rsid w:val="00D46CBC"/>
    <w:rsid w:val="00D46D9E"/>
    <w:rsid w:val="00D46F5A"/>
    <w:rsid w:val="00D47A6A"/>
    <w:rsid w:val="00D47D26"/>
    <w:rsid w:val="00D525A5"/>
    <w:rsid w:val="00D527B1"/>
    <w:rsid w:val="00D53238"/>
    <w:rsid w:val="00D53942"/>
    <w:rsid w:val="00D544D7"/>
    <w:rsid w:val="00D5542C"/>
    <w:rsid w:val="00D5589C"/>
    <w:rsid w:val="00D55E01"/>
    <w:rsid w:val="00D5718A"/>
    <w:rsid w:val="00D60C45"/>
    <w:rsid w:val="00D615AE"/>
    <w:rsid w:val="00D61E17"/>
    <w:rsid w:val="00D6312F"/>
    <w:rsid w:val="00D63209"/>
    <w:rsid w:val="00D63CDD"/>
    <w:rsid w:val="00D64026"/>
    <w:rsid w:val="00D647E0"/>
    <w:rsid w:val="00D64B57"/>
    <w:rsid w:val="00D65D9D"/>
    <w:rsid w:val="00D65F3A"/>
    <w:rsid w:val="00D672F6"/>
    <w:rsid w:val="00D67672"/>
    <w:rsid w:val="00D70CB5"/>
    <w:rsid w:val="00D710FD"/>
    <w:rsid w:val="00D7135A"/>
    <w:rsid w:val="00D7317D"/>
    <w:rsid w:val="00D73509"/>
    <w:rsid w:val="00D7476B"/>
    <w:rsid w:val="00D74DFA"/>
    <w:rsid w:val="00D751DC"/>
    <w:rsid w:val="00D75A8F"/>
    <w:rsid w:val="00D75ED3"/>
    <w:rsid w:val="00D77081"/>
    <w:rsid w:val="00D80A18"/>
    <w:rsid w:val="00D811D4"/>
    <w:rsid w:val="00D814D0"/>
    <w:rsid w:val="00D81E61"/>
    <w:rsid w:val="00D822B7"/>
    <w:rsid w:val="00D824FE"/>
    <w:rsid w:val="00D82FA6"/>
    <w:rsid w:val="00D83DE3"/>
    <w:rsid w:val="00D84159"/>
    <w:rsid w:val="00D84242"/>
    <w:rsid w:val="00D84EAA"/>
    <w:rsid w:val="00D85843"/>
    <w:rsid w:val="00D878BD"/>
    <w:rsid w:val="00D908CC"/>
    <w:rsid w:val="00D90F3F"/>
    <w:rsid w:val="00D91ABB"/>
    <w:rsid w:val="00D92A3F"/>
    <w:rsid w:val="00D92E31"/>
    <w:rsid w:val="00D93D1E"/>
    <w:rsid w:val="00D93D72"/>
    <w:rsid w:val="00D9527F"/>
    <w:rsid w:val="00D95C96"/>
    <w:rsid w:val="00D9621A"/>
    <w:rsid w:val="00D96ABC"/>
    <w:rsid w:val="00D9747A"/>
    <w:rsid w:val="00DA356D"/>
    <w:rsid w:val="00DA3574"/>
    <w:rsid w:val="00DA4C49"/>
    <w:rsid w:val="00DA57B1"/>
    <w:rsid w:val="00DB0099"/>
    <w:rsid w:val="00DB02C6"/>
    <w:rsid w:val="00DB05AB"/>
    <w:rsid w:val="00DB0651"/>
    <w:rsid w:val="00DB0BD5"/>
    <w:rsid w:val="00DB21CF"/>
    <w:rsid w:val="00DB28E8"/>
    <w:rsid w:val="00DB2984"/>
    <w:rsid w:val="00DB4112"/>
    <w:rsid w:val="00DB417A"/>
    <w:rsid w:val="00DB47CB"/>
    <w:rsid w:val="00DB511F"/>
    <w:rsid w:val="00DB5C67"/>
    <w:rsid w:val="00DB6C6E"/>
    <w:rsid w:val="00DB7819"/>
    <w:rsid w:val="00DB7F35"/>
    <w:rsid w:val="00DC0F1D"/>
    <w:rsid w:val="00DC23BE"/>
    <w:rsid w:val="00DC2730"/>
    <w:rsid w:val="00DC2CC7"/>
    <w:rsid w:val="00DC2D1A"/>
    <w:rsid w:val="00DC2F9A"/>
    <w:rsid w:val="00DC3FF3"/>
    <w:rsid w:val="00DC4039"/>
    <w:rsid w:val="00DC533E"/>
    <w:rsid w:val="00DD057C"/>
    <w:rsid w:val="00DD0BF4"/>
    <w:rsid w:val="00DD1B5A"/>
    <w:rsid w:val="00DD35DC"/>
    <w:rsid w:val="00DD56BC"/>
    <w:rsid w:val="00DD60E6"/>
    <w:rsid w:val="00DD751C"/>
    <w:rsid w:val="00DD7530"/>
    <w:rsid w:val="00DE03AA"/>
    <w:rsid w:val="00DE2C48"/>
    <w:rsid w:val="00DE4373"/>
    <w:rsid w:val="00DE475F"/>
    <w:rsid w:val="00DE62E8"/>
    <w:rsid w:val="00DE7214"/>
    <w:rsid w:val="00DE73DF"/>
    <w:rsid w:val="00DE758B"/>
    <w:rsid w:val="00DE79C5"/>
    <w:rsid w:val="00DE7D3C"/>
    <w:rsid w:val="00DE7D81"/>
    <w:rsid w:val="00DF0B2E"/>
    <w:rsid w:val="00DF1931"/>
    <w:rsid w:val="00DF3A29"/>
    <w:rsid w:val="00DF3D87"/>
    <w:rsid w:val="00DF469F"/>
    <w:rsid w:val="00DF4862"/>
    <w:rsid w:val="00DF507C"/>
    <w:rsid w:val="00DF5601"/>
    <w:rsid w:val="00DF56DA"/>
    <w:rsid w:val="00DF659A"/>
    <w:rsid w:val="00E0088E"/>
    <w:rsid w:val="00E00E2D"/>
    <w:rsid w:val="00E01222"/>
    <w:rsid w:val="00E02F41"/>
    <w:rsid w:val="00E03233"/>
    <w:rsid w:val="00E033CE"/>
    <w:rsid w:val="00E037EF"/>
    <w:rsid w:val="00E0474C"/>
    <w:rsid w:val="00E04815"/>
    <w:rsid w:val="00E05A65"/>
    <w:rsid w:val="00E05BBA"/>
    <w:rsid w:val="00E06DD1"/>
    <w:rsid w:val="00E12F6F"/>
    <w:rsid w:val="00E14274"/>
    <w:rsid w:val="00E143E4"/>
    <w:rsid w:val="00E14F3D"/>
    <w:rsid w:val="00E15128"/>
    <w:rsid w:val="00E16046"/>
    <w:rsid w:val="00E1614A"/>
    <w:rsid w:val="00E16CB1"/>
    <w:rsid w:val="00E16D7C"/>
    <w:rsid w:val="00E179F1"/>
    <w:rsid w:val="00E20C36"/>
    <w:rsid w:val="00E21A89"/>
    <w:rsid w:val="00E22FBF"/>
    <w:rsid w:val="00E23F14"/>
    <w:rsid w:val="00E2471B"/>
    <w:rsid w:val="00E26841"/>
    <w:rsid w:val="00E2753F"/>
    <w:rsid w:val="00E27C1C"/>
    <w:rsid w:val="00E31647"/>
    <w:rsid w:val="00E31D96"/>
    <w:rsid w:val="00E32EDB"/>
    <w:rsid w:val="00E32F83"/>
    <w:rsid w:val="00E3338E"/>
    <w:rsid w:val="00E338CE"/>
    <w:rsid w:val="00E343EE"/>
    <w:rsid w:val="00E34A6C"/>
    <w:rsid w:val="00E3531E"/>
    <w:rsid w:val="00E4125E"/>
    <w:rsid w:val="00E414A5"/>
    <w:rsid w:val="00E41DA0"/>
    <w:rsid w:val="00E41E78"/>
    <w:rsid w:val="00E42211"/>
    <w:rsid w:val="00E424D7"/>
    <w:rsid w:val="00E42C80"/>
    <w:rsid w:val="00E43180"/>
    <w:rsid w:val="00E43801"/>
    <w:rsid w:val="00E4436F"/>
    <w:rsid w:val="00E44374"/>
    <w:rsid w:val="00E4494E"/>
    <w:rsid w:val="00E471B8"/>
    <w:rsid w:val="00E4767C"/>
    <w:rsid w:val="00E50C0F"/>
    <w:rsid w:val="00E511D1"/>
    <w:rsid w:val="00E51585"/>
    <w:rsid w:val="00E52389"/>
    <w:rsid w:val="00E53CAC"/>
    <w:rsid w:val="00E571D3"/>
    <w:rsid w:val="00E57564"/>
    <w:rsid w:val="00E60283"/>
    <w:rsid w:val="00E62EBD"/>
    <w:rsid w:val="00E62ECE"/>
    <w:rsid w:val="00E6383C"/>
    <w:rsid w:val="00E64C51"/>
    <w:rsid w:val="00E656FD"/>
    <w:rsid w:val="00E65DB7"/>
    <w:rsid w:val="00E66208"/>
    <w:rsid w:val="00E671E9"/>
    <w:rsid w:val="00E67660"/>
    <w:rsid w:val="00E728AE"/>
    <w:rsid w:val="00E72EB0"/>
    <w:rsid w:val="00E7346B"/>
    <w:rsid w:val="00E74084"/>
    <w:rsid w:val="00E74E4C"/>
    <w:rsid w:val="00E755E4"/>
    <w:rsid w:val="00E76C32"/>
    <w:rsid w:val="00E77D55"/>
    <w:rsid w:val="00E80155"/>
    <w:rsid w:val="00E81276"/>
    <w:rsid w:val="00E81763"/>
    <w:rsid w:val="00E81D64"/>
    <w:rsid w:val="00E81FB2"/>
    <w:rsid w:val="00E837EA"/>
    <w:rsid w:val="00E83C1D"/>
    <w:rsid w:val="00E855E2"/>
    <w:rsid w:val="00E865B9"/>
    <w:rsid w:val="00E86624"/>
    <w:rsid w:val="00E90D30"/>
    <w:rsid w:val="00E9119A"/>
    <w:rsid w:val="00E9137B"/>
    <w:rsid w:val="00E91D56"/>
    <w:rsid w:val="00E91F0A"/>
    <w:rsid w:val="00E91FF2"/>
    <w:rsid w:val="00E92D84"/>
    <w:rsid w:val="00E947AB"/>
    <w:rsid w:val="00E94C63"/>
    <w:rsid w:val="00E95861"/>
    <w:rsid w:val="00E9760C"/>
    <w:rsid w:val="00EA06DF"/>
    <w:rsid w:val="00EA2457"/>
    <w:rsid w:val="00EA2C41"/>
    <w:rsid w:val="00EA2C6F"/>
    <w:rsid w:val="00EA3562"/>
    <w:rsid w:val="00EA39AB"/>
    <w:rsid w:val="00EA4587"/>
    <w:rsid w:val="00EA794C"/>
    <w:rsid w:val="00EA7ABB"/>
    <w:rsid w:val="00EB0A72"/>
    <w:rsid w:val="00EB1358"/>
    <w:rsid w:val="00EB5E84"/>
    <w:rsid w:val="00EB5F18"/>
    <w:rsid w:val="00EB6530"/>
    <w:rsid w:val="00EB790B"/>
    <w:rsid w:val="00EB7E82"/>
    <w:rsid w:val="00EC4013"/>
    <w:rsid w:val="00EC5CC7"/>
    <w:rsid w:val="00EC5E00"/>
    <w:rsid w:val="00EC64D2"/>
    <w:rsid w:val="00EC6807"/>
    <w:rsid w:val="00ED2574"/>
    <w:rsid w:val="00ED2D42"/>
    <w:rsid w:val="00ED2F93"/>
    <w:rsid w:val="00ED391B"/>
    <w:rsid w:val="00ED412A"/>
    <w:rsid w:val="00ED4A48"/>
    <w:rsid w:val="00ED5752"/>
    <w:rsid w:val="00ED601F"/>
    <w:rsid w:val="00ED6702"/>
    <w:rsid w:val="00ED6CFF"/>
    <w:rsid w:val="00EE18CF"/>
    <w:rsid w:val="00EE2029"/>
    <w:rsid w:val="00EE261E"/>
    <w:rsid w:val="00EE2645"/>
    <w:rsid w:val="00EE3254"/>
    <w:rsid w:val="00EE3CB2"/>
    <w:rsid w:val="00EE410D"/>
    <w:rsid w:val="00EE5C5E"/>
    <w:rsid w:val="00EE6097"/>
    <w:rsid w:val="00EE69A1"/>
    <w:rsid w:val="00EE6FA3"/>
    <w:rsid w:val="00EF0677"/>
    <w:rsid w:val="00EF0BC7"/>
    <w:rsid w:val="00EF0DA0"/>
    <w:rsid w:val="00EF17EF"/>
    <w:rsid w:val="00EF36C3"/>
    <w:rsid w:val="00EF3ADE"/>
    <w:rsid w:val="00EF4354"/>
    <w:rsid w:val="00EF5148"/>
    <w:rsid w:val="00EF5689"/>
    <w:rsid w:val="00EF596E"/>
    <w:rsid w:val="00EF6460"/>
    <w:rsid w:val="00EF6489"/>
    <w:rsid w:val="00EF68E5"/>
    <w:rsid w:val="00F00C4A"/>
    <w:rsid w:val="00F013D8"/>
    <w:rsid w:val="00F01BF1"/>
    <w:rsid w:val="00F01E23"/>
    <w:rsid w:val="00F01E4C"/>
    <w:rsid w:val="00F02CC7"/>
    <w:rsid w:val="00F02F8D"/>
    <w:rsid w:val="00F036B3"/>
    <w:rsid w:val="00F047CC"/>
    <w:rsid w:val="00F104A2"/>
    <w:rsid w:val="00F1228A"/>
    <w:rsid w:val="00F12DD3"/>
    <w:rsid w:val="00F12F1E"/>
    <w:rsid w:val="00F144B6"/>
    <w:rsid w:val="00F14588"/>
    <w:rsid w:val="00F1494A"/>
    <w:rsid w:val="00F14C7B"/>
    <w:rsid w:val="00F14EBA"/>
    <w:rsid w:val="00F15B9F"/>
    <w:rsid w:val="00F15E99"/>
    <w:rsid w:val="00F1688A"/>
    <w:rsid w:val="00F17681"/>
    <w:rsid w:val="00F17A5C"/>
    <w:rsid w:val="00F17DBC"/>
    <w:rsid w:val="00F200AF"/>
    <w:rsid w:val="00F20BAD"/>
    <w:rsid w:val="00F20EA6"/>
    <w:rsid w:val="00F21086"/>
    <w:rsid w:val="00F214D8"/>
    <w:rsid w:val="00F2152A"/>
    <w:rsid w:val="00F2331F"/>
    <w:rsid w:val="00F23589"/>
    <w:rsid w:val="00F23FC2"/>
    <w:rsid w:val="00F24E6E"/>
    <w:rsid w:val="00F27D24"/>
    <w:rsid w:val="00F27E29"/>
    <w:rsid w:val="00F301BF"/>
    <w:rsid w:val="00F30B40"/>
    <w:rsid w:val="00F30F1C"/>
    <w:rsid w:val="00F3184D"/>
    <w:rsid w:val="00F31B27"/>
    <w:rsid w:val="00F34ACD"/>
    <w:rsid w:val="00F350F6"/>
    <w:rsid w:val="00F35909"/>
    <w:rsid w:val="00F3612D"/>
    <w:rsid w:val="00F36143"/>
    <w:rsid w:val="00F361F2"/>
    <w:rsid w:val="00F3622B"/>
    <w:rsid w:val="00F36DF8"/>
    <w:rsid w:val="00F37077"/>
    <w:rsid w:val="00F37403"/>
    <w:rsid w:val="00F37872"/>
    <w:rsid w:val="00F37BE9"/>
    <w:rsid w:val="00F37F58"/>
    <w:rsid w:val="00F40E85"/>
    <w:rsid w:val="00F41A85"/>
    <w:rsid w:val="00F436E5"/>
    <w:rsid w:val="00F4374D"/>
    <w:rsid w:val="00F4397F"/>
    <w:rsid w:val="00F4466A"/>
    <w:rsid w:val="00F44C87"/>
    <w:rsid w:val="00F450F0"/>
    <w:rsid w:val="00F45F3E"/>
    <w:rsid w:val="00F4696D"/>
    <w:rsid w:val="00F46F77"/>
    <w:rsid w:val="00F47FB3"/>
    <w:rsid w:val="00F5040F"/>
    <w:rsid w:val="00F51589"/>
    <w:rsid w:val="00F5329E"/>
    <w:rsid w:val="00F5341A"/>
    <w:rsid w:val="00F53CD7"/>
    <w:rsid w:val="00F5418D"/>
    <w:rsid w:val="00F551F3"/>
    <w:rsid w:val="00F55BB2"/>
    <w:rsid w:val="00F56E2C"/>
    <w:rsid w:val="00F570F9"/>
    <w:rsid w:val="00F60377"/>
    <w:rsid w:val="00F60C9D"/>
    <w:rsid w:val="00F612DB"/>
    <w:rsid w:val="00F61338"/>
    <w:rsid w:val="00F6322D"/>
    <w:rsid w:val="00F64530"/>
    <w:rsid w:val="00F648D7"/>
    <w:rsid w:val="00F64BAB"/>
    <w:rsid w:val="00F65859"/>
    <w:rsid w:val="00F65891"/>
    <w:rsid w:val="00F668C4"/>
    <w:rsid w:val="00F6735B"/>
    <w:rsid w:val="00F677C8"/>
    <w:rsid w:val="00F710A5"/>
    <w:rsid w:val="00F731EF"/>
    <w:rsid w:val="00F74069"/>
    <w:rsid w:val="00F74DCA"/>
    <w:rsid w:val="00F74F98"/>
    <w:rsid w:val="00F75F5D"/>
    <w:rsid w:val="00F76DC4"/>
    <w:rsid w:val="00F773E8"/>
    <w:rsid w:val="00F77656"/>
    <w:rsid w:val="00F77983"/>
    <w:rsid w:val="00F80177"/>
    <w:rsid w:val="00F80270"/>
    <w:rsid w:val="00F808E9"/>
    <w:rsid w:val="00F80A48"/>
    <w:rsid w:val="00F81A18"/>
    <w:rsid w:val="00F82706"/>
    <w:rsid w:val="00F82DCC"/>
    <w:rsid w:val="00F85569"/>
    <w:rsid w:val="00F85787"/>
    <w:rsid w:val="00F857A2"/>
    <w:rsid w:val="00F85BBD"/>
    <w:rsid w:val="00F86DA7"/>
    <w:rsid w:val="00F86F9C"/>
    <w:rsid w:val="00F87A92"/>
    <w:rsid w:val="00F87D3C"/>
    <w:rsid w:val="00F87E0D"/>
    <w:rsid w:val="00F903D6"/>
    <w:rsid w:val="00F90FFA"/>
    <w:rsid w:val="00F91FED"/>
    <w:rsid w:val="00F9308F"/>
    <w:rsid w:val="00F93A01"/>
    <w:rsid w:val="00F94181"/>
    <w:rsid w:val="00F9425B"/>
    <w:rsid w:val="00F94617"/>
    <w:rsid w:val="00F94BDC"/>
    <w:rsid w:val="00F95452"/>
    <w:rsid w:val="00F95D4B"/>
    <w:rsid w:val="00F9609E"/>
    <w:rsid w:val="00F96295"/>
    <w:rsid w:val="00F96340"/>
    <w:rsid w:val="00F96E5F"/>
    <w:rsid w:val="00F971CC"/>
    <w:rsid w:val="00FA09C7"/>
    <w:rsid w:val="00FA211C"/>
    <w:rsid w:val="00FA32C7"/>
    <w:rsid w:val="00FA38A4"/>
    <w:rsid w:val="00FA3AA1"/>
    <w:rsid w:val="00FA66DB"/>
    <w:rsid w:val="00FA6BA9"/>
    <w:rsid w:val="00FA7939"/>
    <w:rsid w:val="00FA7D70"/>
    <w:rsid w:val="00FB202E"/>
    <w:rsid w:val="00FB2274"/>
    <w:rsid w:val="00FB280C"/>
    <w:rsid w:val="00FB3EA3"/>
    <w:rsid w:val="00FB727C"/>
    <w:rsid w:val="00FB798D"/>
    <w:rsid w:val="00FC011A"/>
    <w:rsid w:val="00FC0A0B"/>
    <w:rsid w:val="00FC21EB"/>
    <w:rsid w:val="00FC29E0"/>
    <w:rsid w:val="00FC2B67"/>
    <w:rsid w:val="00FC30CE"/>
    <w:rsid w:val="00FC31EB"/>
    <w:rsid w:val="00FC39FB"/>
    <w:rsid w:val="00FC58C8"/>
    <w:rsid w:val="00FC58E4"/>
    <w:rsid w:val="00FC5D18"/>
    <w:rsid w:val="00FD18AB"/>
    <w:rsid w:val="00FD18FB"/>
    <w:rsid w:val="00FD1F06"/>
    <w:rsid w:val="00FD2038"/>
    <w:rsid w:val="00FD21B5"/>
    <w:rsid w:val="00FD3091"/>
    <w:rsid w:val="00FD33E8"/>
    <w:rsid w:val="00FD407E"/>
    <w:rsid w:val="00FD45A4"/>
    <w:rsid w:val="00FD4A14"/>
    <w:rsid w:val="00FD4F53"/>
    <w:rsid w:val="00FD5549"/>
    <w:rsid w:val="00FD5B73"/>
    <w:rsid w:val="00FD5DCA"/>
    <w:rsid w:val="00FD76F8"/>
    <w:rsid w:val="00FD7ABB"/>
    <w:rsid w:val="00FE0853"/>
    <w:rsid w:val="00FE0BC2"/>
    <w:rsid w:val="00FE149D"/>
    <w:rsid w:val="00FE20F7"/>
    <w:rsid w:val="00FE390A"/>
    <w:rsid w:val="00FE6823"/>
    <w:rsid w:val="00FE708C"/>
    <w:rsid w:val="00FF05A1"/>
    <w:rsid w:val="00FF063F"/>
    <w:rsid w:val="00FF1F68"/>
    <w:rsid w:val="00FF28BE"/>
    <w:rsid w:val="00FF2926"/>
    <w:rsid w:val="00FF441A"/>
    <w:rsid w:val="00FF445C"/>
    <w:rsid w:val="00FF541D"/>
    <w:rsid w:val="00FF68C2"/>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35BC9"/>
  <w15:docId w15:val="{38FA9F13-81DB-4028-BC8E-FDB8A5FB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paragraph" w:styleId="2">
    <w:name w:val="heading 2"/>
    <w:basedOn w:val="a"/>
    <w:next w:val="a"/>
    <w:link w:val="20"/>
    <w:semiHidden/>
    <w:unhideWhenUsed/>
    <w:qFormat/>
    <w:locked/>
    <w:rsid w:val="00A0385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6824A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824A2"/>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2F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F7E83"/>
    <w:rPr>
      <w:rFonts w:ascii="細明體" w:eastAsia="細明體" w:hAnsi="細明體" w:cs="細明體"/>
      <w:sz w:val="24"/>
      <w:szCs w:val="24"/>
    </w:rPr>
  </w:style>
  <w:style w:type="character" w:customStyle="1" w:styleId="20">
    <w:name w:val="標題 2 字元"/>
    <w:basedOn w:val="a0"/>
    <w:link w:val="2"/>
    <w:semiHidden/>
    <w:rsid w:val="00A03850"/>
    <w:rPr>
      <w:rFonts w:asciiTheme="majorHAnsi" w:eastAsiaTheme="majorEastAsia" w:hAnsiTheme="majorHAnsi" w:cstheme="majorBidi"/>
      <w:b/>
      <w:bCs/>
      <w:kern w:val="2"/>
      <w:sz w:val="48"/>
      <w:szCs w:val="48"/>
    </w:rPr>
  </w:style>
  <w:style w:type="character" w:styleId="af1">
    <w:name w:val="Unresolved Mention"/>
    <w:basedOn w:val="a0"/>
    <w:uiPriority w:val="99"/>
    <w:semiHidden/>
    <w:unhideWhenUsed/>
    <w:rsid w:val="00252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08594281">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26927294">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9387">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6487">
      <w:bodyDiv w:val="1"/>
      <w:marLeft w:val="0"/>
      <w:marRight w:val="0"/>
      <w:marTop w:val="0"/>
      <w:marBottom w:val="0"/>
      <w:divBdr>
        <w:top w:val="none" w:sz="0" w:space="0" w:color="auto"/>
        <w:left w:val="none" w:sz="0" w:space="0" w:color="auto"/>
        <w:bottom w:val="none" w:sz="0" w:space="0" w:color="auto"/>
        <w:right w:val="none" w:sz="0" w:space="0" w:color="auto"/>
      </w:divBdr>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102840575">
      <w:bodyDiv w:val="1"/>
      <w:marLeft w:val="0"/>
      <w:marRight w:val="0"/>
      <w:marTop w:val="0"/>
      <w:marBottom w:val="0"/>
      <w:divBdr>
        <w:top w:val="none" w:sz="0" w:space="0" w:color="auto"/>
        <w:left w:val="none" w:sz="0" w:space="0" w:color="auto"/>
        <w:bottom w:val="none" w:sz="0" w:space="0" w:color="auto"/>
        <w:right w:val="none" w:sz="0" w:space="0" w:color="auto"/>
      </w:divBdr>
    </w:div>
    <w:div w:id="1173183876">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247154350">
      <w:bodyDiv w:val="1"/>
      <w:marLeft w:val="0"/>
      <w:marRight w:val="0"/>
      <w:marTop w:val="0"/>
      <w:marBottom w:val="0"/>
      <w:divBdr>
        <w:top w:val="none" w:sz="0" w:space="0" w:color="auto"/>
        <w:left w:val="none" w:sz="0" w:space="0" w:color="auto"/>
        <w:bottom w:val="none" w:sz="0" w:space="0" w:color="auto"/>
        <w:right w:val="none" w:sz="0" w:space="0" w:color="auto"/>
      </w:divBdr>
    </w:div>
    <w:div w:id="1370105687">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749960180">
      <w:bodyDiv w:val="1"/>
      <w:marLeft w:val="0"/>
      <w:marRight w:val="0"/>
      <w:marTop w:val="0"/>
      <w:marBottom w:val="0"/>
      <w:divBdr>
        <w:top w:val="none" w:sz="0" w:space="0" w:color="auto"/>
        <w:left w:val="none" w:sz="0" w:space="0" w:color="auto"/>
        <w:bottom w:val="none" w:sz="0" w:space="0" w:color="auto"/>
        <w:right w:val="none" w:sz="0" w:space="0" w:color="auto"/>
      </w:divBdr>
    </w:div>
    <w:div w:id="1786192567">
      <w:bodyDiv w:val="1"/>
      <w:marLeft w:val="0"/>
      <w:marRight w:val="0"/>
      <w:marTop w:val="0"/>
      <w:marBottom w:val="0"/>
      <w:divBdr>
        <w:top w:val="none" w:sz="0" w:space="0" w:color="auto"/>
        <w:left w:val="none" w:sz="0" w:space="0" w:color="auto"/>
        <w:bottom w:val="none" w:sz="0" w:space="0" w:color="auto"/>
        <w:right w:val="none" w:sz="0" w:space="0" w:color="auto"/>
      </w:divBdr>
    </w:div>
    <w:div w:id="1814447256">
      <w:bodyDiv w:val="1"/>
      <w:marLeft w:val="0"/>
      <w:marRight w:val="0"/>
      <w:marTop w:val="0"/>
      <w:marBottom w:val="0"/>
      <w:divBdr>
        <w:top w:val="none" w:sz="0" w:space="0" w:color="auto"/>
        <w:left w:val="none" w:sz="0" w:space="0" w:color="auto"/>
        <w:bottom w:val="none" w:sz="0" w:space="0" w:color="auto"/>
        <w:right w:val="none" w:sz="0" w:space="0" w:color="auto"/>
      </w:divBdr>
    </w:div>
    <w:div w:id="1846626951">
      <w:bodyDiv w:val="1"/>
      <w:marLeft w:val="0"/>
      <w:marRight w:val="0"/>
      <w:marTop w:val="0"/>
      <w:marBottom w:val="0"/>
      <w:divBdr>
        <w:top w:val="none" w:sz="0" w:space="0" w:color="auto"/>
        <w:left w:val="none" w:sz="0" w:space="0" w:color="auto"/>
        <w:bottom w:val="none" w:sz="0" w:space="0" w:color="auto"/>
        <w:right w:val="none" w:sz="0" w:space="0" w:color="auto"/>
      </w:divBdr>
    </w:div>
    <w:div w:id="1880585400">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p.fd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r.fda.gov.tw" TargetMode="External"/><Relationship Id="rId4" Type="http://schemas.openxmlformats.org/officeDocument/2006/relationships/settings" Target="settings.xml"/><Relationship Id="rId9" Type="http://schemas.openxmlformats.org/officeDocument/2006/relationships/hyperlink" Target="https://www.ema.europa.eu/en/medicines/human/referrals/pseudoephedrine-containing-medicinal-produ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B1E67-7594-4902-853A-C81379E8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0</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陳怡婷</cp:lastModifiedBy>
  <cp:revision>2</cp:revision>
  <cp:lastPrinted>2024-01-02T08:13:00Z</cp:lastPrinted>
  <dcterms:created xsi:type="dcterms:W3CDTF">2024-01-22T01:35:00Z</dcterms:created>
  <dcterms:modified xsi:type="dcterms:W3CDTF">2024-01-22T01:35:00Z</dcterms:modified>
</cp:coreProperties>
</file>