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552C9D" w14:paraId="008FA701" w14:textId="77777777" w:rsidTr="00812A01">
        <w:trPr>
          <w:trHeight w:val="333"/>
          <w:jc w:val="center"/>
        </w:trPr>
        <w:tc>
          <w:tcPr>
            <w:tcW w:w="9729" w:type="dxa"/>
            <w:gridSpan w:val="2"/>
            <w:tcBorders>
              <w:top w:val="nil"/>
              <w:left w:val="nil"/>
              <w:bottom w:val="nil"/>
              <w:right w:val="nil"/>
            </w:tcBorders>
            <w:vAlign w:val="center"/>
          </w:tcPr>
          <w:p w14:paraId="699E7F89" w14:textId="4B0CAA30" w:rsidR="00211E09" w:rsidRPr="00552C9D" w:rsidRDefault="002B72B9" w:rsidP="0092449C">
            <w:pPr>
              <w:pStyle w:val="1"/>
              <w:spacing w:before="0" w:beforeAutospacing="0" w:after="0" w:afterAutospacing="0" w:line="240" w:lineRule="atLeast"/>
              <w:jc w:val="center"/>
              <w:rPr>
                <w:rFonts w:ascii="Times New Roman" w:eastAsia="標楷體" w:hAnsi="Times New Roman" w:cs="Times New Roman"/>
                <w:sz w:val="35"/>
                <w:szCs w:val="35"/>
              </w:rPr>
            </w:pPr>
            <w:r w:rsidRPr="00552C9D">
              <w:rPr>
                <w:rFonts w:ascii="Times New Roman" w:eastAsia="標楷體" w:hAnsi="Times New Roman" w:cs="Times New Roman"/>
                <w:sz w:val="35"/>
                <w:szCs w:val="35"/>
              </w:rPr>
              <w:t>含</w:t>
            </w:r>
            <w:r w:rsidR="0092449C">
              <w:rPr>
                <w:rFonts w:ascii="Times New Roman" w:eastAsia="標楷體" w:hAnsi="Times New Roman" w:cs="Times New Roman" w:hint="eastAsia"/>
                <w:sz w:val="35"/>
                <w:szCs w:val="35"/>
              </w:rPr>
              <w:t>v</w:t>
            </w:r>
            <w:r w:rsidR="0092449C">
              <w:rPr>
                <w:rFonts w:ascii="Times New Roman" w:eastAsia="標楷體" w:hAnsi="Times New Roman" w:cs="Times New Roman"/>
                <w:sz w:val="35"/>
                <w:szCs w:val="35"/>
              </w:rPr>
              <w:t>alproate</w:t>
            </w:r>
            <w:r w:rsidR="001C5ED5">
              <w:rPr>
                <w:rFonts w:ascii="Times New Roman" w:eastAsia="標楷體" w:hAnsi="Times New Roman" w:cs="Times New Roman" w:hint="eastAsia"/>
                <w:sz w:val="35"/>
                <w:szCs w:val="35"/>
              </w:rPr>
              <w:t>相關</w:t>
            </w:r>
            <w:r w:rsidR="00CD0796" w:rsidRPr="00552C9D">
              <w:rPr>
                <w:rFonts w:ascii="Times New Roman" w:eastAsia="標楷體" w:hAnsi="Times New Roman" w:cs="Times New Roman"/>
                <w:sz w:val="35"/>
                <w:szCs w:val="35"/>
              </w:rPr>
              <w:t>成分</w:t>
            </w:r>
            <w:r w:rsidR="003C3491" w:rsidRPr="00552C9D">
              <w:rPr>
                <w:rFonts w:ascii="Times New Roman" w:eastAsia="標楷體" w:hAnsi="Times New Roman" w:cs="Times New Roman"/>
                <w:sz w:val="35"/>
                <w:szCs w:val="35"/>
              </w:rPr>
              <w:t>藥品安全資訊風險溝通表</w:t>
            </w:r>
          </w:p>
        </w:tc>
      </w:tr>
      <w:tr w:rsidR="00211E09" w:rsidRPr="00552C9D" w14:paraId="700EB32C" w14:textId="77777777" w:rsidTr="00812A01">
        <w:trPr>
          <w:trHeight w:val="333"/>
          <w:jc w:val="center"/>
        </w:trPr>
        <w:tc>
          <w:tcPr>
            <w:tcW w:w="9729" w:type="dxa"/>
            <w:gridSpan w:val="2"/>
            <w:tcBorders>
              <w:top w:val="nil"/>
              <w:left w:val="nil"/>
              <w:right w:val="nil"/>
            </w:tcBorders>
            <w:vAlign w:val="center"/>
          </w:tcPr>
          <w:p w14:paraId="22068AFC" w14:textId="6480933D" w:rsidR="00211E09" w:rsidRPr="00552C9D" w:rsidRDefault="00211E09" w:rsidP="002B48B5">
            <w:pPr>
              <w:pStyle w:val="1"/>
              <w:spacing w:before="0" w:beforeAutospacing="0" w:after="0" w:afterAutospacing="0" w:line="240" w:lineRule="atLeast"/>
              <w:jc w:val="right"/>
              <w:rPr>
                <w:rFonts w:ascii="Times New Roman" w:eastAsia="標楷體" w:hAnsi="Times New Roman" w:cs="Times New Roman"/>
                <w:b w:val="0"/>
                <w:sz w:val="24"/>
                <w:szCs w:val="24"/>
              </w:rPr>
            </w:pPr>
            <w:r w:rsidRPr="00552C9D">
              <w:rPr>
                <w:rFonts w:ascii="Times New Roman" w:eastAsia="標楷體" w:hAnsi="Times New Roman" w:cs="Times New Roman"/>
                <w:sz w:val="24"/>
                <w:szCs w:val="24"/>
              </w:rPr>
              <w:t xml:space="preserve">  </w:t>
            </w:r>
            <w:r w:rsidR="00B32C39" w:rsidRPr="00552C9D">
              <w:rPr>
                <w:rFonts w:ascii="Times New Roman" w:eastAsia="標楷體" w:hAnsi="Times New Roman" w:cs="Times New Roman"/>
                <w:b w:val="0"/>
                <w:sz w:val="24"/>
                <w:szCs w:val="24"/>
              </w:rPr>
              <w:t>製表</w:t>
            </w:r>
            <w:r w:rsidRPr="00552C9D">
              <w:rPr>
                <w:rFonts w:ascii="Times New Roman" w:eastAsia="標楷體" w:hAnsi="Times New Roman" w:cs="Times New Roman"/>
                <w:b w:val="0"/>
                <w:sz w:val="24"/>
                <w:szCs w:val="24"/>
              </w:rPr>
              <w:t>日期：</w:t>
            </w:r>
            <w:r w:rsidR="00C25691" w:rsidRPr="00552C9D">
              <w:rPr>
                <w:rFonts w:ascii="Times New Roman" w:eastAsia="標楷體" w:hAnsi="Times New Roman" w:cs="Times New Roman"/>
                <w:b w:val="0"/>
                <w:sz w:val="24"/>
                <w:szCs w:val="24"/>
              </w:rPr>
              <w:t>112</w:t>
            </w:r>
            <w:r w:rsidR="00977EF8" w:rsidRPr="00552C9D">
              <w:rPr>
                <w:rFonts w:ascii="Times New Roman" w:eastAsia="標楷體" w:hAnsi="Times New Roman" w:cs="Times New Roman"/>
                <w:b w:val="0"/>
                <w:sz w:val="24"/>
                <w:szCs w:val="24"/>
              </w:rPr>
              <w:t>/</w:t>
            </w:r>
            <w:r w:rsidR="00F445AF">
              <w:rPr>
                <w:rFonts w:ascii="Times New Roman" w:eastAsia="標楷體" w:hAnsi="Times New Roman" w:cs="Times New Roman" w:hint="eastAsia"/>
                <w:b w:val="0"/>
                <w:sz w:val="24"/>
                <w:szCs w:val="24"/>
              </w:rPr>
              <w:t>10</w:t>
            </w:r>
          </w:p>
        </w:tc>
      </w:tr>
      <w:tr w:rsidR="00211E09" w:rsidRPr="00552C9D" w14:paraId="743B0D94" w14:textId="77777777" w:rsidTr="00CB2324">
        <w:trPr>
          <w:trHeight w:val="333"/>
          <w:jc w:val="center"/>
        </w:trPr>
        <w:tc>
          <w:tcPr>
            <w:tcW w:w="2413" w:type="dxa"/>
            <w:vAlign w:val="center"/>
          </w:tcPr>
          <w:p w14:paraId="7EFC8B37" w14:textId="77777777" w:rsidR="00211E09" w:rsidRPr="00552C9D" w:rsidRDefault="00211E09" w:rsidP="009424B6">
            <w:pPr>
              <w:jc w:val="center"/>
              <w:rPr>
                <w:rFonts w:ascii="Times New Roman" w:eastAsia="標楷體" w:hAnsi="Times New Roman"/>
                <w:szCs w:val="24"/>
              </w:rPr>
            </w:pPr>
            <w:r w:rsidRPr="00552C9D">
              <w:rPr>
                <w:rFonts w:ascii="Times New Roman" w:eastAsia="標楷體" w:hAnsi="Times New Roman"/>
                <w:szCs w:val="24"/>
              </w:rPr>
              <w:t>藥品成分</w:t>
            </w:r>
          </w:p>
        </w:tc>
        <w:tc>
          <w:tcPr>
            <w:tcW w:w="7316" w:type="dxa"/>
          </w:tcPr>
          <w:p w14:paraId="3975B8B0" w14:textId="24CC3CEE" w:rsidR="00B36B52" w:rsidRPr="00552C9D" w:rsidRDefault="001C5ED5" w:rsidP="002B48B5">
            <w:pPr>
              <w:pStyle w:val="1"/>
              <w:tabs>
                <w:tab w:val="right" w:pos="7100"/>
              </w:tabs>
              <w:spacing w:line="240" w:lineRule="atLeast"/>
              <w:rPr>
                <w:rFonts w:ascii="Times New Roman" w:eastAsia="標楷體" w:hAnsi="Times New Roman" w:cs="Times New Roman"/>
                <w:b w:val="0"/>
                <w:color w:val="000000" w:themeColor="text1"/>
                <w:sz w:val="24"/>
                <w:szCs w:val="24"/>
              </w:rPr>
            </w:pPr>
            <w:r w:rsidRPr="001C5ED5">
              <w:rPr>
                <w:rFonts w:ascii="Times New Roman" w:eastAsia="標楷體" w:hAnsi="Times New Roman" w:cs="Times New Roman"/>
                <w:b w:val="0"/>
                <w:color w:val="000000" w:themeColor="text1"/>
                <w:sz w:val="24"/>
                <w:szCs w:val="24"/>
              </w:rPr>
              <w:t>valproate sodium, divalproex sodium, valproic acid</w:t>
            </w:r>
          </w:p>
        </w:tc>
      </w:tr>
      <w:tr w:rsidR="00211E09" w:rsidRPr="00552C9D" w14:paraId="25958BE2" w14:textId="77777777" w:rsidTr="00CB2324">
        <w:trPr>
          <w:trHeight w:val="333"/>
          <w:jc w:val="center"/>
        </w:trPr>
        <w:tc>
          <w:tcPr>
            <w:tcW w:w="2413" w:type="dxa"/>
            <w:vAlign w:val="center"/>
          </w:tcPr>
          <w:p w14:paraId="1884D836" w14:textId="77777777" w:rsidR="00211E09" w:rsidRPr="00552C9D" w:rsidRDefault="00211E09" w:rsidP="009424B6">
            <w:pPr>
              <w:jc w:val="center"/>
              <w:rPr>
                <w:rFonts w:ascii="Times New Roman" w:eastAsia="標楷體" w:hAnsi="Times New Roman"/>
                <w:szCs w:val="24"/>
              </w:rPr>
            </w:pPr>
            <w:r w:rsidRPr="00552C9D">
              <w:rPr>
                <w:rFonts w:ascii="Times New Roman" w:eastAsia="標楷體" w:hAnsi="Times New Roman"/>
                <w:szCs w:val="24"/>
              </w:rPr>
              <w:t>藥品名稱</w:t>
            </w:r>
          </w:p>
          <w:p w14:paraId="3B674365" w14:textId="77777777" w:rsidR="00211E09" w:rsidRPr="00552C9D" w:rsidRDefault="00211E09" w:rsidP="009424B6">
            <w:pPr>
              <w:jc w:val="center"/>
              <w:rPr>
                <w:rFonts w:ascii="Times New Roman" w:eastAsia="標楷體" w:hAnsi="Times New Roman"/>
                <w:szCs w:val="24"/>
              </w:rPr>
            </w:pPr>
            <w:r w:rsidRPr="00552C9D">
              <w:rPr>
                <w:rFonts w:ascii="Times New Roman" w:eastAsia="標楷體" w:hAnsi="Times New Roman"/>
                <w:szCs w:val="24"/>
              </w:rPr>
              <w:t>及許可證字號</w:t>
            </w:r>
          </w:p>
        </w:tc>
        <w:tc>
          <w:tcPr>
            <w:tcW w:w="7316" w:type="dxa"/>
          </w:tcPr>
          <w:p w14:paraId="039140E1" w14:textId="328BD71C" w:rsidR="003218BB" w:rsidRPr="00552C9D" w:rsidRDefault="0017168C" w:rsidP="00270A1F">
            <w:pPr>
              <w:pStyle w:val="1"/>
              <w:spacing w:before="0" w:beforeAutospacing="0" w:after="0" w:afterAutospacing="0" w:line="240" w:lineRule="atLeast"/>
              <w:rPr>
                <w:rFonts w:ascii="Times New Roman" w:eastAsia="標楷體" w:hAnsi="Times New Roman" w:cs="Times New Roman"/>
                <w:b w:val="0"/>
                <w:bCs w:val="0"/>
                <w:color w:val="000000" w:themeColor="text1"/>
                <w:sz w:val="24"/>
                <w:szCs w:val="24"/>
              </w:rPr>
            </w:pPr>
            <w:r w:rsidRPr="00552C9D">
              <w:rPr>
                <w:rFonts w:ascii="Times New Roman" w:eastAsia="標楷體" w:hAnsi="Times New Roman" w:cs="Times New Roman"/>
                <w:b w:val="0"/>
                <w:bCs w:val="0"/>
                <w:color w:val="000000" w:themeColor="text1"/>
                <w:sz w:val="24"/>
                <w:szCs w:val="24"/>
              </w:rPr>
              <w:t>衛生福利部核准</w:t>
            </w:r>
            <w:r w:rsidR="001C5ED5" w:rsidRPr="001C5ED5">
              <w:rPr>
                <w:rFonts w:ascii="Times New Roman" w:eastAsia="標楷體" w:hAnsi="Times New Roman" w:cs="Times New Roman" w:hint="eastAsia"/>
                <w:b w:val="0"/>
                <w:color w:val="000000" w:themeColor="text1"/>
                <w:sz w:val="24"/>
                <w:szCs w:val="24"/>
              </w:rPr>
              <w:t>含</w:t>
            </w:r>
            <w:r w:rsidR="001C5ED5" w:rsidRPr="001C5ED5">
              <w:rPr>
                <w:rFonts w:ascii="Times New Roman" w:eastAsia="標楷體" w:hAnsi="Times New Roman" w:cs="Times New Roman" w:hint="eastAsia"/>
                <w:b w:val="0"/>
                <w:color w:val="000000" w:themeColor="text1"/>
                <w:sz w:val="24"/>
                <w:szCs w:val="24"/>
              </w:rPr>
              <w:t>valproate</w:t>
            </w:r>
            <w:r w:rsidR="001C5ED5" w:rsidRPr="001C5ED5">
              <w:rPr>
                <w:rFonts w:ascii="Times New Roman" w:eastAsia="標楷體" w:hAnsi="Times New Roman" w:cs="Times New Roman" w:hint="eastAsia"/>
                <w:b w:val="0"/>
                <w:color w:val="000000" w:themeColor="text1"/>
                <w:sz w:val="24"/>
                <w:szCs w:val="24"/>
              </w:rPr>
              <w:t>相關成分</w:t>
            </w:r>
            <w:r w:rsidR="001C5ED5">
              <w:rPr>
                <w:rFonts w:ascii="Times New Roman" w:eastAsia="標楷體" w:hAnsi="Times New Roman" w:cs="Times New Roman" w:hint="eastAsia"/>
                <w:b w:val="0"/>
                <w:color w:val="000000" w:themeColor="text1"/>
                <w:sz w:val="24"/>
                <w:szCs w:val="24"/>
              </w:rPr>
              <w:t>(</w:t>
            </w:r>
            <w:r w:rsidR="001C5ED5" w:rsidRPr="001C5ED5">
              <w:rPr>
                <w:rFonts w:ascii="Times New Roman" w:eastAsia="標楷體" w:hAnsi="Times New Roman" w:cs="Times New Roman"/>
                <w:b w:val="0"/>
                <w:color w:val="000000" w:themeColor="text1"/>
                <w:sz w:val="24"/>
                <w:szCs w:val="24"/>
              </w:rPr>
              <w:t>valproate sodium, divalproex sodium, valproic acid</w:t>
            </w:r>
            <w:r w:rsidR="001C5ED5">
              <w:rPr>
                <w:rFonts w:ascii="Times New Roman" w:eastAsia="標楷體" w:hAnsi="Times New Roman" w:cs="Times New Roman" w:hint="eastAsia"/>
                <w:b w:val="0"/>
                <w:color w:val="000000" w:themeColor="text1"/>
                <w:sz w:val="24"/>
                <w:szCs w:val="24"/>
              </w:rPr>
              <w:t>)</w:t>
            </w:r>
            <w:r w:rsidR="0002066B" w:rsidRPr="00552C9D">
              <w:rPr>
                <w:rFonts w:ascii="Times New Roman" w:eastAsia="標楷體" w:hAnsi="Times New Roman" w:cs="Times New Roman"/>
                <w:b w:val="0"/>
                <w:bCs w:val="0"/>
                <w:color w:val="000000" w:themeColor="text1"/>
                <w:sz w:val="24"/>
                <w:szCs w:val="24"/>
              </w:rPr>
              <w:t>藥品</w:t>
            </w:r>
            <w:r w:rsidR="001C5ED5">
              <w:rPr>
                <w:rFonts w:ascii="Times New Roman" w:eastAsia="標楷體" w:hAnsi="Times New Roman" w:cs="Times New Roman" w:hint="eastAsia"/>
                <w:b w:val="0"/>
                <w:bCs w:val="0"/>
                <w:color w:val="000000" w:themeColor="text1"/>
                <w:sz w:val="24"/>
                <w:szCs w:val="24"/>
              </w:rPr>
              <w:t>之</w:t>
            </w:r>
            <w:r w:rsidR="003218BB" w:rsidRPr="00552C9D">
              <w:rPr>
                <w:rFonts w:ascii="Times New Roman" w:eastAsia="標楷體" w:hAnsi="Times New Roman" w:cs="Times New Roman"/>
                <w:b w:val="0"/>
                <w:bCs w:val="0"/>
                <w:color w:val="000000" w:themeColor="text1"/>
                <w:sz w:val="24"/>
                <w:szCs w:val="24"/>
              </w:rPr>
              <w:t>許可證共</w:t>
            </w:r>
            <w:r w:rsidR="001C5ED5">
              <w:rPr>
                <w:rFonts w:ascii="Times New Roman" w:eastAsia="標楷體" w:hAnsi="Times New Roman" w:cs="Times New Roman" w:hint="eastAsia"/>
                <w:b w:val="0"/>
                <w:bCs w:val="0"/>
                <w:color w:val="000000" w:themeColor="text1"/>
                <w:sz w:val="24"/>
                <w:szCs w:val="24"/>
                <w:u w:val="single"/>
              </w:rPr>
              <w:t>31</w:t>
            </w:r>
            <w:r w:rsidR="003218BB" w:rsidRPr="00552C9D">
              <w:rPr>
                <w:rFonts w:ascii="Times New Roman" w:eastAsia="標楷體" w:hAnsi="Times New Roman" w:cs="Times New Roman"/>
                <w:b w:val="0"/>
                <w:bCs w:val="0"/>
                <w:color w:val="000000" w:themeColor="text1"/>
                <w:sz w:val="24"/>
                <w:szCs w:val="24"/>
              </w:rPr>
              <w:t>張。</w:t>
            </w:r>
            <w:r w:rsidR="00095E36">
              <w:rPr>
                <w:rFonts w:ascii="Times New Roman" w:eastAsia="標楷體" w:hAnsi="Times New Roman" w:cs="Times New Roman" w:hint="eastAsia"/>
                <w:b w:val="0"/>
                <w:bCs w:val="0"/>
                <w:color w:val="000000" w:themeColor="text1"/>
                <w:sz w:val="24"/>
                <w:szCs w:val="24"/>
              </w:rPr>
              <w:t>(</w:t>
            </w:r>
            <w:r w:rsidR="00095E36">
              <w:rPr>
                <w:rFonts w:ascii="Times New Roman" w:eastAsia="標楷體" w:hAnsi="Times New Roman" w:cs="Times New Roman" w:hint="eastAsia"/>
                <w:b w:val="0"/>
                <w:bCs w:val="0"/>
                <w:color w:val="000000" w:themeColor="text1"/>
                <w:sz w:val="24"/>
                <w:szCs w:val="24"/>
              </w:rPr>
              <w:t>詳見附件</w:t>
            </w:r>
            <w:r w:rsidR="00095E36">
              <w:rPr>
                <w:rFonts w:ascii="Times New Roman" w:eastAsia="標楷體" w:hAnsi="Times New Roman" w:cs="Times New Roman" w:hint="eastAsia"/>
                <w:b w:val="0"/>
                <w:bCs w:val="0"/>
                <w:color w:val="000000" w:themeColor="text1"/>
                <w:sz w:val="24"/>
                <w:szCs w:val="24"/>
              </w:rPr>
              <w:t>)</w:t>
            </w:r>
          </w:p>
          <w:p w14:paraId="76729A47" w14:textId="77777777" w:rsidR="000B6800" w:rsidRPr="00552C9D" w:rsidRDefault="0017168C" w:rsidP="0017168C">
            <w:pPr>
              <w:pStyle w:val="1"/>
              <w:spacing w:before="0" w:beforeAutospacing="0" w:after="0" w:afterAutospacing="0" w:line="240" w:lineRule="atLeast"/>
              <w:jc w:val="both"/>
              <w:rPr>
                <w:rFonts w:ascii="Times New Roman" w:eastAsia="標楷體" w:hAnsi="Times New Roman" w:cs="Times New Roman"/>
                <w:b w:val="0"/>
                <w:color w:val="0000FF"/>
                <w:sz w:val="24"/>
                <w:szCs w:val="24"/>
                <w:u w:val="single"/>
              </w:rPr>
            </w:pPr>
            <w:r w:rsidRPr="00552C9D">
              <w:rPr>
                <w:rFonts w:ascii="Times New Roman" w:eastAsia="標楷體" w:hAnsi="Times New Roman" w:cs="Times New Roman"/>
                <w:b w:val="0"/>
                <w:bCs w:val="0"/>
                <w:color w:val="000000" w:themeColor="text1"/>
                <w:sz w:val="24"/>
                <w:szCs w:val="24"/>
              </w:rPr>
              <w:t>查詢網址：</w:t>
            </w:r>
            <w:r w:rsidR="00132073">
              <w:fldChar w:fldCharType="begin"/>
            </w:r>
            <w:r w:rsidR="00132073">
              <w:instrText xml:space="preserve"> HYPERLINK "https://mcp.fda.gov.tw/" </w:instrText>
            </w:r>
            <w:r w:rsidR="00132073">
              <w:fldChar w:fldCharType="separate"/>
            </w:r>
            <w:r w:rsidR="000B6800" w:rsidRPr="00552C9D">
              <w:rPr>
                <w:rStyle w:val="ab"/>
                <w:rFonts w:ascii="Times New Roman" w:eastAsia="標楷體" w:hAnsi="Times New Roman"/>
                <w:b w:val="0"/>
                <w:bCs w:val="0"/>
                <w:sz w:val="24"/>
                <w:szCs w:val="24"/>
              </w:rPr>
              <w:t>https://mcp.fda.gov.tw/</w:t>
            </w:r>
            <w:r w:rsidR="00132073">
              <w:rPr>
                <w:rStyle w:val="ab"/>
                <w:rFonts w:ascii="Times New Roman" w:eastAsia="標楷體" w:hAnsi="Times New Roman"/>
                <w:b w:val="0"/>
                <w:bCs w:val="0"/>
                <w:sz w:val="24"/>
                <w:szCs w:val="24"/>
              </w:rPr>
              <w:fldChar w:fldCharType="end"/>
            </w:r>
          </w:p>
        </w:tc>
      </w:tr>
      <w:tr w:rsidR="00211E09" w:rsidRPr="00552C9D" w14:paraId="276189CF" w14:textId="77777777" w:rsidTr="00CB2324">
        <w:trPr>
          <w:trHeight w:val="333"/>
          <w:jc w:val="center"/>
        </w:trPr>
        <w:tc>
          <w:tcPr>
            <w:tcW w:w="2413" w:type="dxa"/>
            <w:vAlign w:val="center"/>
          </w:tcPr>
          <w:p w14:paraId="75241AC4" w14:textId="77777777" w:rsidR="00211E09" w:rsidRPr="00552C9D" w:rsidRDefault="00211E09" w:rsidP="009424B6">
            <w:pPr>
              <w:jc w:val="center"/>
              <w:rPr>
                <w:rFonts w:ascii="Times New Roman" w:eastAsia="標楷體" w:hAnsi="Times New Roman"/>
                <w:szCs w:val="24"/>
              </w:rPr>
            </w:pPr>
            <w:r w:rsidRPr="00552C9D">
              <w:rPr>
                <w:rFonts w:ascii="Times New Roman" w:eastAsia="標楷體" w:hAnsi="Times New Roman"/>
                <w:color w:val="000000"/>
                <w:szCs w:val="24"/>
              </w:rPr>
              <w:t>適應症</w:t>
            </w:r>
          </w:p>
        </w:tc>
        <w:tc>
          <w:tcPr>
            <w:tcW w:w="7316" w:type="dxa"/>
          </w:tcPr>
          <w:p w14:paraId="4737165B" w14:textId="6F39A8BB" w:rsidR="00077D35" w:rsidRPr="00074056" w:rsidRDefault="00095E36" w:rsidP="00077D35">
            <w:pPr>
              <w:tabs>
                <w:tab w:val="left" w:pos="1010"/>
                <w:tab w:val="right" w:pos="7100"/>
              </w:tabs>
              <w:jc w:val="both"/>
              <w:rPr>
                <w:rFonts w:ascii="Times New Roman" w:eastAsia="標楷體" w:hAnsi="Times New Roman"/>
                <w:color w:val="000000" w:themeColor="text1"/>
                <w:szCs w:val="24"/>
                <w:highlight w:val="yellow"/>
              </w:rPr>
            </w:pPr>
            <w:r w:rsidRPr="00095E36">
              <w:rPr>
                <w:rFonts w:ascii="Times New Roman" w:eastAsia="標楷體" w:hAnsi="Times New Roman" w:hint="eastAsia"/>
                <w:color w:val="000000" w:themeColor="text1"/>
                <w:szCs w:val="24"/>
              </w:rPr>
              <w:t>詳見附件</w:t>
            </w:r>
            <w:r>
              <w:rPr>
                <w:rFonts w:ascii="標楷體" w:eastAsia="標楷體" w:hAnsi="標楷體" w:hint="eastAsia"/>
                <w:color w:val="000000" w:themeColor="text1"/>
                <w:szCs w:val="24"/>
              </w:rPr>
              <w:t>。</w:t>
            </w:r>
          </w:p>
        </w:tc>
      </w:tr>
      <w:tr w:rsidR="00211E09" w:rsidRPr="00552C9D" w14:paraId="66FCAA71" w14:textId="77777777" w:rsidTr="00CB2324">
        <w:trPr>
          <w:jc w:val="center"/>
        </w:trPr>
        <w:tc>
          <w:tcPr>
            <w:tcW w:w="2413" w:type="dxa"/>
            <w:vAlign w:val="center"/>
          </w:tcPr>
          <w:p w14:paraId="63F0A17D" w14:textId="77777777" w:rsidR="00211E09" w:rsidRPr="00552C9D" w:rsidRDefault="00211E09" w:rsidP="009424B6">
            <w:pPr>
              <w:jc w:val="center"/>
              <w:rPr>
                <w:rFonts w:ascii="Times New Roman" w:eastAsia="標楷體" w:hAnsi="Times New Roman"/>
                <w:szCs w:val="24"/>
              </w:rPr>
            </w:pPr>
            <w:r w:rsidRPr="00552C9D">
              <w:rPr>
                <w:rFonts w:ascii="Times New Roman" w:eastAsia="標楷體" w:hAnsi="Times New Roman"/>
                <w:szCs w:val="24"/>
              </w:rPr>
              <w:t>藥理作用機轉</w:t>
            </w:r>
          </w:p>
        </w:tc>
        <w:tc>
          <w:tcPr>
            <w:tcW w:w="7316" w:type="dxa"/>
          </w:tcPr>
          <w:p w14:paraId="2A72651F" w14:textId="77777777" w:rsidR="00AC4AC7" w:rsidRDefault="00074056" w:rsidP="00074056">
            <w:pPr>
              <w:autoSpaceDE w:val="0"/>
              <w:autoSpaceDN w:val="0"/>
              <w:adjustRightInd w:val="0"/>
              <w:jc w:val="both"/>
              <w:rPr>
                <w:rFonts w:ascii="Times New Roman" w:eastAsia="標楷體" w:hAnsi="Times New Roman"/>
                <w:color w:val="000000" w:themeColor="text1"/>
                <w:szCs w:val="24"/>
              </w:rPr>
            </w:pPr>
            <w:r w:rsidRPr="00CF0AF5">
              <w:rPr>
                <w:rFonts w:ascii="Times New Roman" w:eastAsia="標楷體" w:hAnsi="Times New Roman" w:hint="eastAsia"/>
                <w:color w:val="000000" w:themeColor="text1"/>
                <w:szCs w:val="24"/>
              </w:rPr>
              <w:t>Valproate</w:t>
            </w:r>
            <w:r w:rsidR="00330C74" w:rsidRPr="00CF0AF5">
              <w:rPr>
                <w:rFonts w:ascii="Times New Roman" w:eastAsia="標楷體" w:hAnsi="Times New Roman" w:hint="eastAsia"/>
                <w:color w:val="000000" w:themeColor="text1"/>
                <w:szCs w:val="24"/>
              </w:rPr>
              <w:t>主要作用</w:t>
            </w:r>
            <w:r w:rsidR="00AC4AC7">
              <w:rPr>
                <w:rFonts w:ascii="Times New Roman" w:eastAsia="標楷體" w:hAnsi="Times New Roman" w:hint="eastAsia"/>
                <w:color w:val="000000" w:themeColor="text1"/>
                <w:szCs w:val="24"/>
              </w:rPr>
              <w:t>在</w:t>
            </w:r>
            <w:r w:rsidR="00330C74" w:rsidRPr="00CF0AF5">
              <w:rPr>
                <w:rFonts w:ascii="Times New Roman" w:eastAsia="標楷體" w:hAnsi="Times New Roman" w:hint="eastAsia"/>
                <w:color w:val="000000" w:themeColor="text1"/>
                <w:szCs w:val="24"/>
              </w:rPr>
              <w:t>中樞神經系統</w:t>
            </w:r>
            <w:r w:rsidR="00AC4AC7">
              <w:rPr>
                <w:rFonts w:ascii="標楷體" w:eastAsia="標楷體" w:hAnsi="標楷體" w:hint="eastAsia"/>
                <w:color w:val="000000" w:themeColor="text1"/>
                <w:szCs w:val="24"/>
              </w:rPr>
              <w:t>。</w:t>
            </w:r>
            <w:r w:rsidR="00AC4AC7" w:rsidRPr="00CF0AF5">
              <w:rPr>
                <w:rFonts w:ascii="Times New Roman" w:eastAsia="標楷體" w:hAnsi="Times New Roman" w:hint="eastAsia"/>
                <w:color w:val="000000" w:themeColor="text1"/>
                <w:szCs w:val="24"/>
              </w:rPr>
              <w:t>動物及人體試驗已證實該藥品對許多種類型的癲癇具有抗痙攣的作用。</w:t>
            </w:r>
          </w:p>
          <w:p w14:paraId="217029B4" w14:textId="234938D1" w:rsidR="007C4241" w:rsidRPr="00AC4AC7" w:rsidRDefault="00AC4AC7" w:rsidP="00AC4AC7">
            <w:pPr>
              <w:autoSpaceDE w:val="0"/>
              <w:autoSpaceDN w:val="0"/>
              <w:adjustRightInd w:val="0"/>
              <w:jc w:val="both"/>
              <w:rPr>
                <w:rFonts w:ascii="Times New Roman" w:eastAsia="標楷體" w:hAnsi="Times New Roman"/>
                <w:color w:val="000000" w:themeColor="text1"/>
                <w:szCs w:val="24"/>
              </w:rPr>
            </w:pPr>
            <w:r w:rsidRPr="00CF0AF5">
              <w:rPr>
                <w:rFonts w:ascii="Times New Roman" w:eastAsia="標楷體" w:hAnsi="Times New Roman" w:hint="eastAsia"/>
                <w:color w:val="000000" w:themeColor="text1"/>
                <w:szCs w:val="24"/>
              </w:rPr>
              <w:t>Valproate</w:t>
            </w:r>
            <w:r w:rsidRPr="00AC4AC7">
              <w:rPr>
                <w:rFonts w:ascii="Times New Roman" w:eastAsia="標楷體" w:hAnsi="Times New Roman" w:hint="eastAsia"/>
                <w:color w:val="000000" w:themeColor="text1"/>
                <w:szCs w:val="24"/>
              </w:rPr>
              <w:t>主要具有兩種抗痙攣作用。第一種為</w:t>
            </w:r>
            <w:r>
              <w:rPr>
                <w:rFonts w:ascii="Times New Roman" w:eastAsia="標楷體" w:hAnsi="Times New Roman" w:hint="eastAsia"/>
                <w:color w:val="000000" w:themeColor="text1"/>
                <w:szCs w:val="24"/>
              </w:rPr>
              <w:t>直</w:t>
            </w:r>
            <w:r w:rsidRPr="00AC4AC7">
              <w:rPr>
                <w:rFonts w:ascii="Times New Roman" w:eastAsia="標楷體" w:hAnsi="Times New Roman" w:hint="eastAsia"/>
                <w:color w:val="000000" w:themeColor="text1"/>
                <w:szCs w:val="24"/>
              </w:rPr>
              <w:t>接的藥理作用</w:t>
            </w:r>
            <w:r>
              <w:rPr>
                <w:rFonts w:ascii="Times New Roman" w:eastAsia="標楷體" w:hAnsi="Times New Roman" w:hint="eastAsia"/>
                <w:color w:val="000000" w:themeColor="text1"/>
                <w:szCs w:val="24"/>
              </w:rPr>
              <w:t>，</w:t>
            </w:r>
            <w:r w:rsidRPr="00AC4AC7">
              <w:rPr>
                <w:rFonts w:ascii="Times New Roman" w:eastAsia="標楷體" w:hAnsi="Times New Roman" w:hint="eastAsia"/>
                <w:color w:val="000000" w:themeColor="text1"/>
                <w:szCs w:val="24"/>
              </w:rPr>
              <w:t>和腦內及血漿中的</w:t>
            </w:r>
            <w:r w:rsidRPr="00AC4AC7">
              <w:rPr>
                <w:rFonts w:ascii="Times New Roman" w:eastAsia="標楷體" w:hAnsi="Times New Roman" w:hint="eastAsia"/>
                <w:color w:val="000000" w:themeColor="text1"/>
                <w:szCs w:val="24"/>
              </w:rPr>
              <w:t>valproate</w:t>
            </w:r>
            <w:r w:rsidRPr="00AC4AC7">
              <w:rPr>
                <w:rFonts w:ascii="Times New Roman" w:eastAsia="標楷體" w:hAnsi="Times New Roman" w:hint="eastAsia"/>
                <w:color w:val="000000" w:themeColor="text1"/>
                <w:szCs w:val="24"/>
              </w:rPr>
              <w:t>濃度相關。第二種為間接的作用，可能和留存在腦內</w:t>
            </w:r>
            <w:r w:rsidRPr="00AC4AC7">
              <w:rPr>
                <w:rFonts w:ascii="Times New Roman" w:eastAsia="標楷體" w:hAnsi="Times New Roman" w:hint="eastAsia"/>
                <w:color w:val="000000" w:themeColor="text1"/>
                <w:szCs w:val="24"/>
              </w:rPr>
              <w:t>valproate</w:t>
            </w:r>
            <w:r w:rsidRPr="00AC4AC7">
              <w:rPr>
                <w:rFonts w:ascii="Times New Roman" w:eastAsia="標楷體" w:hAnsi="Times New Roman" w:hint="eastAsia"/>
                <w:color w:val="000000" w:themeColor="text1"/>
                <w:szCs w:val="24"/>
              </w:rPr>
              <w:t>代謝產物改變神經傳導物質或對細胞膜的直接作用相關。關於此點，目前以服用</w:t>
            </w:r>
            <w:r w:rsidRPr="00AC4AC7">
              <w:rPr>
                <w:rFonts w:ascii="Times New Roman" w:eastAsia="標楷體" w:hAnsi="Times New Roman" w:hint="eastAsia"/>
                <w:color w:val="000000" w:themeColor="text1"/>
                <w:szCs w:val="24"/>
              </w:rPr>
              <w:t>valproate</w:t>
            </w:r>
            <w:r w:rsidRPr="00AC4AC7">
              <w:rPr>
                <w:rFonts w:ascii="Times New Roman" w:eastAsia="標楷體" w:hAnsi="Times New Roman" w:hint="eastAsia"/>
                <w:color w:val="000000" w:themeColor="text1"/>
                <w:szCs w:val="24"/>
              </w:rPr>
              <w:t>後造成</w:t>
            </w:r>
            <w:r w:rsidRPr="00AC4AC7">
              <w:rPr>
                <w:rFonts w:ascii="Times New Roman" w:eastAsia="標楷體" w:hAnsi="Times New Roman" w:hint="eastAsia"/>
                <w:color w:val="000000" w:themeColor="text1"/>
                <w:szCs w:val="24"/>
              </w:rPr>
              <w:t>gamma-aminobutyric acid</w:t>
            </w:r>
            <w:r>
              <w:rPr>
                <w:rFonts w:ascii="Times New Roman" w:eastAsia="標楷體" w:hAnsi="Times New Roman" w:hint="eastAsia"/>
                <w:color w:val="000000" w:themeColor="text1"/>
                <w:szCs w:val="24"/>
              </w:rPr>
              <w:t xml:space="preserve"> </w:t>
            </w:r>
            <w:r w:rsidRPr="00AC4AC7">
              <w:rPr>
                <w:rFonts w:ascii="Times New Roman" w:eastAsia="標楷體" w:hAnsi="Times New Roman" w:hint="eastAsia"/>
                <w:color w:val="000000" w:themeColor="text1"/>
                <w:szCs w:val="24"/>
              </w:rPr>
              <w:t xml:space="preserve">(GABA) </w:t>
            </w:r>
            <w:r w:rsidRPr="00AC4AC7">
              <w:rPr>
                <w:rFonts w:ascii="Times New Roman" w:eastAsia="標楷體" w:hAnsi="Times New Roman" w:hint="eastAsia"/>
                <w:color w:val="000000" w:themeColor="text1"/>
                <w:szCs w:val="24"/>
              </w:rPr>
              <w:t>濃度增加的假說</w:t>
            </w:r>
            <w:proofErr w:type="gramStart"/>
            <w:r w:rsidRPr="00AC4AC7">
              <w:rPr>
                <w:rFonts w:ascii="Times New Roman" w:eastAsia="標楷體" w:hAnsi="Times New Roman" w:hint="eastAsia"/>
                <w:color w:val="000000" w:themeColor="text1"/>
                <w:szCs w:val="24"/>
              </w:rPr>
              <w:t>最</w:t>
            </w:r>
            <w:proofErr w:type="gramEnd"/>
            <w:r w:rsidRPr="00AC4AC7">
              <w:rPr>
                <w:rFonts w:ascii="Times New Roman" w:eastAsia="標楷體" w:hAnsi="Times New Roman" w:hint="eastAsia"/>
                <w:color w:val="000000" w:themeColor="text1"/>
                <w:szCs w:val="24"/>
              </w:rPr>
              <w:t>被廣為接受。</w:t>
            </w:r>
          </w:p>
        </w:tc>
      </w:tr>
      <w:tr w:rsidR="00211E09" w:rsidRPr="00552C9D" w14:paraId="4C0BA7F8" w14:textId="77777777" w:rsidTr="00CB2324">
        <w:trPr>
          <w:trHeight w:val="896"/>
          <w:jc w:val="center"/>
        </w:trPr>
        <w:tc>
          <w:tcPr>
            <w:tcW w:w="2413" w:type="dxa"/>
            <w:vAlign w:val="center"/>
          </w:tcPr>
          <w:p w14:paraId="062398E8" w14:textId="77777777" w:rsidR="00211E09" w:rsidRPr="00552C9D" w:rsidRDefault="00211E09" w:rsidP="009424B6">
            <w:pPr>
              <w:jc w:val="center"/>
              <w:rPr>
                <w:rFonts w:ascii="Times New Roman" w:eastAsia="標楷體" w:hAnsi="Times New Roman"/>
                <w:color w:val="000000"/>
                <w:szCs w:val="24"/>
              </w:rPr>
            </w:pPr>
            <w:r w:rsidRPr="00552C9D">
              <w:rPr>
                <w:rFonts w:ascii="Times New Roman" w:eastAsia="標楷體" w:hAnsi="Times New Roman"/>
                <w:color w:val="000000"/>
                <w:szCs w:val="24"/>
              </w:rPr>
              <w:t>訊息緣由</w:t>
            </w:r>
          </w:p>
        </w:tc>
        <w:tc>
          <w:tcPr>
            <w:tcW w:w="7316" w:type="dxa"/>
          </w:tcPr>
          <w:p w14:paraId="0FE3AD39" w14:textId="0D1DB26C" w:rsidR="0021615F" w:rsidRPr="00381F5D" w:rsidRDefault="00E34F67" w:rsidP="00AC4AC7">
            <w:pPr>
              <w:widowControl/>
              <w:shd w:val="clear" w:color="auto" w:fill="FFFFFF"/>
              <w:jc w:val="both"/>
              <w:rPr>
                <w:rFonts w:ascii="Times New Roman" w:eastAsia="標楷體" w:hAnsi="Times New Roman"/>
                <w:szCs w:val="24"/>
              </w:rPr>
            </w:pPr>
            <w:r>
              <w:rPr>
                <w:rFonts w:ascii="Times New Roman" w:eastAsia="標楷體" w:hAnsi="Times New Roman" w:hint="eastAsia"/>
                <w:kern w:val="0"/>
                <w:szCs w:val="24"/>
              </w:rPr>
              <w:t>歐</w:t>
            </w:r>
            <w:r w:rsidR="00AC4AC7">
              <w:rPr>
                <w:rFonts w:ascii="Times New Roman" w:eastAsia="標楷體" w:hAnsi="Times New Roman" w:hint="eastAsia"/>
                <w:kern w:val="0"/>
                <w:szCs w:val="24"/>
              </w:rPr>
              <w:t>洲藥品管理局</w:t>
            </w:r>
            <w:r>
              <w:rPr>
                <w:rFonts w:ascii="Times New Roman" w:eastAsia="標楷體" w:hAnsi="Times New Roman" w:hint="eastAsia"/>
                <w:kern w:val="0"/>
                <w:szCs w:val="24"/>
              </w:rPr>
              <w:t>EMA</w:t>
            </w:r>
            <w:r w:rsidR="009F2079">
              <w:rPr>
                <w:rFonts w:ascii="標楷體" w:eastAsia="標楷體" w:hAnsi="標楷體" w:hint="eastAsia"/>
                <w:kern w:val="0"/>
                <w:szCs w:val="24"/>
              </w:rPr>
              <w:t>、</w:t>
            </w:r>
            <w:r w:rsidR="002C4F12" w:rsidRPr="00381F5D">
              <w:rPr>
                <w:rFonts w:ascii="Times New Roman" w:eastAsia="標楷體" w:hAnsi="Times New Roman" w:hint="eastAsia"/>
                <w:kern w:val="0"/>
                <w:szCs w:val="24"/>
              </w:rPr>
              <w:t>瑞士</w:t>
            </w:r>
            <w:proofErr w:type="spellStart"/>
            <w:r w:rsidR="005613E9" w:rsidRPr="00381F5D">
              <w:rPr>
                <w:rFonts w:ascii="Times New Roman" w:eastAsia="標楷體" w:hAnsi="Times New Roman" w:hint="eastAsia"/>
                <w:kern w:val="0"/>
                <w:szCs w:val="24"/>
              </w:rPr>
              <w:t>S</w:t>
            </w:r>
            <w:r w:rsidR="005613E9" w:rsidRPr="00381F5D">
              <w:rPr>
                <w:rFonts w:ascii="Times New Roman" w:eastAsia="標楷體" w:hAnsi="Times New Roman"/>
                <w:kern w:val="0"/>
                <w:szCs w:val="24"/>
              </w:rPr>
              <w:t>wissmedic</w:t>
            </w:r>
            <w:proofErr w:type="spellEnd"/>
            <w:r w:rsidR="00207BE7">
              <w:rPr>
                <w:rFonts w:ascii="標楷體" w:eastAsia="標楷體" w:hAnsi="標楷體" w:hint="eastAsia"/>
                <w:kern w:val="0"/>
                <w:szCs w:val="24"/>
              </w:rPr>
              <w:t>、</w:t>
            </w:r>
            <w:r w:rsidR="00860CB4">
              <w:rPr>
                <w:rFonts w:ascii="Times New Roman" w:eastAsia="標楷體" w:hAnsi="Times New Roman" w:hint="eastAsia"/>
                <w:kern w:val="0"/>
                <w:szCs w:val="24"/>
              </w:rPr>
              <w:t>英國</w:t>
            </w:r>
            <w:r w:rsidR="00860CB4">
              <w:rPr>
                <w:rFonts w:ascii="Times New Roman" w:eastAsia="標楷體" w:hAnsi="Times New Roman" w:hint="eastAsia"/>
                <w:kern w:val="0"/>
                <w:szCs w:val="24"/>
              </w:rPr>
              <w:t>MHRA</w:t>
            </w:r>
            <w:r w:rsidR="00860CB4">
              <w:rPr>
                <w:rFonts w:ascii="Times New Roman" w:eastAsia="標楷體" w:hAnsi="Times New Roman" w:hint="eastAsia"/>
                <w:kern w:val="0"/>
                <w:szCs w:val="24"/>
              </w:rPr>
              <w:t>於</w:t>
            </w:r>
            <w:r w:rsidR="00860CB4">
              <w:rPr>
                <w:rFonts w:ascii="Times New Roman" w:eastAsia="標楷體" w:hAnsi="Times New Roman" w:hint="eastAsia"/>
                <w:kern w:val="0"/>
                <w:szCs w:val="24"/>
              </w:rPr>
              <w:t>2023</w:t>
            </w:r>
            <w:r w:rsidR="00860CB4">
              <w:rPr>
                <w:rFonts w:ascii="Times New Roman" w:eastAsia="標楷體" w:hAnsi="Times New Roman" w:hint="eastAsia"/>
                <w:kern w:val="0"/>
                <w:szCs w:val="24"/>
              </w:rPr>
              <w:t>年</w:t>
            </w:r>
            <w:r w:rsidR="00860CB4">
              <w:rPr>
                <w:rFonts w:ascii="Times New Roman" w:eastAsia="標楷體" w:hAnsi="Times New Roman" w:hint="eastAsia"/>
                <w:kern w:val="0"/>
                <w:szCs w:val="24"/>
              </w:rPr>
              <w:t>8</w:t>
            </w:r>
            <w:r w:rsidR="00860CB4">
              <w:rPr>
                <w:rFonts w:ascii="Times New Roman" w:eastAsia="標楷體" w:hAnsi="Times New Roman" w:hint="eastAsia"/>
                <w:kern w:val="0"/>
                <w:szCs w:val="24"/>
              </w:rPr>
              <w:t>月</w:t>
            </w:r>
            <w:r w:rsidR="00AC4AC7">
              <w:rPr>
                <w:rFonts w:ascii="Times New Roman" w:eastAsia="標楷體" w:hAnsi="Times New Roman" w:hint="eastAsia"/>
                <w:kern w:val="0"/>
                <w:szCs w:val="24"/>
              </w:rPr>
              <w:t>陸續</w:t>
            </w:r>
            <w:r w:rsidR="00250758" w:rsidRPr="00250758">
              <w:rPr>
                <w:rFonts w:ascii="Times New Roman" w:eastAsia="標楷體" w:hAnsi="Times New Roman" w:hint="eastAsia"/>
                <w:szCs w:val="24"/>
              </w:rPr>
              <w:t>針對</w:t>
            </w:r>
            <w:r w:rsidR="005A4F1E" w:rsidRPr="005A4F1E">
              <w:rPr>
                <w:rFonts w:ascii="Times New Roman" w:eastAsia="標楷體" w:hAnsi="Times New Roman" w:hint="eastAsia"/>
                <w:szCs w:val="24"/>
              </w:rPr>
              <w:t>母親受孕時，父親正使用含</w:t>
            </w:r>
            <w:r w:rsidR="005A4F1E" w:rsidRPr="005A4F1E">
              <w:rPr>
                <w:rFonts w:ascii="Times New Roman" w:eastAsia="標楷體" w:hAnsi="Times New Roman" w:hint="eastAsia"/>
                <w:szCs w:val="24"/>
              </w:rPr>
              <w:t>valproate</w:t>
            </w:r>
            <w:r w:rsidR="005A4F1E" w:rsidRPr="005A4F1E">
              <w:rPr>
                <w:rFonts w:ascii="Times New Roman" w:eastAsia="標楷體" w:hAnsi="Times New Roman" w:hint="eastAsia"/>
                <w:szCs w:val="24"/>
              </w:rPr>
              <w:t>相關成分藥品，或父親前三</w:t>
            </w:r>
            <w:proofErr w:type="gramStart"/>
            <w:r w:rsidR="005A4F1E" w:rsidRPr="005A4F1E">
              <w:rPr>
                <w:rFonts w:ascii="Times New Roman" w:eastAsia="標楷體" w:hAnsi="Times New Roman" w:hint="eastAsia"/>
                <w:szCs w:val="24"/>
              </w:rPr>
              <w:t>個</w:t>
            </w:r>
            <w:proofErr w:type="gramEnd"/>
            <w:r w:rsidR="005A4F1E" w:rsidRPr="005A4F1E">
              <w:rPr>
                <w:rFonts w:ascii="Times New Roman" w:eastAsia="標楷體" w:hAnsi="Times New Roman" w:hint="eastAsia"/>
                <w:szCs w:val="24"/>
              </w:rPr>
              <w:t>月曾使用該等成分藥品</w:t>
            </w:r>
            <w:r w:rsidR="00D81BFD">
              <w:rPr>
                <w:rFonts w:ascii="Times New Roman" w:eastAsia="標楷體" w:hAnsi="Times New Roman" w:hint="eastAsia"/>
                <w:szCs w:val="24"/>
              </w:rPr>
              <w:t>，</w:t>
            </w:r>
            <w:r w:rsidR="00250758" w:rsidRPr="00250758">
              <w:rPr>
                <w:rFonts w:ascii="Times New Roman" w:eastAsia="標楷體" w:hAnsi="Times New Roman" w:hint="eastAsia"/>
                <w:szCs w:val="24"/>
              </w:rPr>
              <w:t>可能</w:t>
            </w:r>
            <w:r w:rsidR="00A079A1">
              <w:rPr>
                <w:rFonts w:ascii="Times New Roman" w:eastAsia="標楷體" w:hAnsi="Times New Roman" w:hint="eastAsia"/>
                <w:szCs w:val="24"/>
              </w:rPr>
              <w:t>增加</w:t>
            </w:r>
            <w:r w:rsidR="00176BCE">
              <w:rPr>
                <w:rFonts w:ascii="Times New Roman" w:eastAsia="標楷體" w:hAnsi="Times New Roman" w:hint="eastAsia"/>
                <w:szCs w:val="24"/>
              </w:rPr>
              <w:t>其</w:t>
            </w:r>
            <w:r w:rsidR="00250758" w:rsidRPr="00250758">
              <w:rPr>
                <w:rFonts w:ascii="Times New Roman" w:eastAsia="標楷體" w:hAnsi="Times New Roman" w:hint="eastAsia"/>
                <w:szCs w:val="24"/>
              </w:rPr>
              <w:t>孩童</w:t>
            </w:r>
            <w:r w:rsidR="00176BCE">
              <w:rPr>
                <w:rFonts w:ascii="Times New Roman" w:eastAsia="標楷體" w:hAnsi="Times New Roman" w:hint="eastAsia"/>
                <w:szCs w:val="24"/>
              </w:rPr>
              <w:t>發生</w:t>
            </w:r>
            <w:r w:rsidR="00250758" w:rsidRPr="00250758">
              <w:rPr>
                <w:rFonts w:ascii="Times New Roman" w:eastAsia="標楷體" w:hAnsi="Times New Roman" w:hint="eastAsia"/>
                <w:szCs w:val="24"/>
              </w:rPr>
              <w:t>神經發育障礙</w:t>
            </w:r>
            <w:r w:rsidR="00AC4AC7">
              <w:rPr>
                <w:rFonts w:ascii="Times New Roman" w:eastAsia="標楷體" w:hAnsi="Times New Roman" w:hint="eastAsia"/>
                <w:szCs w:val="24"/>
              </w:rPr>
              <w:t xml:space="preserve"> </w:t>
            </w:r>
            <w:r w:rsidR="00250758" w:rsidRPr="00250758">
              <w:rPr>
                <w:rFonts w:ascii="Times New Roman" w:eastAsia="標楷體" w:hAnsi="Times New Roman" w:hint="eastAsia"/>
                <w:szCs w:val="24"/>
              </w:rPr>
              <w:t>(neurodevelopmental disorders)</w:t>
            </w:r>
            <w:r w:rsidR="00AC4AC7">
              <w:rPr>
                <w:rFonts w:ascii="Times New Roman" w:eastAsia="標楷體" w:hAnsi="Times New Roman" w:hint="eastAsia"/>
                <w:szCs w:val="24"/>
              </w:rPr>
              <w:t xml:space="preserve"> </w:t>
            </w:r>
            <w:r w:rsidR="00250758" w:rsidRPr="00250758">
              <w:rPr>
                <w:rFonts w:ascii="Times New Roman" w:eastAsia="標楷體" w:hAnsi="Times New Roman" w:hint="eastAsia"/>
                <w:szCs w:val="24"/>
              </w:rPr>
              <w:t>之風險發布</w:t>
            </w:r>
            <w:r w:rsidR="00860CB4">
              <w:rPr>
                <w:rFonts w:ascii="Times New Roman" w:eastAsia="標楷體" w:hAnsi="Times New Roman" w:hint="eastAsia"/>
                <w:szCs w:val="24"/>
              </w:rPr>
              <w:t>安全資訊</w:t>
            </w:r>
            <w:r w:rsidR="009A7D70" w:rsidRPr="00381F5D">
              <w:rPr>
                <w:rFonts w:ascii="Times New Roman" w:eastAsia="標楷體" w:hAnsi="Times New Roman"/>
                <w:szCs w:val="24"/>
              </w:rPr>
              <w:t>。</w:t>
            </w:r>
          </w:p>
          <w:p w14:paraId="34DB86AD" w14:textId="1A989464" w:rsidR="00224976" w:rsidRPr="00224976" w:rsidRDefault="00280F43" w:rsidP="00AC4AC7">
            <w:pPr>
              <w:widowControl/>
              <w:shd w:val="clear" w:color="auto" w:fill="FFFFFF"/>
              <w:jc w:val="both"/>
              <w:rPr>
                <w:rFonts w:ascii="Times New Roman" w:eastAsia="標楷體" w:hAnsi="Times New Roman"/>
                <w:kern w:val="0"/>
                <w:szCs w:val="24"/>
              </w:rPr>
            </w:pPr>
            <w:r w:rsidRPr="00381F5D">
              <w:rPr>
                <w:rFonts w:ascii="Times New Roman" w:eastAsia="標楷體" w:hAnsi="Times New Roman"/>
                <w:kern w:val="0"/>
                <w:szCs w:val="24"/>
              </w:rPr>
              <w:t>網址：</w:t>
            </w:r>
          </w:p>
          <w:p w14:paraId="0E2E030F" w14:textId="37941D12" w:rsidR="00860CB4" w:rsidRDefault="00D37505" w:rsidP="00224976">
            <w:pPr>
              <w:widowControl/>
              <w:shd w:val="clear" w:color="auto" w:fill="FFFFFF"/>
              <w:rPr>
                <w:rFonts w:ascii="Times New Roman" w:eastAsia="標楷體" w:hAnsi="Times New Roman"/>
                <w:kern w:val="0"/>
                <w:szCs w:val="24"/>
              </w:rPr>
            </w:pPr>
            <w:hyperlink r:id="rId8" w:history="1">
              <w:r w:rsidR="00224976" w:rsidRPr="009A42F2">
                <w:rPr>
                  <w:rStyle w:val="ab"/>
                  <w:rFonts w:ascii="Times New Roman" w:eastAsia="標楷體" w:hAnsi="Times New Roman"/>
                  <w:kern w:val="0"/>
                  <w:szCs w:val="24"/>
                </w:rPr>
                <w:t>https://www.ema.europa.eu/en/news/ema-review-data-paternal-exposure-valproate</w:t>
              </w:r>
            </w:hyperlink>
            <w:r w:rsidR="00224976">
              <w:rPr>
                <w:rFonts w:ascii="Times New Roman" w:eastAsia="標楷體" w:hAnsi="Times New Roman" w:hint="eastAsia"/>
                <w:kern w:val="0"/>
                <w:szCs w:val="24"/>
              </w:rPr>
              <w:t xml:space="preserve"> </w:t>
            </w:r>
          </w:p>
          <w:p w14:paraId="72CFA71E" w14:textId="19D1C83D" w:rsidR="00D56721" w:rsidRPr="00D56721" w:rsidRDefault="00D37505" w:rsidP="00D56721">
            <w:pPr>
              <w:widowControl/>
              <w:shd w:val="clear" w:color="auto" w:fill="FFFFFF"/>
              <w:rPr>
                <w:rFonts w:ascii="Times New Roman" w:eastAsia="標楷體" w:hAnsi="Times New Roman"/>
                <w:color w:val="000000"/>
                <w:kern w:val="0"/>
                <w:szCs w:val="24"/>
              </w:rPr>
            </w:pPr>
            <w:hyperlink r:id="rId9" w:history="1">
              <w:r w:rsidR="00860CB4" w:rsidRPr="009A42F2">
                <w:rPr>
                  <w:rStyle w:val="ab"/>
                  <w:rFonts w:ascii="Times New Roman" w:eastAsia="標楷體" w:hAnsi="Times New Roman"/>
                  <w:kern w:val="0"/>
                  <w:szCs w:val="24"/>
                </w:rPr>
                <w:t>https://www.swissmedic.ch/swissmedic/en/home/humanarzneimittel/market-surveillance/health-professional-communication--hpc-/dhpc-valproat.html</w:t>
              </w:r>
            </w:hyperlink>
            <w:r w:rsidR="00766664" w:rsidRPr="00766664">
              <w:rPr>
                <w:rFonts w:ascii="Times New Roman" w:eastAsia="標楷體" w:hAnsi="Times New Roman"/>
                <w:color w:val="000000"/>
                <w:kern w:val="0"/>
                <w:szCs w:val="24"/>
              </w:rPr>
              <w:t xml:space="preserve"> </w:t>
            </w:r>
          </w:p>
          <w:p w14:paraId="06D24773" w14:textId="0BD1913A" w:rsidR="00D56721" w:rsidRPr="000320AB" w:rsidRDefault="00D37505" w:rsidP="00D56721">
            <w:pPr>
              <w:widowControl/>
              <w:shd w:val="clear" w:color="auto" w:fill="FFFFFF"/>
              <w:rPr>
                <w:rFonts w:ascii="Times New Roman" w:eastAsia="標楷體" w:hAnsi="Times New Roman"/>
                <w:color w:val="222222"/>
                <w:kern w:val="0"/>
                <w:szCs w:val="24"/>
              </w:rPr>
            </w:pPr>
            <w:hyperlink r:id="rId10" w:history="1">
              <w:r w:rsidR="00D56721" w:rsidRPr="009A42F2">
                <w:rPr>
                  <w:rStyle w:val="ab"/>
                  <w:rFonts w:ascii="Times New Roman" w:eastAsia="標楷體" w:hAnsi="Times New Roman"/>
                  <w:kern w:val="0"/>
                  <w:szCs w:val="24"/>
                </w:rPr>
                <w:t>https://www.gov.uk/drug-safety-update/valproate-re-analysis-of-study-on-risks-in-children-of-men-taking-valproate</w:t>
              </w:r>
            </w:hyperlink>
            <w:r w:rsidR="00D56721">
              <w:rPr>
                <w:rFonts w:ascii="Times New Roman" w:eastAsia="標楷體" w:hAnsi="Times New Roman" w:hint="eastAsia"/>
                <w:color w:val="222222"/>
                <w:kern w:val="0"/>
                <w:szCs w:val="24"/>
              </w:rPr>
              <w:t xml:space="preserve"> </w:t>
            </w:r>
          </w:p>
        </w:tc>
      </w:tr>
      <w:tr w:rsidR="004E33E0" w:rsidRPr="00552C9D" w14:paraId="587A93C9" w14:textId="77777777" w:rsidTr="00CB2324">
        <w:trPr>
          <w:trHeight w:val="896"/>
          <w:jc w:val="center"/>
        </w:trPr>
        <w:tc>
          <w:tcPr>
            <w:tcW w:w="2413" w:type="dxa"/>
            <w:vAlign w:val="center"/>
          </w:tcPr>
          <w:p w14:paraId="7637C0D6" w14:textId="77777777" w:rsidR="004E33E0" w:rsidRPr="00552C9D" w:rsidRDefault="004E33E0" w:rsidP="009424B6">
            <w:pPr>
              <w:jc w:val="center"/>
              <w:rPr>
                <w:rFonts w:ascii="Times New Roman" w:eastAsia="標楷體" w:hAnsi="Times New Roman"/>
                <w:color w:val="000000"/>
                <w:szCs w:val="24"/>
              </w:rPr>
            </w:pPr>
            <w:r w:rsidRPr="00552C9D">
              <w:rPr>
                <w:rFonts w:ascii="Times New Roman" w:eastAsia="標楷體" w:hAnsi="Times New Roman"/>
                <w:szCs w:val="24"/>
              </w:rPr>
              <w:t>藥品安全有關資訊分析及描述</w:t>
            </w:r>
          </w:p>
        </w:tc>
        <w:tc>
          <w:tcPr>
            <w:tcW w:w="7316" w:type="dxa"/>
          </w:tcPr>
          <w:p w14:paraId="305D16A0" w14:textId="1FC477E4" w:rsidR="003E1F5A" w:rsidRPr="00AC4AC7" w:rsidRDefault="00742ECE" w:rsidP="00A21E46">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sidRPr="00AC4AC7">
              <w:rPr>
                <w:rFonts w:ascii="Times New Roman" w:eastAsia="標楷體" w:hAnsi="Times New Roman"/>
                <w:color w:val="000000" w:themeColor="text1"/>
                <w:szCs w:val="24"/>
              </w:rPr>
              <w:t>V</w:t>
            </w:r>
            <w:r w:rsidR="005F792E" w:rsidRPr="00AC4AC7">
              <w:rPr>
                <w:rFonts w:ascii="Times New Roman" w:eastAsia="標楷體" w:hAnsi="Times New Roman"/>
                <w:color w:val="000000" w:themeColor="text1"/>
                <w:szCs w:val="24"/>
              </w:rPr>
              <w:t>alproate</w:t>
            </w:r>
            <w:r w:rsidR="005F792E" w:rsidRPr="00AC4AC7">
              <w:rPr>
                <w:rFonts w:ascii="Times New Roman" w:eastAsia="標楷體" w:hAnsi="Times New Roman"/>
                <w:color w:val="000000" w:themeColor="text1"/>
                <w:szCs w:val="24"/>
              </w:rPr>
              <w:t>相關成分藥品</w:t>
            </w:r>
            <w:r w:rsidR="00570F03" w:rsidRPr="00AC4AC7">
              <w:rPr>
                <w:rFonts w:ascii="Times New Roman" w:eastAsia="標楷體" w:hAnsi="Times New Roman"/>
                <w:color w:val="000000" w:themeColor="text1"/>
                <w:kern w:val="0"/>
                <w:szCs w:val="24"/>
              </w:rPr>
              <w:t>被核准用於治療癲癇</w:t>
            </w:r>
            <w:r w:rsidR="00AC4AC7" w:rsidRPr="00AC4AC7">
              <w:rPr>
                <w:rFonts w:ascii="Times New Roman" w:eastAsia="標楷體" w:hAnsi="Times New Roman"/>
                <w:color w:val="000000" w:themeColor="text1"/>
                <w:kern w:val="0"/>
                <w:szCs w:val="24"/>
              </w:rPr>
              <w:t>和</w:t>
            </w:r>
            <w:r w:rsidR="00570F03" w:rsidRPr="00AC4AC7">
              <w:rPr>
                <w:rFonts w:ascii="Times New Roman" w:eastAsia="標楷體" w:hAnsi="Times New Roman"/>
                <w:color w:val="000000" w:themeColor="text1"/>
                <w:kern w:val="0"/>
                <w:szCs w:val="24"/>
              </w:rPr>
              <w:t>/</w:t>
            </w:r>
            <w:r w:rsidR="00570F03" w:rsidRPr="00AC4AC7">
              <w:rPr>
                <w:rFonts w:ascii="Times New Roman" w:eastAsia="標楷體" w:hAnsi="Times New Roman"/>
                <w:color w:val="000000" w:themeColor="text1"/>
                <w:kern w:val="0"/>
                <w:szCs w:val="24"/>
              </w:rPr>
              <w:t>或</w:t>
            </w:r>
            <w:r w:rsidR="002921EB" w:rsidRPr="00AC4AC7">
              <w:rPr>
                <w:rFonts w:ascii="Times New Roman" w:eastAsia="標楷體" w:hAnsi="Times New Roman"/>
                <w:color w:val="000000" w:themeColor="text1"/>
                <w:kern w:val="0"/>
                <w:szCs w:val="24"/>
              </w:rPr>
              <w:t>雙向情緒障礙症</w:t>
            </w:r>
            <w:r w:rsidR="004B2102" w:rsidRPr="00AC4AC7">
              <w:rPr>
                <w:rFonts w:ascii="Times New Roman" w:eastAsia="標楷體" w:hAnsi="Times New Roman"/>
                <w:color w:val="000000" w:themeColor="text1"/>
                <w:szCs w:val="24"/>
              </w:rPr>
              <w:t>。</w:t>
            </w:r>
            <w:r w:rsidR="009571D3" w:rsidRPr="00AC4AC7">
              <w:rPr>
                <w:rFonts w:ascii="Times New Roman" w:eastAsia="標楷體" w:hAnsi="Times New Roman"/>
                <w:color w:val="000000" w:themeColor="text1"/>
                <w:szCs w:val="24"/>
              </w:rPr>
              <w:t>一項</w:t>
            </w:r>
            <w:r w:rsidR="00E641EB" w:rsidRPr="00AC4AC7">
              <w:rPr>
                <w:rFonts w:ascii="Times New Roman" w:eastAsia="標楷體" w:hAnsi="Times New Roman"/>
                <w:color w:val="000000" w:themeColor="text1"/>
                <w:szCs w:val="24"/>
              </w:rPr>
              <w:t>分析來自丹麥、瑞典、挪威等北歐國家之登記資料庫數據</w:t>
            </w:r>
            <w:r w:rsidR="00E641EB">
              <w:rPr>
                <w:rFonts w:ascii="Times New Roman" w:eastAsia="標楷體" w:hAnsi="Times New Roman" w:hint="eastAsia"/>
                <w:color w:val="000000" w:themeColor="text1"/>
                <w:szCs w:val="24"/>
              </w:rPr>
              <w:t>之</w:t>
            </w:r>
            <w:r w:rsidR="00514489" w:rsidRPr="00AC4AC7">
              <w:rPr>
                <w:rFonts w:ascii="Times New Roman" w:eastAsia="標楷體" w:hAnsi="Times New Roman"/>
                <w:color w:val="000000" w:themeColor="text1"/>
                <w:szCs w:val="24"/>
              </w:rPr>
              <w:t>回溯性觀察型研究</w:t>
            </w:r>
            <w:r w:rsidR="00E641EB">
              <w:rPr>
                <w:rFonts w:ascii="Times New Roman" w:eastAsia="標楷體" w:hAnsi="Times New Roman" w:hint="eastAsia"/>
                <w:color w:val="000000" w:themeColor="text1"/>
                <w:szCs w:val="24"/>
              </w:rPr>
              <w:t>初步</w:t>
            </w:r>
            <w:r w:rsidR="009571D3" w:rsidRPr="00AC4AC7">
              <w:rPr>
                <w:rFonts w:ascii="Times New Roman" w:eastAsia="標楷體" w:hAnsi="Times New Roman"/>
                <w:color w:val="000000" w:themeColor="text1"/>
                <w:szCs w:val="24"/>
              </w:rPr>
              <w:t>結果顯示</w:t>
            </w:r>
            <w:r w:rsidR="001C53F4" w:rsidRPr="00AC4AC7">
              <w:rPr>
                <w:rFonts w:ascii="Times New Roman" w:eastAsia="標楷體" w:hAnsi="Times New Roman"/>
                <w:color w:val="000000" w:themeColor="text1"/>
                <w:szCs w:val="24"/>
              </w:rPr>
              <w:t>，</w:t>
            </w:r>
            <w:r w:rsidR="006D03EC" w:rsidRPr="00AC4AC7">
              <w:rPr>
                <w:rFonts w:ascii="Times New Roman" w:eastAsia="標楷體" w:hAnsi="Times New Roman"/>
                <w:color w:val="000000" w:themeColor="text1"/>
                <w:szCs w:val="24"/>
              </w:rPr>
              <w:t>相較</w:t>
            </w:r>
            <w:r w:rsidR="005A4F1E">
              <w:rPr>
                <w:rFonts w:ascii="Times New Roman" w:eastAsia="標楷體" w:hAnsi="Times New Roman" w:hint="eastAsia"/>
                <w:color w:val="000000" w:themeColor="text1"/>
                <w:szCs w:val="24"/>
              </w:rPr>
              <w:t>於</w:t>
            </w:r>
            <w:r w:rsidR="006D03EC" w:rsidRPr="00AC4AC7">
              <w:rPr>
                <w:rFonts w:ascii="Times New Roman" w:eastAsia="標楷體" w:hAnsi="Times New Roman"/>
                <w:color w:val="000000" w:themeColor="text1"/>
                <w:szCs w:val="24"/>
              </w:rPr>
              <w:t>使用抗癲癇藥品</w:t>
            </w:r>
            <w:r w:rsidR="006D03EC" w:rsidRPr="00AC4AC7">
              <w:rPr>
                <w:rFonts w:ascii="Times New Roman" w:eastAsia="標楷體" w:hAnsi="Times New Roman"/>
                <w:color w:val="000000" w:themeColor="text1"/>
                <w:szCs w:val="24"/>
              </w:rPr>
              <w:t>lamotrigine</w:t>
            </w:r>
            <w:r w:rsidR="006D03EC" w:rsidRPr="00AC4AC7">
              <w:rPr>
                <w:rFonts w:ascii="Times New Roman" w:eastAsia="標楷體" w:hAnsi="Times New Roman"/>
                <w:color w:val="000000" w:themeColor="text1"/>
                <w:szCs w:val="24"/>
              </w:rPr>
              <w:t>或</w:t>
            </w:r>
            <w:r w:rsidR="006D03EC" w:rsidRPr="00AC4AC7">
              <w:rPr>
                <w:rFonts w:ascii="Times New Roman" w:eastAsia="標楷體" w:hAnsi="Times New Roman"/>
                <w:color w:val="000000" w:themeColor="text1"/>
                <w:szCs w:val="24"/>
              </w:rPr>
              <w:t>levetiracetam</w:t>
            </w:r>
            <w:r w:rsidR="006D03EC" w:rsidRPr="00AC4AC7">
              <w:rPr>
                <w:rFonts w:ascii="Times New Roman" w:eastAsia="標楷體" w:hAnsi="Times New Roman"/>
                <w:color w:val="000000" w:themeColor="text1"/>
                <w:szCs w:val="24"/>
              </w:rPr>
              <w:t>，</w:t>
            </w:r>
            <w:r w:rsidR="005A4F1E" w:rsidRPr="005A4F1E">
              <w:rPr>
                <w:rFonts w:ascii="Times New Roman" w:eastAsia="標楷體" w:hAnsi="Times New Roman" w:hint="eastAsia"/>
                <w:color w:val="000000" w:themeColor="text1"/>
                <w:szCs w:val="24"/>
              </w:rPr>
              <w:t>母親受孕時，父親正使用含</w:t>
            </w:r>
            <w:r w:rsidR="005A4F1E" w:rsidRPr="005A4F1E">
              <w:rPr>
                <w:rFonts w:ascii="Times New Roman" w:eastAsia="標楷體" w:hAnsi="Times New Roman" w:hint="eastAsia"/>
                <w:color w:val="000000" w:themeColor="text1"/>
                <w:szCs w:val="24"/>
              </w:rPr>
              <w:t>valproate</w:t>
            </w:r>
            <w:r w:rsidR="005A4F1E" w:rsidRPr="005A4F1E">
              <w:rPr>
                <w:rFonts w:ascii="Times New Roman" w:eastAsia="標楷體" w:hAnsi="Times New Roman" w:hint="eastAsia"/>
                <w:color w:val="000000" w:themeColor="text1"/>
                <w:szCs w:val="24"/>
              </w:rPr>
              <w:t>相關成分藥品，或父親前三</w:t>
            </w:r>
            <w:proofErr w:type="gramStart"/>
            <w:r w:rsidR="005A4F1E" w:rsidRPr="005A4F1E">
              <w:rPr>
                <w:rFonts w:ascii="Times New Roman" w:eastAsia="標楷體" w:hAnsi="Times New Roman" w:hint="eastAsia"/>
                <w:color w:val="000000" w:themeColor="text1"/>
                <w:szCs w:val="24"/>
              </w:rPr>
              <w:t>個</w:t>
            </w:r>
            <w:proofErr w:type="gramEnd"/>
            <w:r w:rsidR="005A4F1E" w:rsidRPr="005A4F1E">
              <w:rPr>
                <w:rFonts w:ascii="Times New Roman" w:eastAsia="標楷體" w:hAnsi="Times New Roman" w:hint="eastAsia"/>
                <w:color w:val="000000" w:themeColor="text1"/>
                <w:szCs w:val="24"/>
              </w:rPr>
              <w:t>月曾使用該等成分藥品</w:t>
            </w:r>
            <w:r w:rsidR="00176BCE" w:rsidRPr="00176BCE">
              <w:rPr>
                <w:rFonts w:ascii="Times New Roman" w:eastAsia="標楷體" w:hAnsi="Times New Roman" w:hint="eastAsia"/>
                <w:color w:val="000000" w:themeColor="text1"/>
                <w:szCs w:val="24"/>
              </w:rPr>
              <w:t>，</w:t>
            </w:r>
            <w:r w:rsidR="001C53F4" w:rsidRPr="00AC4AC7">
              <w:rPr>
                <w:rFonts w:ascii="Times New Roman" w:eastAsia="標楷體" w:hAnsi="Times New Roman"/>
                <w:color w:val="000000" w:themeColor="text1"/>
                <w:szCs w:val="24"/>
              </w:rPr>
              <w:t>可能增加</w:t>
            </w:r>
            <w:r w:rsidR="006D03EC" w:rsidRPr="00AC4AC7">
              <w:rPr>
                <w:rFonts w:ascii="Times New Roman" w:eastAsia="標楷體" w:hAnsi="Times New Roman"/>
                <w:color w:val="000000" w:themeColor="text1"/>
                <w:szCs w:val="24"/>
              </w:rPr>
              <w:t>其</w:t>
            </w:r>
            <w:r w:rsidR="001C53F4" w:rsidRPr="00AC4AC7">
              <w:rPr>
                <w:rFonts w:ascii="Times New Roman" w:eastAsia="標楷體" w:hAnsi="Times New Roman"/>
                <w:color w:val="000000" w:themeColor="text1"/>
                <w:szCs w:val="24"/>
              </w:rPr>
              <w:t>孩童</w:t>
            </w:r>
            <w:r w:rsidR="00AC4AC7" w:rsidRPr="00AC4AC7">
              <w:rPr>
                <w:rFonts w:ascii="Times New Roman" w:eastAsia="標楷體" w:hAnsi="Times New Roman"/>
                <w:color w:val="000000" w:themeColor="text1"/>
                <w:szCs w:val="24"/>
              </w:rPr>
              <w:t>（</w:t>
            </w:r>
            <w:r w:rsidR="00080B76" w:rsidRPr="00AC4AC7">
              <w:rPr>
                <w:rFonts w:ascii="Times New Roman" w:eastAsia="標楷體" w:hAnsi="Times New Roman"/>
                <w:color w:val="000000"/>
                <w:shd w:val="clear" w:color="auto" w:fill="FFFFFF"/>
              </w:rPr>
              <w:t>年齡範圍</w:t>
            </w:r>
            <w:r w:rsidR="00080B76" w:rsidRPr="00AC4AC7">
              <w:rPr>
                <w:rFonts w:ascii="Times New Roman" w:eastAsia="標楷體" w:hAnsi="Times New Roman"/>
                <w:color w:val="000000"/>
                <w:shd w:val="clear" w:color="auto" w:fill="FFFFFF"/>
              </w:rPr>
              <w:t>0</w:t>
            </w:r>
            <w:r w:rsidR="00080B76" w:rsidRPr="00AC4AC7">
              <w:rPr>
                <w:rFonts w:ascii="Times New Roman" w:eastAsia="標楷體" w:hAnsi="Times New Roman"/>
                <w:color w:val="000000"/>
                <w:shd w:val="clear" w:color="auto" w:fill="FFFFFF"/>
              </w:rPr>
              <w:t>至</w:t>
            </w:r>
            <w:r w:rsidR="00080B76" w:rsidRPr="00AC4AC7">
              <w:rPr>
                <w:rFonts w:ascii="Times New Roman" w:eastAsia="標楷體" w:hAnsi="Times New Roman"/>
                <w:color w:val="000000"/>
                <w:shd w:val="clear" w:color="auto" w:fill="FFFFFF"/>
              </w:rPr>
              <w:t>11</w:t>
            </w:r>
            <w:r w:rsidR="00080B76" w:rsidRPr="00AC4AC7">
              <w:rPr>
                <w:rFonts w:ascii="Times New Roman" w:eastAsia="標楷體" w:hAnsi="Times New Roman"/>
                <w:color w:val="000000"/>
                <w:shd w:val="clear" w:color="auto" w:fill="FFFFFF"/>
              </w:rPr>
              <w:t>歲</w:t>
            </w:r>
            <w:r w:rsidR="00AC4AC7" w:rsidRPr="00AC4AC7">
              <w:rPr>
                <w:rFonts w:ascii="Times New Roman" w:eastAsia="標楷體" w:hAnsi="Times New Roman"/>
                <w:color w:val="000000"/>
                <w:shd w:val="clear" w:color="auto" w:fill="FFFFFF"/>
              </w:rPr>
              <w:t>）</w:t>
            </w:r>
            <w:r w:rsidRPr="00AC4AC7">
              <w:rPr>
                <w:rFonts w:ascii="Times New Roman" w:eastAsia="標楷體" w:hAnsi="Times New Roman"/>
                <w:color w:val="000000" w:themeColor="text1"/>
                <w:szCs w:val="24"/>
              </w:rPr>
              <w:t>發生</w:t>
            </w:r>
            <w:r w:rsidR="001C53F4" w:rsidRPr="00AC4AC7">
              <w:rPr>
                <w:rFonts w:ascii="Times New Roman" w:eastAsia="標楷體" w:hAnsi="Times New Roman"/>
                <w:color w:val="000000" w:themeColor="text1"/>
                <w:szCs w:val="24"/>
              </w:rPr>
              <w:t>神經發育障礙</w:t>
            </w:r>
            <w:r w:rsidRPr="00AC4AC7">
              <w:rPr>
                <w:rFonts w:ascii="Times New Roman" w:eastAsia="標楷體" w:hAnsi="Times New Roman"/>
                <w:color w:val="000000" w:themeColor="text1"/>
                <w:szCs w:val="24"/>
              </w:rPr>
              <w:t>之</w:t>
            </w:r>
            <w:r w:rsidR="001C53F4" w:rsidRPr="00AC4AC7">
              <w:rPr>
                <w:rFonts w:ascii="Times New Roman" w:eastAsia="標楷體" w:hAnsi="Times New Roman"/>
                <w:color w:val="000000" w:themeColor="text1"/>
                <w:szCs w:val="24"/>
              </w:rPr>
              <w:t>風險</w:t>
            </w:r>
            <w:r w:rsidR="006D03EC" w:rsidRPr="00AC4AC7">
              <w:rPr>
                <w:rFonts w:ascii="Times New Roman" w:eastAsia="標楷體" w:hAnsi="Times New Roman"/>
                <w:color w:val="000000" w:themeColor="text1"/>
                <w:szCs w:val="24"/>
              </w:rPr>
              <w:t>；</w:t>
            </w:r>
            <w:r w:rsidR="00514489" w:rsidRPr="00AC4AC7">
              <w:rPr>
                <w:rFonts w:ascii="Times New Roman" w:eastAsia="標楷體" w:hAnsi="Times New Roman"/>
                <w:color w:val="000000" w:themeColor="text1"/>
                <w:szCs w:val="24"/>
              </w:rPr>
              <w:t>然</w:t>
            </w:r>
            <w:r w:rsidRPr="00AC4AC7">
              <w:rPr>
                <w:rFonts w:ascii="Times New Roman" w:eastAsia="標楷體" w:hAnsi="Times New Roman"/>
                <w:color w:val="000000" w:themeColor="text1"/>
                <w:szCs w:val="24"/>
              </w:rPr>
              <w:t>此研究具有幾項重大的研究結果</w:t>
            </w:r>
            <w:r w:rsidR="009817B4" w:rsidRPr="00AC4AC7">
              <w:rPr>
                <w:rFonts w:ascii="Times New Roman" w:eastAsia="標楷體" w:hAnsi="Times New Roman"/>
                <w:color w:val="000000" w:themeColor="text1"/>
                <w:szCs w:val="24"/>
              </w:rPr>
              <w:t>解讀限制，且尚有錯誤的數據仍在重新分析中</w:t>
            </w:r>
            <w:r w:rsidR="00DB15B5" w:rsidRPr="00AC4AC7">
              <w:rPr>
                <w:rFonts w:ascii="Times New Roman" w:eastAsia="標楷體" w:hAnsi="Times New Roman"/>
                <w:color w:val="000000" w:themeColor="text1"/>
                <w:szCs w:val="24"/>
              </w:rPr>
              <w:t>。</w:t>
            </w:r>
          </w:p>
          <w:p w14:paraId="1C341098" w14:textId="4BE88A38" w:rsidR="00DB15B5" w:rsidRPr="009B6557" w:rsidRDefault="003403AE" w:rsidP="00A21E46">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歐</w:t>
            </w:r>
            <w:r w:rsidR="00AC4AC7">
              <w:rPr>
                <w:rFonts w:ascii="Times New Roman" w:eastAsia="標楷體" w:hAnsi="Times New Roman" w:hint="eastAsia"/>
                <w:color w:val="000000" w:themeColor="text1"/>
                <w:kern w:val="0"/>
                <w:szCs w:val="24"/>
              </w:rPr>
              <w:t>洲藥品管理局</w:t>
            </w:r>
            <w:r>
              <w:rPr>
                <w:rFonts w:ascii="Times New Roman" w:eastAsia="標楷體" w:hAnsi="Times New Roman" w:hint="eastAsia"/>
                <w:color w:val="000000" w:themeColor="text1"/>
                <w:kern w:val="0"/>
                <w:szCs w:val="24"/>
              </w:rPr>
              <w:t>EMA</w:t>
            </w:r>
            <w:r w:rsidR="009B6557">
              <w:rPr>
                <w:rFonts w:ascii="標楷體" w:eastAsia="標楷體" w:hAnsi="標楷體" w:hint="eastAsia"/>
                <w:color w:val="000000" w:themeColor="text1"/>
                <w:kern w:val="0"/>
                <w:szCs w:val="24"/>
              </w:rPr>
              <w:t>、</w:t>
            </w:r>
            <w:r w:rsidR="009B6557">
              <w:rPr>
                <w:rFonts w:ascii="Times New Roman" w:eastAsia="標楷體" w:hAnsi="Times New Roman" w:hint="eastAsia"/>
                <w:color w:val="000000" w:themeColor="text1"/>
                <w:kern w:val="0"/>
                <w:szCs w:val="24"/>
              </w:rPr>
              <w:t>瑞士</w:t>
            </w:r>
            <w:proofErr w:type="spellStart"/>
            <w:r w:rsidR="009B6557">
              <w:rPr>
                <w:rFonts w:ascii="Times New Roman" w:eastAsia="標楷體" w:hAnsi="Times New Roman" w:hint="eastAsia"/>
                <w:color w:val="000000" w:themeColor="text1"/>
                <w:kern w:val="0"/>
                <w:szCs w:val="24"/>
              </w:rPr>
              <w:t>Sw</w:t>
            </w:r>
            <w:r w:rsidR="009B6557">
              <w:rPr>
                <w:rFonts w:ascii="Times New Roman" w:eastAsia="標楷體" w:hAnsi="Times New Roman"/>
                <w:color w:val="000000" w:themeColor="text1"/>
                <w:kern w:val="0"/>
                <w:szCs w:val="24"/>
              </w:rPr>
              <w:t>issmedic</w:t>
            </w:r>
            <w:proofErr w:type="spellEnd"/>
            <w:r w:rsidR="009B6557">
              <w:rPr>
                <w:rFonts w:ascii="Times New Roman" w:eastAsia="標楷體" w:hAnsi="Times New Roman" w:hint="eastAsia"/>
                <w:color w:val="000000" w:themeColor="text1"/>
                <w:kern w:val="0"/>
                <w:szCs w:val="24"/>
              </w:rPr>
              <w:t>及英國</w:t>
            </w:r>
            <w:r w:rsidR="009B6557">
              <w:rPr>
                <w:rFonts w:ascii="Times New Roman" w:eastAsia="標楷體" w:hAnsi="Times New Roman" w:hint="eastAsia"/>
                <w:color w:val="000000" w:themeColor="text1"/>
                <w:kern w:val="0"/>
                <w:szCs w:val="24"/>
              </w:rPr>
              <w:t>MHRA</w:t>
            </w:r>
            <w:r w:rsidR="009817B4">
              <w:rPr>
                <w:rFonts w:ascii="Times New Roman" w:eastAsia="標楷體" w:hAnsi="Times New Roman" w:hint="eastAsia"/>
                <w:color w:val="000000" w:themeColor="text1"/>
                <w:kern w:val="0"/>
                <w:szCs w:val="24"/>
              </w:rPr>
              <w:t>目前</w:t>
            </w:r>
            <w:r w:rsidR="009B6557">
              <w:rPr>
                <w:rFonts w:ascii="Times New Roman" w:eastAsia="標楷體" w:hAnsi="Times New Roman" w:hint="eastAsia"/>
                <w:color w:val="000000" w:themeColor="text1"/>
                <w:kern w:val="0"/>
                <w:szCs w:val="24"/>
              </w:rPr>
              <w:t>皆</w:t>
            </w:r>
            <w:r w:rsidR="009817B4">
              <w:rPr>
                <w:rFonts w:ascii="Times New Roman" w:eastAsia="標楷體" w:hAnsi="Times New Roman" w:hint="eastAsia"/>
                <w:color w:val="000000" w:themeColor="text1"/>
                <w:kern w:val="0"/>
                <w:szCs w:val="24"/>
              </w:rPr>
              <w:t>正</w:t>
            </w:r>
            <w:r w:rsidR="006175DA">
              <w:rPr>
                <w:rFonts w:ascii="Times New Roman" w:eastAsia="標楷體" w:hAnsi="Times New Roman" w:hint="eastAsia"/>
                <w:color w:val="000000" w:themeColor="text1"/>
                <w:kern w:val="0"/>
                <w:szCs w:val="24"/>
              </w:rPr>
              <w:t>在</w:t>
            </w:r>
            <w:r w:rsidR="00DB609C">
              <w:rPr>
                <w:rFonts w:ascii="Times New Roman" w:eastAsia="標楷體" w:hAnsi="Times New Roman" w:hint="eastAsia"/>
                <w:color w:val="000000" w:themeColor="text1"/>
                <w:kern w:val="0"/>
                <w:szCs w:val="24"/>
              </w:rPr>
              <w:t>針對此潛在風險進行評估</w:t>
            </w:r>
            <w:r w:rsidR="00EE4CC6" w:rsidRPr="009B6557">
              <w:rPr>
                <w:rFonts w:ascii="Times New Roman" w:eastAsia="標楷體" w:hAnsi="Times New Roman"/>
                <w:color w:val="000000" w:themeColor="text1"/>
                <w:kern w:val="0"/>
                <w:szCs w:val="24"/>
              </w:rPr>
              <w:t>。</w:t>
            </w:r>
          </w:p>
          <w:p w14:paraId="780F40B1" w14:textId="66B3892D" w:rsidR="007A48AF" w:rsidRDefault="005613E9" w:rsidP="00A21E46">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sidRPr="009D35D2">
              <w:rPr>
                <w:rFonts w:ascii="Times New Roman" w:eastAsia="標楷體" w:hAnsi="Times New Roman"/>
                <w:color w:val="000000" w:themeColor="text1"/>
                <w:kern w:val="0"/>
                <w:szCs w:val="24"/>
              </w:rPr>
              <w:t>瑞士</w:t>
            </w:r>
            <w:proofErr w:type="spellStart"/>
            <w:r w:rsidR="00D14801" w:rsidRPr="009D35D2">
              <w:rPr>
                <w:rFonts w:ascii="Times New Roman" w:eastAsia="標楷體" w:hAnsi="Times New Roman"/>
                <w:color w:val="222222"/>
                <w:kern w:val="0"/>
                <w:szCs w:val="24"/>
              </w:rPr>
              <w:t>Swissmedic</w:t>
            </w:r>
            <w:proofErr w:type="spellEnd"/>
            <w:r w:rsidR="005E4E78" w:rsidRPr="009D35D2">
              <w:rPr>
                <w:rFonts w:ascii="Times New Roman" w:eastAsia="標楷體" w:hAnsi="Times New Roman"/>
                <w:color w:val="000000" w:themeColor="text1"/>
                <w:kern w:val="0"/>
                <w:szCs w:val="24"/>
              </w:rPr>
              <w:t>已</w:t>
            </w:r>
            <w:r w:rsidR="00D14801" w:rsidRPr="009D35D2">
              <w:rPr>
                <w:rFonts w:ascii="Times New Roman" w:eastAsia="標楷體" w:hAnsi="Times New Roman"/>
                <w:color w:val="000000" w:themeColor="text1"/>
                <w:kern w:val="0"/>
                <w:szCs w:val="24"/>
              </w:rPr>
              <w:t>預防性修訂</w:t>
            </w:r>
            <w:r w:rsidR="00FC445A" w:rsidRPr="001C5ED5">
              <w:rPr>
                <w:rFonts w:ascii="Times New Roman" w:eastAsia="標楷體" w:hAnsi="Times New Roman" w:hint="eastAsia"/>
                <w:color w:val="000000" w:themeColor="text1"/>
                <w:szCs w:val="24"/>
              </w:rPr>
              <w:t>valproate</w:t>
            </w:r>
            <w:r w:rsidR="00FC445A" w:rsidRPr="001C5ED5">
              <w:rPr>
                <w:rFonts w:ascii="Times New Roman" w:eastAsia="標楷體" w:hAnsi="Times New Roman" w:hint="eastAsia"/>
                <w:color w:val="000000" w:themeColor="text1"/>
                <w:szCs w:val="24"/>
              </w:rPr>
              <w:t>相關成分</w:t>
            </w:r>
            <w:r w:rsidR="00FC445A">
              <w:rPr>
                <w:rFonts w:ascii="Times New Roman" w:eastAsia="標楷體" w:hAnsi="Times New Roman" w:hint="eastAsia"/>
                <w:color w:val="000000" w:themeColor="text1"/>
                <w:szCs w:val="24"/>
              </w:rPr>
              <w:t>藥品</w:t>
            </w:r>
            <w:r w:rsidR="00D14801" w:rsidRPr="009D35D2">
              <w:rPr>
                <w:rFonts w:ascii="Times New Roman" w:eastAsia="標楷體" w:hAnsi="Times New Roman"/>
                <w:color w:val="000000" w:themeColor="text1"/>
                <w:kern w:val="0"/>
                <w:szCs w:val="24"/>
              </w:rPr>
              <w:t>之仿單，於「警告及注意事項」、「懷孕、哺乳」</w:t>
            </w:r>
            <w:r w:rsidR="00CF5A60">
              <w:rPr>
                <w:rFonts w:ascii="Times New Roman" w:eastAsia="標楷體" w:hAnsi="Times New Roman" w:hint="eastAsia"/>
                <w:color w:val="000000" w:themeColor="text1"/>
                <w:kern w:val="0"/>
                <w:szCs w:val="24"/>
              </w:rPr>
              <w:t>等</w:t>
            </w:r>
            <w:proofErr w:type="gramStart"/>
            <w:r w:rsidR="00CF5A60">
              <w:rPr>
                <w:rFonts w:ascii="Times New Roman" w:eastAsia="標楷體" w:hAnsi="Times New Roman" w:hint="eastAsia"/>
                <w:color w:val="000000" w:themeColor="text1"/>
                <w:kern w:val="0"/>
                <w:szCs w:val="24"/>
              </w:rPr>
              <w:t>段落</w:t>
            </w:r>
            <w:r w:rsidR="00D14801" w:rsidRPr="009D35D2">
              <w:rPr>
                <w:rFonts w:ascii="Times New Roman" w:eastAsia="標楷體" w:hAnsi="Times New Roman"/>
                <w:color w:val="000000" w:themeColor="text1"/>
                <w:kern w:val="0"/>
                <w:szCs w:val="24"/>
              </w:rPr>
              <w:t>加刊前述</w:t>
            </w:r>
            <w:proofErr w:type="gramEnd"/>
            <w:r w:rsidR="00D14801" w:rsidRPr="009D35D2">
              <w:rPr>
                <w:rFonts w:ascii="Times New Roman" w:eastAsia="標楷體" w:hAnsi="Times New Roman"/>
                <w:color w:val="000000" w:themeColor="text1"/>
                <w:kern w:val="0"/>
                <w:szCs w:val="24"/>
              </w:rPr>
              <w:t>風險</w:t>
            </w:r>
            <w:r w:rsidR="00CF5A60">
              <w:rPr>
                <w:rFonts w:ascii="Times New Roman" w:eastAsia="標楷體" w:hAnsi="Times New Roman" w:hint="eastAsia"/>
                <w:color w:val="000000" w:themeColor="text1"/>
                <w:kern w:val="0"/>
                <w:szCs w:val="24"/>
              </w:rPr>
              <w:t>之相關</w:t>
            </w:r>
            <w:r w:rsidR="00D14801" w:rsidRPr="009D35D2">
              <w:rPr>
                <w:rFonts w:ascii="Times New Roman" w:eastAsia="標楷體" w:hAnsi="Times New Roman"/>
                <w:color w:val="000000" w:themeColor="text1"/>
                <w:kern w:val="0"/>
                <w:szCs w:val="24"/>
              </w:rPr>
              <w:t>安全性資訊</w:t>
            </w:r>
            <w:r w:rsidR="00983476" w:rsidRPr="009D35D2">
              <w:rPr>
                <w:rFonts w:ascii="Times New Roman" w:eastAsia="標楷體" w:hAnsi="Times New Roman"/>
                <w:color w:val="000000" w:themeColor="text1"/>
                <w:kern w:val="0"/>
                <w:szCs w:val="24"/>
              </w:rPr>
              <w:t>，</w:t>
            </w:r>
            <w:r w:rsidR="00CF5A60">
              <w:rPr>
                <w:rFonts w:ascii="Times New Roman" w:eastAsia="標楷體" w:hAnsi="Times New Roman" w:hint="eastAsia"/>
                <w:color w:val="000000" w:themeColor="text1"/>
                <w:kern w:val="0"/>
                <w:szCs w:val="24"/>
              </w:rPr>
              <w:t>並預計</w:t>
            </w:r>
            <w:r w:rsidR="00FC445A">
              <w:rPr>
                <w:rFonts w:ascii="Times New Roman" w:eastAsia="標楷體" w:hAnsi="Times New Roman"/>
                <w:color w:val="000000" w:themeColor="text1"/>
                <w:kern w:val="0"/>
                <w:szCs w:val="24"/>
              </w:rPr>
              <w:t>於</w:t>
            </w:r>
            <w:r w:rsidR="00983476" w:rsidRPr="00FC445A">
              <w:rPr>
                <w:rFonts w:ascii="Times New Roman" w:eastAsia="標楷體" w:hAnsi="Times New Roman"/>
                <w:color w:val="000000" w:themeColor="text1"/>
                <w:kern w:val="0"/>
                <w:szCs w:val="24"/>
              </w:rPr>
              <w:t>仿單及病人用藥須知</w:t>
            </w:r>
            <w:r w:rsidR="009D5911">
              <w:rPr>
                <w:rFonts w:ascii="Times New Roman" w:eastAsia="標楷體" w:hAnsi="Times New Roman" w:hint="eastAsia"/>
                <w:color w:val="000000" w:themeColor="text1"/>
                <w:kern w:val="0"/>
                <w:szCs w:val="24"/>
              </w:rPr>
              <w:t>中</w:t>
            </w:r>
            <w:r w:rsidR="00CF5A60">
              <w:rPr>
                <w:rFonts w:ascii="Times New Roman" w:eastAsia="標楷體" w:hAnsi="Times New Roman" w:hint="eastAsia"/>
                <w:color w:val="000000" w:themeColor="text1"/>
                <w:kern w:val="0"/>
                <w:szCs w:val="24"/>
              </w:rPr>
              <w:t>新增</w:t>
            </w:r>
            <w:r w:rsidR="00983476" w:rsidRPr="00FC445A">
              <w:rPr>
                <w:rFonts w:ascii="Times New Roman" w:eastAsia="標楷體" w:hAnsi="Times New Roman"/>
                <w:color w:val="000000" w:themeColor="text1"/>
                <w:kern w:val="0"/>
                <w:szCs w:val="24"/>
              </w:rPr>
              <w:t>加</w:t>
            </w:r>
            <w:r w:rsidR="00DC53F7">
              <w:rPr>
                <w:rFonts w:ascii="Times New Roman" w:eastAsia="標楷體" w:hAnsi="Times New Roman"/>
                <w:color w:val="000000" w:themeColor="text1"/>
                <w:kern w:val="0"/>
                <w:szCs w:val="24"/>
              </w:rPr>
              <w:t>註</w:t>
            </w:r>
            <w:r w:rsidR="00983476" w:rsidRPr="00FC445A">
              <w:rPr>
                <w:rFonts w:ascii="Times New Roman" w:eastAsia="標楷體" w:hAnsi="Times New Roman"/>
                <w:color w:val="000000" w:themeColor="text1"/>
                <w:kern w:val="0"/>
                <w:szCs w:val="24"/>
              </w:rPr>
              <w:t>育齡男性</w:t>
            </w:r>
            <w:r w:rsidR="00CF5A60">
              <w:rPr>
                <w:rFonts w:ascii="Times New Roman" w:eastAsia="標楷體" w:hAnsi="Times New Roman" w:hint="eastAsia"/>
                <w:color w:val="000000" w:themeColor="text1"/>
                <w:kern w:val="0"/>
                <w:szCs w:val="24"/>
              </w:rPr>
              <w:t>用藥之</w:t>
            </w:r>
            <w:r w:rsidR="00983476" w:rsidRPr="00FC445A">
              <w:rPr>
                <w:rFonts w:ascii="Times New Roman" w:eastAsia="標楷體" w:hAnsi="Times New Roman"/>
                <w:color w:val="000000" w:themeColor="text1"/>
                <w:kern w:val="0"/>
                <w:szCs w:val="24"/>
              </w:rPr>
              <w:t>黑框警語</w:t>
            </w:r>
            <w:r w:rsidR="005E4E78" w:rsidRPr="00FC445A">
              <w:rPr>
                <w:rFonts w:ascii="Times New Roman" w:eastAsia="標楷體" w:hAnsi="Times New Roman"/>
                <w:color w:val="000000" w:themeColor="text1"/>
                <w:kern w:val="0"/>
                <w:szCs w:val="24"/>
              </w:rPr>
              <w:t>。</w:t>
            </w:r>
          </w:p>
          <w:p w14:paraId="55F5F9BC" w14:textId="7CE56AA9" w:rsidR="00CC3544" w:rsidRPr="00176BCE" w:rsidRDefault="00CF5A60" w:rsidP="00CC3544">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lastRenderedPageBreak/>
              <w:t>針對上述風險，</w:t>
            </w:r>
            <w:r w:rsidR="0052200C">
              <w:rPr>
                <w:rFonts w:ascii="Times New Roman" w:eastAsia="標楷體" w:hAnsi="Times New Roman" w:hint="eastAsia"/>
                <w:color w:val="000000" w:themeColor="text1"/>
                <w:kern w:val="0"/>
                <w:szCs w:val="24"/>
              </w:rPr>
              <w:t>歐</w:t>
            </w:r>
            <w:r>
              <w:rPr>
                <w:rFonts w:ascii="Times New Roman" w:eastAsia="標楷體" w:hAnsi="Times New Roman" w:hint="eastAsia"/>
                <w:color w:val="000000" w:themeColor="text1"/>
                <w:kern w:val="0"/>
                <w:szCs w:val="24"/>
              </w:rPr>
              <w:t>洲藥品管理局</w:t>
            </w:r>
            <w:r w:rsidR="0052200C">
              <w:rPr>
                <w:rFonts w:ascii="Times New Roman" w:eastAsia="標楷體" w:hAnsi="Times New Roman" w:hint="eastAsia"/>
                <w:color w:val="000000" w:themeColor="text1"/>
                <w:kern w:val="0"/>
                <w:szCs w:val="24"/>
              </w:rPr>
              <w:t>EMA</w:t>
            </w:r>
            <w:r w:rsidR="0052200C">
              <w:rPr>
                <w:rFonts w:ascii="Times New Roman" w:eastAsia="標楷體" w:hAnsi="Times New Roman" w:hint="eastAsia"/>
                <w:color w:val="000000" w:themeColor="text1"/>
                <w:kern w:val="0"/>
                <w:szCs w:val="24"/>
              </w:rPr>
              <w:t>及英國</w:t>
            </w:r>
            <w:r w:rsidR="0052200C">
              <w:rPr>
                <w:rFonts w:ascii="Times New Roman" w:eastAsia="標楷體" w:hAnsi="Times New Roman" w:hint="eastAsia"/>
                <w:color w:val="000000" w:themeColor="text1"/>
                <w:kern w:val="0"/>
                <w:szCs w:val="24"/>
              </w:rPr>
              <w:t>MHRA</w:t>
            </w:r>
            <w:r>
              <w:rPr>
                <w:rFonts w:ascii="Times New Roman" w:eastAsia="標楷體" w:hAnsi="Times New Roman" w:hint="eastAsia"/>
                <w:color w:val="000000" w:themeColor="text1"/>
                <w:kern w:val="0"/>
                <w:szCs w:val="24"/>
              </w:rPr>
              <w:t>已發布警訊，提醒男性病人不應在諮詢醫師前自行停藥</w:t>
            </w:r>
            <w:r>
              <w:rPr>
                <w:rFonts w:ascii="標楷體" w:eastAsia="標楷體" w:hAnsi="標楷體" w:hint="eastAsia"/>
                <w:color w:val="000000" w:themeColor="text1"/>
                <w:kern w:val="0"/>
                <w:szCs w:val="24"/>
              </w:rPr>
              <w:t>，惟</w:t>
            </w:r>
            <w:r>
              <w:rPr>
                <w:rFonts w:ascii="Times New Roman" w:eastAsia="標楷體" w:hAnsi="Times New Roman" w:hint="eastAsia"/>
                <w:color w:val="000000" w:themeColor="text1"/>
                <w:kern w:val="0"/>
                <w:szCs w:val="24"/>
              </w:rPr>
              <w:t>目前</w:t>
            </w:r>
            <w:r w:rsidR="0052200C">
              <w:rPr>
                <w:rFonts w:ascii="Times New Roman" w:eastAsia="標楷體" w:hAnsi="Times New Roman" w:hint="eastAsia"/>
                <w:color w:val="000000" w:themeColor="text1"/>
                <w:kern w:val="0"/>
                <w:szCs w:val="24"/>
              </w:rPr>
              <w:t>暫未採取其它風險管控措施</w:t>
            </w:r>
            <w:r w:rsidR="00592C3B">
              <w:rPr>
                <w:rFonts w:ascii="標楷體" w:eastAsia="標楷體" w:hAnsi="標楷體" w:hint="eastAsia"/>
                <w:color w:val="000000" w:themeColor="text1"/>
                <w:kern w:val="0"/>
                <w:szCs w:val="24"/>
              </w:rPr>
              <w:t>，</w:t>
            </w:r>
            <w:r>
              <w:rPr>
                <w:rFonts w:ascii="標楷體" w:eastAsia="標楷體" w:hAnsi="標楷體" w:hint="eastAsia"/>
                <w:color w:val="000000" w:themeColor="text1"/>
                <w:kern w:val="0"/>
                <w:szCs w:val="24"/>
              </w:rPr>
              <w:t>將</w:t>
            </w:r>
            <w:r w:rsidR="00592C3B">
              <w:rPr>
                <w:rFonts w:ascii="Times New Roman" w:eastAsia="標楷體" w:hAnsi="Times New Roman" w:hint="eastAsia"/>
                <w:color w:val="000000" w:themeColor="text1"/>
                <w:kern w:val="0"/>
                <w:szCs w:val="24"/>
              </w:rPr>
              <w:t>待評估</w:t>
            </w:r>
            <w:r>
              <w:rPr>
                <w:rFonts w:ascii="Times New Roman" w:eastAsia="標楷體" w:hAnsi="Times New Roman" w:hint="eastAsia"/>
                <w:color w:val="000000" w:themeColor="text1"/>
                <w:kern w:val="0"/>
                <w:szCs w:val="24"/>
              </w:rPr>
              <w:t>作業</w:t>
            </w:r>
            <w:r w:rsidR="00592C3B">
              <w:rPr>
                <w:rFonts w:ascii="Times New Roman" w:eastAsia="標楷體" w:hAnsi="Times New Roman" w:hint="eastAsia"/>
                <w:color w:val="000000" w:themeColor="text1"/>
                <w:kern w:val="0"/>
                <w:szCs w:val="24"/>
              </w:rPr>
              <w:t>完</w:t>
            </w:r>
            <w:r>
              <w:rPr>
                <w:rFonts w:ascii="Times New Roman" w:eastAsia="標楷體" w:hAnsi="Times New Roman" w:hint="eastAsia"/>
                <w:color w:val="000000" w:themeColor="text1"/>
                <w:kern w:val="0"/>
                <w:szCs w:val="24"/>
              </w:rPr>
              <w:t>成</w:t>
            </w:r>
            <w:r w:rsidR="00592C3B">
              <w:rPr>
                <w:rFonts w:ascii="Times New Roman" w:eastAsia="標楷體" w:hAnsi="Times New Roman" w:hint="eastAsia"/>
                <w:color w:val="000000" w:themeColor="text1"/>
                <w:kern w:val="0"/>
                <w:szCs w:val="24"/>
              </w:rPr>
              <w:t>後再行公</w:t>
            </w:r>
            <w:r w:rsidR="00697F08">
              <w:rPr>
                <w:rFonts w:ascii="Times New Roman" w:eastAsia="標楷體" w:hAnsi="Times New Roman" w:hint="eastAsia"/>
                <w:color w:val="000000" w:themeColor="text1"/>
                <w:kern w:val="0"/>
                <w:szCs w:val="24"/>
              </w:rPr>
              <w:t>布</w:t>
            </w:r>
            <w:r>
              <w:rPr>
                <w:rFonts w:ascii="Times New Roman" w:eastAsia="標楷體" w:hAnsi="Times New Roman" w:hint="eastAsia"/>
                <w:color w:val="000000" w:themeColor="text1"/>
                <w:kern w:val="0"/>
                <w:szCs w:val="24"/>
              </w:rPr>
              <w:t>。</w:t>
            </w:r>
          </w:p>
        </w:tc>
      </w:tr>
      <w:tr w:rsidR="004721BB" w:rsidRPr="00552C9D" w14:paraId="06A69282" w14:textId="77777777" w:rsidTr="00CB2324">
        <w:trPr>
          <w:trHeight w:val="896"/>
          <w:jc w:val="center"/>
        </w:trPr>
        <w:tc>
          <w:tcPr>
            <w:tcW w:w="2413" w:type="dxa"/>
            <w:vAlign w:val="center"/>
          </w:tcPr>
          <w:p w14:paraId="5EEC5B80" w14:textId="77777777" w:rsidR="004721BB" w:rsidRDefault="004721BB" w:rsidP="009424B6">
            <w:pPr>
              <w:jc w:val="center"/>
              <w:rPr>
                <w:rFonts w:ascii="Times New Roman" w:eastAsia="標楷體" w:hAnsi="Times New Roman"/>
                <w:szCs w:val="24"/>
              </w:rPr>
            </w:pPr>
            <w:r>
              <w:rPr>
                <w:rFonts w:ascii="Times New Roman" w:eastAsia="標楷體" w:hAnsi="Times New Roman" w:hint="eastAsia"/>
                <w:szCs w:val="24"/>
              </w:rPr>
              <w:lastRenderedPageBreak/>
              <w:t>食品藥物管理署</w:t>
            </w:r>
          </w:p>
          <w:p w14:paraId="15879387" w14:textId="486A5415" w:rsidR="004721BB" w:rsidRPr="00552C9D" w:rsidRDefault="004721BB" w:rsidP="009424B6">
            <w:pPr>
              <w:jc w:val="center"/>
              <w:rPr>
                <w:rFonts w:ascii="Times New Roman" w:eastAsia="標楷體" w:hAnsi="Times New Roman"/>
                <w:szCs w:val="24"/>
              </w:rPr>
            </w:pPr>
            <w:r>
              <w:rPr>
                <w:rFonts w:ascii="Times New Roman" w:eastAsia="標楷體" w:hAnsi="Times New Roman" w:hint="eastAsia"/>
                <w:szCs w:val="24"/>
              </w:rPr>
              <w:t>風險溝通說明</w:t>
            </w:r>
          </w:p>
        </w:tc>
        <w:tc>
          <w:tcPr>
            <w:tcW w:w="7316" w:type="dxa"/>
          </w:tcPr>
          <w:p w14:paraId="50020356" w14:textId="1D11753F" w:rsidR="00601F0A" w:rsidRDefault="00601F0A" w:rsidP="00132073">
            <w:pPr>
              <w:pStyle w:val="a9"/>
              <w:widowControl/>
              <w:numPr>
                <w:ilvl w:val="1"/>
                <w:numId w:val="2"/>
              </w:numPr>
              <w:spacing w:line="400" w:lineRule="exact"/>
              <w:ind w:leftChars="0" w:left="508" w:hanging="508"/>
              <w:rPr>
                <w:rFonts w:ascii="Times New Roman" w:eastAsia="標楷體" w:hAnsi="Times New Roman"/>
                <w:b/>
                <w:color w:val="222222"/>
                <w:kern w:val="0"/>
                <w:szCs w:val="24"/>
              </w:rPr>
            </w:pPr>
            <w:r>
              <w:rPr>
                <w:rFonts w:ascii="Times New Roman" w:eastAsia="標楷體" w:hAnsi="Times New Roman" w:hint="eastAsia"/>
                <w:b/>
                <w:color w:val="222222"/>
                <w:kern w:val="0"/>
                <w:szCs w:val="24"/>
              </w:rPr>
              <w:t>食品藥物管理署說明：</w:t>
            </w:r>
          </w:p>
          <w:p w14:paraId="41CBA536" w14:textId="050E247C" w:rsidR="00601F0A" w:rsidRDefault="00601F0A" w:rsidP="00A21E46">
            <w:pPr>
              <w:widowControl/>
              <w:numPr>
                <w:ilvl w:val="0"/>
                <w:numId w:val="4"/>
              </w:numPr>
              <w:shd w:val="clear" w:color="auto" w:fill="FFFFFF"/>
              <w:jc w:val="both"/>
              <w:rPr>
                <w:rFonts w:ascii="Times New Roman" w:eastAsia="標楷體" w:hAnsi="Times New Roman"/>
                <w:color w:val="222222"/>
                <w:kern w:val="0"/>
                <w:szCs w:val="24"/>
              </w:rPr>
            </w:pPr>
            <w:r w:rsidRPr="00601F0A">
              <w:rPr>
                <w:rFonts w:ascii="Times New Roman" w:eastAsia="標楷體" w:hAnsi="Times New Roman" w:hint="eastAsia"/>
                <w:color w:val="222222"/>
                <w:kern w:val="0"/>
                <w:szCs w:val="24"/>
              </w:rPr>
              <w:t>我國核准含</w:t>
            </w:r>
            <w:r w:rsidRPr="00601F0A">
              <w:rPr>
                <w:rFonts w:ascii="Times New Roman" w:eastAsia="標楷體" w:hAnsi="Times New Roman" w:hint="eastAsia"/>
                <w:color w:val="222222"/>
                <w:kern w:val="0"/>
                <w:szCs w:val="24"/>
              </w:rPr>
              <w:t>valproate</w:t>
            </w:r>
            <w:r w:rsidR="00E641EB">
              <w:rPr>
                <w:rFonts w:ascii="Times New Roman" w:eastAsia="標楷體" w:hAnsi="Times New Roman" w:hint="eastAsia"/>
                <w:color w:val="222222"/>
                <w:kern w:val="0"/>
                <w:szCs w:val="24"/>
              </w:rPr>
              <w:t>相關</w:t>
            </w:r>
            <w:r w:rsidRPr="00601F0A">
              <w:rPr>
                <w:rFonts w:ascii="Times New Roman" w:eastAsia="標楷體" w:hAnsi="Times New Roman" w:hint="eastAsia"/>
                <w:color w:val="222222"/>
                <w:kern w:val="0"/>
                <w:szCs w:val="24"/>
              </w:rPr>
              <w:t>成分藥品許可證共</w:t>
            </w:r>
            <w:r w:rsidR="00E641EB">
              <w:rPr>
                <w:rFonts w:ascii="Times New Roman" w:eastAsia="標楷體" w:hAnsi="Times New Roman" w:hint="eastAsia"/>
                <w:color w:val="222222"/>
                <w:kern w:val="0"/>
                <w:szCs w:val="24"/>
              </w:rPr>
              <w:t>31</w:t>
            </w:r>
            <w:r w:rsidRPr="00601F0A">
              <w:rPr>
                <w:rFonts w:ascii="Times New Roman" w:eastAsia="標楷體" w:hAnsi="Times New Roman" w:hint="eastAsia"/>
                <w:color w:val="222222"/>
                <w:kern w:val="0"/>
                <w:szCs w:val="24"/>
              </w:rPr>
              <w:t>張，其中文仿單於「警語及注意事項」段落刊載「</w:t>
            </w:r>
            <w:r w:rsidRPr="00601F0A">
              <w:rPr>
                <w:rFonts w:ascii="Times New Roman" w:eastAsia="標楷體" w:hAnsi="Times New Roman" w:hint="eastAsia"/>
                <w:color w:val="222222"/>
                <w:kern w:val="0"/>
                <w:szCs w:val="24"/>
              </w:rPr>
              <w:t>Valproate</w:t>
            </w:r>
            <w:r w:rsidRPr="00601F0A">
              <w:rPr>
                <w:rFonts w:ascii="Times New Roman" w:eastAsia="標楷體" w:hAnsi="Times New Roman" w:hint="eastAsia"/>
                <w:color w:val="222222"/>
                <w:kern w:val="0"/>
                <w:szCs w:val="24"/>
              </w:rPr>
              <w:t>有高度的致畸性，且胎兒在子宮中曝露於</w:t>
            </w:r>
            <w:r w:rsidRPr="00601F0A">
              <w:rPr>
                <w:rFonts w:ascii="Times New Roman" w:eastAsia="標楷體" w:hAnsi="Times New Roman" w:hint="eastAsia"/>
                <w:color w:val="222222"/>
                <w:kern w:val="0"/>
                <w:szCs w:val="24"/>
              </w:rPr>
              <w:t>valproate</w:t>
            </w:r>
            <w:r w:rsidRPr="00601F0A">
              <w:rPr>
                <w:rFonts w:ascii="Times New Roman" w:eastAsia="標楷體" w:hAnsi="Times New Roman" w:hint="eastAsia"/>
                <w:color w:val="222222"/>
                <w:kern w:val="0"/>
                <w:szCs w:val="24"/>
              </w:rPr>
              <w:t>有導致先天性畸形和神經發育缺陷的高度風險」；於「特殊族群注意事項」段落刊載「懷孕：不論</w:t>
            </w:r>
            <w:r w:rsidRPr="00601F0A">
              <w:rPr>
                <w:rFonts w:ascii="Times New Roman" w:eastAsia="標楷體" w:hAnsi="Times New Roman" w:hint="eastAsia"/>
                <w:color w:val="222222"/>
                <w:kern w:val="0"/>
                <w:szCs w:val="24"/>
              </w:rPr>
              <w:t>valproate</w:t>
            </w:r>
            <w:r w:rsidRPr="00601F0A">
              <w:rPr>
                <w:rFonts w:ascii="Times New Roman" w:eastAsia="標楷體" w:hAnsi="Times New Roman" w:hint="eastAsia"/>
                <w:color w:val="222222"/>
                <w:kern w:val="0"/>
                <w:szCs w:val="24"/>
              </w:rPr>
              <w:t>單藥治療或併用其他抗癲癇藥物之</w:t>
            </w:r>
            <w:r w:rsidRPr="00601F0A">
              <w:rPr>
                <w:rFonts w:ascii="Times New Roman" w:eastAsia="標楷體" w:hAnsi="Times New Roman" w:hint="eastAsia"/>
                <w:color w:val="222222"/>
                <w:kern w:val="0"/>
                <w:szCs w:val="24"/>
              </w:rPr>
              <w:t>valproate</w:t>
            </w:r>
            <w:r w:rsidRPr="00601F0A">
              <w:rPr>
                <w:rFonts w:ascii="Times New Roman" w:eastAsia="標楷體" w:hAnsi="Times New Roman" w:hint="eastAsia"/>
                <w:color w:val="222222"/>
                <w:kern w:val="0"/>
                <w:szCs w:val="24"/>
              </w:rPr>
              <w:t>多藥治療經常與懷孕的異常結果有關。現有的資料顯示，相較於沒有暴露於</w:t>
            </w:r>
            <w:r w:rsidRPr="00601F0A">
              <w:rPr>
                <w:rFonts w:ascii="Times New Roman" w:eastAsia="標楷體" w:hAnsi="Times New Roman" w:hint="eastAsia"/>
                <w:color w:val="222222"/>
                <w:kern w:val="0"/>
                <w:szCs w:val="24"/>
              </w:rPr>
              <w:t>valproate</w:t>
            </w:r>
            <w:r w:rsidRPr="00601F0A">
              <w:rPr>
                <w:rFonts w:ascii="Times New Roman" w:eastAsia="標楷體" w:hAnsi="Times New Roman" w:hint="eastAsia"/>
                <w:color w:val="222222"/>
                <w:kern w:val="0"/>
                <w:szCs w:val="24"/>
              </w:rPr>
              <w:t>的族群，</w:t>
            </w:r>
            <w:r w:rsidRPr="00601F0A">
              <w:rPr>
                <w:rFonts w:ascii="Times New Roman" w:eastAsia="標楷體" w:hAnsi="Times New Roman" w:hint="eastAsia"/>
                <w:color w:val="222222"/>
                <w:kern w:val="0"/>
                <w:szCs w:val="24"/>
              </w:rPr>
              <w:t>valproate</w:t>
            </w:r>
            <w:proofErr w:type="gramStart"/>
            <w:r w:rsidRPr="00601F0A">
              <w:rPr>
                <w:rFonts w:ascii="Times New Roman" w:eastAsia="標楷體" w:hAnsi="Times New Roman" w:hint="eastAsia"/>
                <w:color w:val="222222"/>
                <w:kern w:val="0"/>
                <w:szCs w:val="24"/>
              </w:rPr>
              <w:t>單藥治療</w:t>
            </w:r>
            <w:proofErr w:type="gramEnd"/>
            <w:r w:rsidRPr="00601F0A">
              <w:rPr>
                <w:rFonts w:ascii="Times New Roman" w:eastAsia="標楷體" w:hAnsi="Times New Roman" w:hint="eastAsia"/>
                <w:color w:val="222222"/>
                <w:kern w:val="0"/>
                <w:szCs w:val="24"/>
              </w:rPr>
              <w:t>及多藥治療有較高的風險會導致重大先天畸形及神經發育缺陷」，</w:t>
            </w:r>
            <w:r w:rsidRPr="00AC4AC7">
              <w:rPr>
                <w:rFonts w:ascii="Times New Roman" w:eastAsia="標楷體" w:hAnsi="Times New Roman" w:hint="eastAsia"/>
                <w:b/>
                <w:color w:val="222222"/>
                <w:kern w:val="0"/>
                <w:szCs w:val="24"/>
                <w:u w:val="single"/>
              </w:rPr>
              <w:t>惟未刊載</w:t>
            </w:r>
            <w:r w:rsidR="005A4F1E" w:rsidRPr="005A4F1E">
              <w:rPr>
                <w:rFonts w:ascii="Times New Roman" w:eastAsia="標楷體" w:hAnsi="Times New Roman" w:hint="eastAsia"/>
                <w:b/>
                <w:color w:val="222222"/>
                <w:kern w:val="0"/>
                <w:szCs w:val="24"/>
                <w:u w:val="single"/>
              </w:rPr>
              <w:t>母親受孕時，父親正使用含</w:t>
            </w:r>
            <w:r w:rsidR="005A4F1E" w:rsidRPr="005A4F1E">
              <w:rPr>
                <w:rFonts w:ascii="Times New Roman" w:eastAsia="標楷體" w:hAnsi="Times New Roman" w:hint="eastAsia"/>
                <w:b/>
                <w:color w:val="222222"/>
                <w:kern w:val="0"/>
                <w:szCs w:val="24"/>
                <w:u w:val="single"/>
              </w:rPr>
              <w:t>valproate</w:t>
            </w:r>
            <w:r w:rsidR="005A4F1E" w:rsidRPr="005A4F1E">
              <w:rPr>
                <w:rFonts w:ascii="Times New Roman" w:eastAsia="標楷體" w:hAnsi="Times New Roman" w:hint="eastAsia"/>
                <w:b/>
                <w:color w:val="222222"/>
                <w:kern w:val="0"/>
                <w:szCs w:val="24"/>
                <w:u w:val="single"/>
              </w:rPr>
              <w:t>相關成分藥品，或父親前三</w:t>
            </w:r>
            <w:proofErr w:type="gramStart"/>
            <w:r w:rsidR="005A4F1E" w:rsidRPr="005A4F1E">
              <w:rPr>
                <w:rFonts w:ascii="Times New Roman" w:eastAsia="標楷體" w:hAnsi="Times New Roman" w:hint="eastAsia"/>
                <w:b/>
                <w:color w:val="222222"/>
                <w:kern w:val="0"/>
                <w:szCs w:val="24"/>
                <w:u w:val="single"/>
              </w:rPr>
              <w:t>個</w:t>
            </w:r>
            <w:proofErr w:type="gramEnd"/>
            <w:r w:rsidR="005A4F1E" w:rsidRPr="005A4F1E">
              <w:rPr>
                <w:rFonts w:ascii="Times New Roman" w:eastAsia="標楷體" w:hAnsi="Times New Roman" w:hint="eastAsia"/>
                <w:b/>
                <w:color w:val="222222"/>
                <w:kern w:val="0"/>
                <w:szCs w:val="24"/>
                <w:u w:val="single"/>
              </w:rPr>
              <w:t>月曾使用該等成分藥品</w:t>
            </w:r>
            <w:r w:rsidR="00176BCE" w:rsidRPr="00176BCE">
              <w:rPr>
                <w:rFonts w:ascii="Times New Roman" w:eastAsia="標楷體" w:hAnsi="Times New Roman" w:hint="eastAsia"/>
                <w:b/>
                <w:color w:val="222222"/>
                <w:kern w:val="0"/>
                <w:szCs w:val="24"/>
                <w:u w:val="single"/>
              </w:rPr>
              <w:t>，可能會增加其孩童發生神經發育障礙風險之安全性資訊</w:t>
            </w:r>
            <w:r w:rsidRPr="00601F0A">
              <w:rPr>
                <w:rFonts w:ascii="Times New Roman" w:eastAsia="標楷體" w:hAnsi="Times New Roman" w:hint="eastAsia"/>
                <w:color w:val="222222"/>
                <w:kern w:val="0"/>
                <w:szCs w:val="24"/>
              </w:rPr>
              <w:t>。</w:t>
            </w:r>
          </w:p>
          <w:p w14:paraId="3676D422" w14:textId="77777777" w:rsidR="00601F0A" w:rsidRPr="00601F0A" w:rsidRDefault="00601F0A" w:rsidP="00A21E46">
            <w:pPr>
              <w:pStyle w:val="a9"/>
              <w:numPr>
                <w:ilvl w:val="0"/>
                <w:numId w:val="4"/>
              </w:numPr>
              <w:ind w:leftChars="0"/>
              <w:jc w:val="both"/>
              <w:rPr>
                <w:rFonts w:ascii="Times New Roman" w:eastAsia="標楷體" w:hAnsi="Times New Roman"/>
                <w:color w:val="222222"/>
                <w:kern w:val="0"/>
                <w:szCs w:val="24"/>
              </w:rPr>
            </w:pPr>
            <w:proofErr w:type="gramStart"/>
            <w:r w:rsidRPr="00601F0A">
              <w:rPr>
                <w:rFonts w:ascii="Times New Roman" w:eastAsia="標楷體" w:hAnsi="Times New Roman" w:hint="eastAsia"/>
                <w:color w:val="222222"/>
                <w:kern w:val="0"/>
                <w:szCs w:val="24"/>
              </w:rPr>
              <w:t>本署現</w:t>
            </w:r>
            <w:proofErr w:type="gramEnd"/>
            <w:r w:rsidRPr="00601F0A">
              <w:rPr>
                <w:rFonts w:ascii="Times New Roman" w:eastAsia="標楷體" w:hAnsi="Times New Roman" w:hint="eastAsia"/>
                <w:color w:val="222222"/>
                <w:kern w:val="0"/>
                <w:szCs w:val="24"/>
              </w:rPr>
              <w:t>正評估是否針對該成分藥品採取進一步風險管控措施。</w:t>
            </w:r>
          </w:p>
          <w:p w14:paraId="7964760E" w14:textId="77777777" w:rsidR="00601F0A" w:rsidRPr="00601F0A" w:rsidRDefault="00601F0A" w:rsidP="00601F0A">
            <w:pPr>
              <w:widowControl/>
              <w:shd w:val="clear" w:color="auto" w:fill="FFFFFF"/>
              <w:ind w:left="480"/>
              <w:rPr>
                <w:rFonts w:ascii="Times New Roman" w:eastAsia="標楷體" w:hAnsi="Times New Roman"/>
                <w:color w:val="222222"/>
                <w:kern w:val="0"/>
                <w:szCs w:val="24"/>
              </w:rPr>
            </w:pPr>
          </w:p>
          <w:p w14:paraId="015F7E52" w14:textId="6AE0E019" w:rsidR="004721BB" w:rsidRPr="009D35D2" w:rsidRDefault="004721BB" w:rsidP="00132073">
            <w:pPr>
              <w:pStyle w:val="a9"/>
              <w:widowControl/>
              <w:numPr>
                <w:ilvl w:val="1"/>
                <w:numId w:val="2"/>
              </w:numPr>
              <w:spacing w:line="400" w:lineRule="exact"/>
              <w:ind w:leftChars="0" w:left="508" w:hanging="508"/>
              <w:rPr>
                <w:rFonts w:ascii="Times New Roman" w:eastAsia="標楷體" w:hAnsi="Times New Roman"/>
                <w:b/>
                <w:color w:val="222222"/>
                <w:kern w:val="0"/>
                <w:szCs w:val="24"/>
              </w:rPr>
            </w:pPr>
            <w:r w:rsidRPr="009D35D2">
              <w:rPr>
                <w:rFonts w:ascii="Times New Roman" w:eastAsia="標楷體" w:hAnsi="Times New Roman"/>
                <w:b/>
                <w:bCs/>
                <w:color w:val="222222"/>
                <w:kern w:val="0"/>
                <w:szCs w:val="24"/>
                <w:u w:val="single"/>
              </w:rPr>
              <w:t>醫療人員</w:t>
            </w:r>
            <w:r w:rsidRPr="009D35D2">
              <w:rPr>
                <w:rFonts w:ascii="Times New Roman" w:eastAsia="標楷體" w:hAnsi="Times New Roman"/>
                <w:b/>
                <w:color w:val="222222"/>
                <w:kern w:val="0"/>
                <w:szCs w:val="24"/>
              </w:rPr>
              <w:t>應注意事項：</w:t>
            </w:r>
          </w:p>
          <w:p w14:paraId="477DB9F9" w14:textId="29070062" w:rsidR="004721BB" w:rsidRPr="003E1F5A" w:rsidRDefault="004721BB" w:rsidP="00A21E46">
            <w:pPr>
              <w:widowControl/>
              <w:numPr>
                <w:ilvl w:val="0"/>
                <w:numId w:val="7"/>
              </w:numPr>
              <w:shd w:val="clear" w:color="auto" w:fill="FFFFFF"/>
              <w:jc w:val="both"/>
              <w:rPr>
                <w:rFonts w:ascii="Times New Roman" w:eastAsia="標楷體" w:hAnsi="Times New Roman"/>
                <w:kern w:val="0"/>
                <w:szCs w:val="24"/>
              </w:rPr>
            </w:pPr>
            <w:r w:rsidRPr="008B26BE">
              <w:rPr>
                <w:rFonts w:ascii="Times New Roman" w:eastAsia="標楷體" w:hAnsi="Times New Roman"/>
                <w:color w:val="222222"/>
                <w:kern w:val="0"/>
                <w:szCs w:val="24"/>
              </w:rPr>
              <w:t>歐</w:t>
            </w:r>
            <w:r w:rsidR="00A86CE6">
              <w:rPr>
                <w:rFonts w:ascii="Times New Roman" w:eastAsia="標楷體" w:hAnsi="Times New Roman" w:hint="eastAsia"/>
                <w:color w:val="222222"/>
                <w:kern w:val="0"/>
                <w:szCs w:val="24"/>
              </w:rPr>
              <w:t>洲藥品管理局</w:t>
            </w:r>
            <w:r w:rsidRPr="008B26BE">
              <w:rPr>
                <w:rFonts w:ascii="Times New Roman" w:eastAsia="標楷體" w:hAnsi="Times New Roman"/>
                <w:color w:val="222222"/>
                <w:kern w:val="0"/>
                <w:szCs w:val="24"/>
              </w:rPr>
              <w:t>EMA</w:t>
            </w:r>
            <w:r w:rsidRPr="008B26BE">
              <w:rPr>
                <w:rFonts w:ascii="Times New Roman" w:eastAsia="標楷體" w:hAnsi="Times New Roman"/>
                <w:color w:val="222222"/>
                <w:kern w:val="0"/>
                <w:szCs w:val="24"/>
              </w:rPr>
              <w:t>、瑞士</w:t>
            </w:r>
            <w:proofErr w:type="spellStart"/>
            <w:r w:rsidRPr="008B26BE">
              <w:rPr>
                <w:rFonts w:ascii="Times New Roman" w:eastAsia="標楷體" w:hAnsi="Times New Roman"/>
                <w:color w:val="222222"/>
                <w:kern w:val="0"/>
                <w:szCs w:val="24"/>
              </w:rPr>
              <w:t>Swissmedic</w:t>
            </w:r>
            <w:proofErr w:type="spellEnd"/>
            <w:r w:rsidRPr="008B26BE">
              <w:rPr>
                <w:rFonts w:ascii="Times New Roman" w:eastAsia="標楷體" w:hAnsi="Times New Roman"/>
                <w:color w:val="222222"/>
                <w:kern w:val="0"/>
                <w:szCs w:val="24"/>
              </w:rPr>
              <w:t>及英國</w:t>
            </w:r>
            <w:r w:rsidRPr="008B26BE">
              <w:rPr>
                <w:rFonts w:ascii="Times New Roman" w:eastAsia="標楷體" w:hAnsi="Times New Roman"/>
                <w:color w:val="222222"/>
                <w:kern w:val="0"/>
                <w:szCs w:val="24"/>
              </w:rPr>
              <w:t>MHRA</w:t>
            </w:r>
            <w:r>
              <w:rPr>
                <w:rFonts w:ascii="Times New Roman" w:eastAsia="標楷體" w:hAnsi="Times New Roman" w:hint="eastAsia"/>
                <w:color w:val="222222"/>
                <w:kern w:val="0"/>
                <w:szCs w:val="24"/>
              </w:rPr>
              <w:t>正在</w:t>
            </w:r>
            <w:r w:rsidRPr="008B26BE">
              <w:rPr>
                <w:rFonts w:ascii="Times New Roman" w:eastAsia="標楷體" w:hAnsi="Times New Roman"/>
                <w:color w:val="222222"/>
                <w:kern w:val="0"/>
                <w:szCs w:val="24"/>
              </w:rPr>
              <w:t>評估</w:t>
            </w:r>
            <w:r w:rsidR="00A86CE6">
              <w:rPr>
                <w:rFonts w:ascii="Times New Roman" w:eastAsia="標楷體" w:hAnsi="Times New Roman" w:hint="eastAsia"/>
                <w:color w:val="222222"/>
                <w:kern w:val="0"/>
                <w:szCs w:val="24"/>
              </w:rPr>
              <w:t>含</w:t>
            </w:r>
            <w:r w:rsidRPr="0021380E">
              <w:rPr>
                <w:rFonts w:ascii="Times New Roman" w:eastAsia="標楷體" w:hAnsi="Times New Roman"/>
                <w:szCs w:val="24"/>
              </w:rPr>
              <w:t>valproate</w:t>
            </w:r>
            <w:r w:rsidRPr="008B26BE">
              <w:rPr>
                <w:rFonts w:ascii="Times New Roman" w:eastAsia="標楷體" w:hAnsi="Times New Roman"/>
                <w:szCs w:val="24"/>
              </w:rPr>
              <w:t>相關成分</w:t>
            </w:r>
            <w:r w:rsidRPr="008B26BE">
              <w:rPr>
                <w:rFonts w:ascii="Times New Roman" w:eastAsia="標楷體" w:hAnsi="Times New Roman"/>
                <w:kern w:val="0"/>
                <w:szCs w:val="24"/>
              </w:rPr>
              <w:t>藥品</w:t>
            </w:r>
            <w:r w:rsidR="00A86CE6">
              <w:rPr>
                <w:rFonts w:ascii="Times New Roman" w:eastAsia="標楷體" w:hAnsi="Times New Roman" w:hint="eastAsia"/>
                <w:kern w:val="0"/>
                <w:szCs w:val="24"/>
              </w:rPr>
              <w:t>相關</w:t>
            </w:r>
            <w:r w:rsidRPr="008B26BE">
              <w:rPr>
                <w:rFonts w:ascii="Times New Roman" w:eastAsia="標楷體" w:hAnsi="Times New Roman"/>
                <w:kern w:val="0"/>
                <w:szCs w:val="24"/>
              </w:rPr>
              <w:t>數據，包括一項回溯性觀察型研究，</w:t>
            </w:r>
            <w:r w:rsidRPr="008B26BE">
              <w:rPr>
                <w:rFonts w:ascii="Times New Roman" w:eastAsia="標楷體" w:hAnsi="Times New Roman"/>
                <w:color w:val="000000" w:themeColor="text1"/>
                <w:szCs w:val="24"/>
              </w:rPr>
              <w:t>初步結果顯示，相較</w:t>
            </w:r>
            <w:r w:rsidR="005A4F1E">
              <w:rPr>
                <w:rFonts w:ascii="Times New Roman" w:eastAsia="標楷體" w:hAnsi="Times New Roman" w:hint="eastAsia"/>
                <w:color w:val="000000" w:themeColor="text1"/>
                <w:szCs w:val="24"/>
              </w:rPr>
              <w:t>於</w:t>
            </w:r>
            <w:r w:rsidRPr="008B26BE">
              <w:rPr>
                <w:rFonts w:ascii="Times New Roman" w:eastAsia="標楷體" w:hAnsi="Times New Roman"/>
                <w:color w:val="000000" w:themeColor="text1"/>
                <w:szCs w:val="24"/>
              </w:rPr>
              <w:t>使用</w:t>
            </w:r>
            <w:r w:rsidRPr="008B26BE">
              <w:rPr>
                <w:rFonts w:ascii="Times New Roman" w:eastAsia="標楷體" w:hAnsi="Times New Roman"/>
                <w:color w:val="000000" w:themeColor="text1"/>
                <w:szCs w:val="24"/>
              </w:rPr>
              <w:t>lamotrigine</w:t>
            </w:r>
            <w:r w:rsidRPr="008B26BE">
              <w:rPr>
                <w:rFonts w:ascii="Times New Roman" w:eastAsia="標楷體" w:hAnsi="Times New Roman"/>
                <w:color w:val="000000" w:themeColor="text1"/>
                <w:szCs w:val="24"/>
              </w:rPr>
              <w:t>或</w:t>
            </w:r>
            <w:r w:rsidRPr="008B26BE">
              <w:rPr>
                <w:rFonts w:ascii="Times New Roman" w:eastAsia="標楷體" w:hAnsi="Times New Roman"/>
                <w:color w:val="000000" w:themeColor="text1"/>
                <w:szCs w:val="24"/>
              </w:rPr>
              <w:t>levetiracetam</w:t>
            </w:r>
            <w:r w:rsidRPr="008B26BE">
              <w:rPr>
                <w:rFonts w:ascii="Times New Roman" w:eastAsia="標楷體" w:hAnsi="Times New Roman"/>
                <w:color w:val="000000" w:themeColor="text1"/>
                <w:szCs w:val="24"/>
              </w:rPr>
              <w:t>，</w:t>
            </w:r>
            <w:r w:rsidR="005A4F1E" w:rsidRPr="005A4F1E">
              <w:rPr>
                <w:rFonts w:ascii="Times New Roman" w:eastAsia="標楷體" w:hAnsi="Times New Roman" w:hint="eastAsia"/>
                <w:color w:val="000000" w:themeColor="text1"/>
                <w:szCs w:val="24"/>
              </w:rPr>
              <w:t>母親受孕時，父親正使用含</w:t>
            </w:r>
            <w:r w:rsidR="005A4F1E" w:rsidRPr="005A4F1E">
              <w:rPr>
                <w:rFonts w:ascii="Times New Roman" w:eastAsia="標楷體" w:hAnsi="Times New Roman" w:hint="eastAsia"/>
                <w:color w:val="000000" w:themeColor="text1"/>
                <w:szCs w:val="24"/>
              </w:rPr>
              <w:t>valproate</w:t>
            </w:r>
            <w:r w:rsidR="005A4F1E" w:rsidRPr="005A4F1E">
              <w:rPr>
                <w:rFonts w:ascii="Times New Roman" w:eastAsia="標楷體" w:hAnsi="Times New Roman" w:hint="eastAsia"/>
                <w:color w:val="000000" w:themeColor="text1"/>
                <w:szCs w:val="24"/>
              </w:rPr>
              <w:t>相關成分藥品，或父親前三</w:t>
            </w:r>
            <w:proofErr w:type="gramStart"/>
            <w:r w:rsidR="005A4F1E" w:rsidRPr="005A4F1E">
              <w:rPr>
                <w:rFonts w:ascii="Times New Roman" w:eastAsia="標楷體" w:hAnsi="Times New Roman" w:hint="eastAsia"/>
                <w:color w:val="000000" w:themeColor="text1"/>
                <w:szCs w:val="24"/>
              </w:rPr>
              <w:t>個</w:t>
            </w:r>
            <w:proofErr w:type="gramEnd"/>
            <w:r w:rsidR="005A4F1E" w:rsidRPr="005A4F1E">
              <w:rPr>
                <w:rFonts w:ascii="Times New Roman" w:eastAsia="標楷體" w:hAnsi="Times New Roman" w:hint="eastAsia"/>
                <w:color w:val="000000" w:themeColor="text1"/>
                <w:szCs w:val="24"/>
              </w:rPr>
              <w:t>月曾使用該等成分藥品</w:t>
            </w:r>
            <w:r w:rsidR="00176BCE" w:rsidRPr="00176BCE">
              <w:rPr>
                <w:rFonts w:ascii="Times New Roman" w:eastAsia="標楷體" w:hAnsi="Times New Roman" w:hint="eastAsia"/>
                <w:color w:val="000000" w:themeColor="text1"/>
                <w:szCs w:val="24"/>
              </w:rPr>
              <w:t>，</w:t>
            </w:r>
            <w:r>
              <w:rPr>
                <w:rFonts w:ascii="Times New Roman" w:eastAsia="標楷體" w:hAnsi="Times New Roman" w:hint="eastAsia"/>
                <w:szCs w:val="24"/>
              </w:rPr>
              <w:t>可能增加其孩</w:t>
            </w:r>
            <w:r w:rsidRPr="003E1F5A">
              <w:rPr>
                <w:rFonts w:ascii="Times New Roman" w:eastAsia="標楷體" w:hAnsi="Times New Roman"/>
                <w:szCs w:val="24"/>
              </w:rPr>
              <w:t>童神經發育障礙的風險</w:t>
            </w:r>
            <w:r w:rsidRPr="003E1F5A">
              <w:rPr>
                <w:rFonts w:ascii="Times New Roman" w:eastAsia="標楷體" w:hAnsi="Times New Roman"/>
                <w:kern w:val="0"/>
                <w:szCs w:val="24"/>
              </w:rPr>
              <w:t>。</w:t>
            </w:r>
          </w:p>
          <w:p w14:paraId="3D54696A" w14:textId="1978ED79" w:rsidR="004721BB" w:rsidRPr="003E1F5A" w:rsidRDefault="004721BB" w:rsidP="00A21E46">
            <w:pPr>
              <w:widowControl/>
              <w:numPr>
                <w:ilvl w:val="0"/>
                <w:numId w:val="7"/>
              </w:numPr>
              <w:shd w:val="clear" w:color="auto" w:fill="FFFFFF"/>
              <w:jc w:val="both"/>
              <w:rPr>
                <w:rFonts w:ascii="Times New Roman" w:eastAsia="標楷體" w:hAnsi="Times New Roman"/>
                <w:kern w:val="0"/>
                <w:szCs w:val="24"/>
              </w:rPr>
            </w:pPr>
            <w:r w:rsidRPr="0034276F">
              <w:rPr>
                <w:rFonts w:ascii="Times New Roman" w:eastAsia="標楷體" w:hAnsi="Times New Roman" w:hint="eastAsia"/>
                <w:kern w:val="0"/>
                <w:szCs w:val="24"/>
              </w:rPr>
              <w:t>此研究具有幾項重大的研究結果解讀限制，且尚有錯誤的數據仍在重新分析中</w:t>
            </w:r>
            <w:r w:rsidRPr="003E1F5A">
              <w:rPr>
                <w:rFonts w:ascii="Times New Roman" w:eastAsia="標楷體" w:hAnsi="Times New Roman" w:hint="eastAsia"/>
                <w:kern w:val="0"/>
                <w:szCs w:val="24"/>
              </w:rPr>
              <w:t>，</w:t>
            </w:r>
            <w:r w:rsidR="00A86CE6">
              <w:rPr>
                <w:rFonts w:ascii="Times New Roman" w:eastAsia="標楷體" w:hAnsi="Times New Roman" w:hint="eastAsia"/>
                <w:kern w:val="0"/>
                <w:szCs w:val="24"/>
              </w:rPr>
              <w:t>目前仍在</w:t>
            </w:r>
            <w:r w:rsidRPr="003E1F5A">
              <w:rPr>
                <w:rFonts w:ascii="Times New Roman" w:eastAsia="標楷體" w:hAnsi="Times New Roman" w:hint="eastAsia"/>
                <w:kern w:val="0"/>
                <w:szCs w:val="24"/>
              </w:rPr>
              <w:t>進行全面性重新評估</w:t>
            </w:r>
            <w:r w:rsidR="00A86CE6">
              <w:rPr>
                <w:rFonts w:ascii="Times New Roman" w:eastAsia="標楷體" w:hAnsi="Times New Roman" w:hint="eastAsia"/>
                <w:kern w:val="0"/>
                <w:szCs w:val="24"/>
              </w:rPr>
              <w:t>作業中，尚未有最終結論</w:t>
            </w:r>
            <w:r w:rsidRPr="003E1F5A">
              <w:rPr>
                <w:rFonts w:ascii="Times New Roman" w:eastAsia="標楷體" w:hAnsi="Times New Roman" w:hint="eastAsia"/>
                <w:kern w:val="0"/>
                <w:szCs w:val="24"/>
              </w:rPr>
              <w:t>。</w:t>
            </w:r>
          </w:p>
          <w:p w14:paraId="6A5CD249" w14:textId="15521A1B" w:rsidR="004721BB" w:rsidRPr="0021380E" w:rsidRDefault="00A86CE6" w:rsidP="00A21E46">
            <w:pPr>
              <w:widowControl/>
              <w:numPr>
                <w:ilvl w:val="0"/>
                <w:numId w:val="7"/>
              </w:numPr>
              <w:shd w:val="clear" w:color="auto" w:fill="FFFFFF"/>
              <w:jc w:val="both"/>
              <w:rPr>
                <w:rFonts w:ascii="Times New Roman" w:eastAsia="標楷體" w:hAnsi="Times New Roman"/>
                <w:kern w:val="0"/>
                <w:szCs w:val="24"/>
              </w:rPr>
            </w:pPr>
            <w:r>
              <w:rPr>
                <w:rFonts w:ascii="Times New Roman" w:eastAsia="標楷體" w:hAnsi="Times New Roman" w:hint="eastAsia"/>
                <w:kern w:val="0"/>
                <w:szCs w:val="24"/>
              </w:rPr>
              <w:t>建議</w:t>
            </w:r>
            <w:r w:rsidR="004721BB" w:rsidRPr="0021380E">
              <w:rPr>
                <w:rFonts w:ascii="Times New Roman" w:eastAsia="標楷體" w:hAnsi="Times New Roman"/>
                <w:kern w:val="0"/>
                <w:szCs w:val="24"/>
              </w:rPr>
              <w:t>對正在服用</w:t>
            </w:r>
            <w:r>
              <w:rPr>
                <w:rFonts w:ascii="Times New Roman" w:eastAsia="標楷體" w:hAnsi="Times New Roman" w:hint="eastAsia"/>
                <w:kern w:val="0"/>
                <w:szCs w:val="24"/>
              </w:rPr>
              <w:t>含</w:t>
            </w:r>
            <w:r w:rsidR="004721BB" w:rsidRPr="0021380E">
              <w:rPr>
                <w:rFonts w:ascii="Times New Roman" w:eastAsia="標楷體" w:hAnsi="Times New Roman"/>
                <w:szCs w:val="24"/>
              </w:rPr>
              <w:t>valproate</w:t>
            </w:r>
            <w:r w:rsidR="004721BB" w:rsidRPr="0021380E">
              <w:rPr>
                <w:rFonts w:ascii="Times New Roman" w:eastAsia="標楷體" w:hAnsi="Times New Roman"/>
                <w:szCs w:val="24"/>
              </w:rPr>
              <w:t>相關成分</w:t>
            </w:r>
            <w:r w:rsidR="004721BB" w:rsidRPr="0021380E">
              <w:rPr>
                <w:rFonts w:ascii="Times New Roman" w:eastAsia="標楷體" w:hAnsi="Times New Roman"/>
                <w:kern w:val="0"/>
                <w:szCs w:val="24"/>
              </w:rPr>
              <w:t>藥品的男性病人進行衛教，除非醫師建議</w:t>
            </w:r>
            <w:r w:rsidR="004721BB">
              <w:rPr>
                <w:rFonts w:ascii="Times New Roman" w:eastAsia="標楷體" w:hAnsi="Times New Roman" w:hint="eastAsia"/>
                <w:kern w:val="0"/>
                <w:szCs w:val="24"/>
              </w:rPr>
              <w:t>否則</w:t>
            </w:r>
            <w:r w:rsidR="004721BB" w:rsidRPr="0021380E">
              <w:rPr>
                <w:rFonts w:ascii="Times New Roman" w:eastAsia="標楷體" w:hAnsi="Times New Roman"/>
                <w:kern w:val="0"/>
                <w:szCs w:val="24"/>
              </w:rPr>
              <w:t>不得自行停藥。</w:t>
            </w:r>
          </w:p>
          <w:p w14:paraId="05FC1F01" w14:textId="1D1C189C" w:rsidR="004721BB" w:rsidRPr="00601F0A" w:rsidRDefault="004721BB" w:rsidP="00A21E46">
            <w:pPr>
              <w:widowControl/>
              <w:numPr>
                <w:ilvl w:val="0"/>
                <w:numId w:val="7"/>
              </w:numPr>
              <w:shd w:val="clear" w:color="auto" w:fill="FFFFFF"/>
              <w:jc w:val="both"/>
              <w:rPr>
                <w:rFonts w:ascii="Times New Roman" w:eastAsia="標楷體" w:hAnsi="Times New Roman"/>
                <w:kern w:val="0"/>
                <w:szCs w:val="24"/>
              </w:rPr>
            </w:pPr>
            <w:r w:rsidRPr="0021380E">
              <w:rPr>
                <w:rFonts w:ascii="Times New Roman" w:eastAsia="標楷體" w:hAnsi="Times New Roman"/>
                <w:kern w:val="0"/>
                <w:szCs w:val="24"/>
              </w:rPr>
              <w:t>女</w:t>
            </w:r>
            <w:r w:rsidR="007D60D1">
              <w:rPr>
                <w:rFonts w:ascii="Times New Roman" w:eastAsia="標楷體" w:hAnsi="Times New Roman" w:hint="eastAsia"/>
                <w:kern w:val="0"/>
                <w:szCs w:val="24"/>
              </w:rPr>
              <w:t>性</w:t>
            </w:r>
            <w:r w:rsidRPr="0021380E">
              <w:rPr>
                <w:rFonts w:ascii="Times New Roman" w:eastAsia="標楷體" w:hAnsi="Times New Roman"/>
                <w:kern w:val="0"/>
                <w:szCs w:val="24"/>
              </w:rPr>
              <w:t>於妊娠期間使用</w:t>
            </w:r>
            <w:r w:rsidRPr="0021380E">
              <w:rPr>
                <w:rFonts w:ascii="Times New Roman" w:eastAsia="標楷體" w:hAnsi="Times New Roman"/>
                <w:szCs w:val="24"/>
              </w:rPr>
              <w:t>valproate</w:t>
            </w:r>
            <w:r w:rsidRPr="0021380E">
              <w:rPr>
                <w:rFonts w:ascii="Times New Roman" w:eastAsia="標楷體" w:hAnsi="Times New Roman"/>
                <w:szCs w:val="24"/>
              </w:rPr>
              <w:t>相關成分</w:t>
            </w:r>
            <w:r w:rsidRPr="0021380E">
              <w:rPr>
                <w:rFonts w:ascii="Times New Roman" w:eastAsia="標楷體" w:hAnsi="Times New Roman"/>
                <w:kern w:val="0"/>
                <w:szCs w:val="24"/>
              </w:rPr>
              <w:t>藥品</w:t>
            </w:r>
            <w:r w:rsidR="007D60D1">
              <w:rPr>
                <w:rFonts w:ascii="Times New Roman" w:eastAsia="標楷體" w:hAnsi="Times New Roman" w:hint="eastAsia"/>
                <w:kern w:val="0"/>
                <w:szCs w:val="24"/>
              </w:rPr>
              <w:t>亦</w:t>
            </w:r>
            <w:r w:rsidRPr="0021380E">
              <w:rPr>
                <w:rFonts w:ascii="Times New Roman" w:eastAsia="標楷體" w:hAnsi="Times New Roman"/>
                <w:kern w:val="0"/>
                <w:szCs w:val="24"/>
              </w:rPr>
              <w:t>可能導致其孩童具有出生缺陷及神經發育障礙等重大</w:t>
            </w:r>
            <w:r w:rsidRPr="0021380E">
              <w:rPr>
                <w:rFonts w:ascii="Times New Roman" w:eastAsia="標楷體" w:hAnsi="Times New Roman" w:hint="eastAsia"/>
                <w:kern w:val="0"/>
                <w:szCs w:val="24"/>
              </w:rPr>
              <w:t>傷害之風險，</w:t>
            </w:r>
            <w:r w:rsidR="007D60D1">
              <w:rPr>
                <w:rFonts w:ascii="Times New Roman" w:eastAsia="標楷體" w:hAnsi="Times New Roman" w:hint="eastAsia"/>
                <w:kern w:val="0"/>
                <w:szCs w:val="24"/>
              </w:rPr>
              <w:t>應持續</w:t>
            </w:r>
            <w:r w:rsidRPr="0021380E">
              <w:rPr>
                <w:rFonts w:ascii="Times New Roman" w:eastAsia="標楷體" w:hAnsi="Times New Roman" w:hint="eastAsia"/>
                <w:kern w:val="0"/>
                <w:szCs w:val="24"/>
              </w:rPr>
              <w:t>遵循現</w:t>
            </w:r>
            <w:r>
              <w:rPr>
                <w:rFonts w:ascii="Times New Roman" w:eastAsia="標楷體" w:hAnsi="Times New Roman" w:hint="eastAsia"/>
                <w:kern w:val="0"/>
                <w:szCs w:val="24"/>
              </w:rPr>
              <w:t>行</w:t>
            </w:r>
            <w:r w:rsidR="007D60D1">
              <w:rPr>
                <w:rFonts w:ascii="Times New Roman" w:eastAsia="標楷體" w:hAnsi="Times New Roman" w:hint="eastAsia"/>
                <w:kern w:val="0"/>
                <w:szCs w:val="24"/>
              </w:rPr>
              <w:t>對於女性病人</w:t>
            </w:r>
            <w:r w:rsidR="00051056" w:rsidRPr="00051056">
              <w:rPr>
                <w:rFonts w:ascii="Times New Roman" w:eastAsia="標楷體" w:hAnsi="Times New Roman" w:hint="eastAsia"/>
                <w:kern w:val="0"/>
                <w:szCs w:val="24"/>
              </w:rPr>
              <w:t>懷孕的預防性風險管理措施</w:t>
            </w:r>
            <w:r w:rsidRPr="000119DB">
              <w:rPr>
                <w:rFonts w:ascii="標楷體" w:eastAsia="標楷體" w:hAnsi="標楷體" w:hint="eastAsia"/>
                <w:kern w:val="0"/>
                <w:szCs w:val="24"/>
              </w:rPr>
              <w:t>。</w:t>
            </w:r>
          </w:p>
          <w:p w14:paraId="06D238B3" w14:textId="77777777" w:rsidR="00601F0A" w:rsidRPr="000119DB" w:rsidRDefault="00601F0A" w:rsidP="00601F0A">
            <w:pPr>
              <w:widowControl/>
              <w:shd w:val="clear" w:color="auto" w:fill="FFFFFF"/>
              <w:ind w:left="480"/>
              <w:rPr>
                <w:rFonts w:ascii="Times New Roman" w:eastAsia="標楷體" w:hAnsi="Times New Roman"/>
                <w:kern w:val="0"/>
                <w:szCs w:val="24"/>
              </w:rPr>
            </w:pPr>
          </w:p>
          <w:p w14:paraId="343E0CBB" w14:textId="77777777" w:rsidR="004721BB" w:rsidRPr="00552C9D" w:rsidRDefault="004721BB" w:rsidP="00132073">
            <w:pPr>
              <w:pStyle w:val="a9"/>
              <w:widowControl/>
              <w:numPr>
                <w:ilvl w:val="1"/>
                <w:numId w:val="3"/>
              </w:numPr>
              <w:spacing w:line="400" w:lineRule="exact"/>
              <w:ind w:leftChars="0" w:left="508" w:hanging="508"/>
              <w:rPr>
                <w:rFonts w:ascii="Times New Roman" w:eastAsia="標楷體" w:hAnsi="Times New Roman"/>
                <w:b/>
                <w:bCs/>
                <w:color w:val="222222"/>
                <w:kern w:val="0"/>
                <w:szCs w:val="24"/>
                <w:u w:val="single"/>
              </w:rPr>
            </w:pPr>
            <w:r w:rsidRPr="00552C9D">
              <w:rPr>
                <w:rFonts w:ascii="Times New Roman" w:eastAsia="標楷體" w:hAnsi="Times New Roman"/>
                <w:b/>
                <w:bCs/>
                <w:color w:val="222222"/>
                <w:kern w:val="0"/>
                <w:szCs w:val="24"/>
                <w:u w:val="single"/>
              </w:rPr>
              <w:t>病人應注意事項：</w:t>
            </w:r>
          </w:p>
          <w:p w14:paraId="4B7B3195" w14:textId="45B19216" w:rsidR="004721BB" w:rsidRDefault="004721BB" w:rsidP="00A21E46">
            <w:pPr>
              <w:widowControl/>
              <w:numPr>
                <w:ilvl w:val="0"/>
                <w:numId w:val="5"/>
              </w:numPr>
              <w:shd w:val="clear" w:color="auto" w:fill="FFFFFF"/>
              <w:jc w:val="both"/>
              <w:rPr>
                <w:rFonts w:ascii="Times New Roman" w:eastAsia="標楷體" w:hAnsi="Times New Roman"/>
                <w:color w:val="222222"/>
                <w:kern w:val="0"/>
                <w:szCs w:val="24"/>
              </w:rPr>
            </w:pPr>
            <w:r>
              <w:rPr>
                <w:rFonts w:ascii="Times New Roman" w:eastAsia="標楷體" w:hAnsi="Times New Roman"/>
                <w:color w:val="222222"/>
                <w:kern w:val="0"/>
                <w:szCs w:val="24"/>
              </w:rPr>
              <w:t>在尚未諮詢您的處方醫師之前</w:t>
            </w:r>
            <w:r>
              <w:rPr>
                <w:rFonts w:ascii="標楷體" w:eastAsia="標楷體" w:hAnsi="標楷體" w:hint="eastAsia"/>
                <w:color w:val="222222"/>
                <w:kern w:val="0"/>
                <w:szCs w:val="24"/>
              </w:rPr>
              <w:t>，</w:t>
            </w:r>
            <w:r>
              <w:rPr>
                <w:rFonts w:ascii="Times New Roman" w:eastAsia="標楷體" w:hAnsi="Times New Roman"/>
                <w:color w:val="222222"/>
                <w:kern w:val="0"/>
                <w:szCs w:val="24"/>
              </w:rPr>
              <w:t>請勿自行停用</w:t>
            </w:r>
            <w:r w:rsidR="007D60D1">
              <w:rPr>
                <w:rFonts w:ascii="Times New Roman" w:eastAsia="標楷體" w:hAnsi="Times New Roman" w:hint="eastAsia"/>
                <w:color w:val="222222"/>
                <w:kern w:val="0"/>
                <w:szCs w:val="24"/>
              </w:rPr>
              <w:t>含</w:t>
            </w:r>
            <w:r w:rsidRPr="0021380E">
              <w:rPr>
                <w:rFonts w:ascii="Times New Roman" w:eastAsia="標楷體" w:hAnsi="Times New Roman"/>
                <w:szCs w:val="24"/>
              </w:rPr>
              <w:t>valproate</w:t>
            </w:r>
            <w:r w:rsidRPr="0021380E">
              <w:rPr>
                <w:rFonts w:ascii="Times New Roman" w:eastAsia="標楷體" w:hAnsi="Times New Roman"/>
                <w:szCs w:val="24"/>
              </w:rPr>
              <w:t>相關成分</w:t>
            </w:r>
            <w:r w:rsidRPr="0021380E">
              <w:rPr>
                <w:rFonts w:ascii="Times New Roman" w:eastAsia="標楷體" w:hAnsi="Times New Roman"/>
                <w:kern w:val="0"/>
                <w:szCs w:val="24"/>
              </w:rPr>
              <w:t>藥品</w:t>
            </w:r>
            <w:r>
              <w:rPr>
                <w:rFonts w:ascii="標楷體" w:eastAsia="標楷體" w:hAnsi="標楷體" w:hint="eastAsia"/>
                <w:kern w:val="0"/>
                <w:szCs w:val="24"/>
              </w:rPr>
              <w:t>，</w:t>
            </w:r>
            <w:r>
              <w:rPr>
                <w:rFonts w:ascii="Times New Roman" w:eastAsia="標楷體" w:hAnsi="Times New Roman"/>
                <w:kern w:val="0"/>
                <w:szCs w:val="24"/>
              </w:rPr>
              <w:t>或</w:t>
            </w:r>
            <w:r>
              <w:rPr>
                <w:rFonts w:ascii="Times New Roman" w:eastAsia="標楷體" w:hAnsi="Times New Roman" w:hint="eastAsia"/>
                <w:kern w:val="0"/>
                <w:szCs w:val="24"/>
              </w:rPr>
              <w:t>自行</w:t>
            </w:r>
            <w:r>
              <w:rPr>
                <w:rFonts w:ascii="Times New Roman" w:eastAsia="標楷體" w:hAnsi="Times New Roman"/>
                <w:kern w:val="0"/>
                <w:szCs w:val="24"/>
              </w:rPr>
              <w:t>改變劑量</w:t>
            </w:r>
            <w:r w:rsidR="007D60D1">
              <w:rPr>
                <w:rFonts w:ascii="標楷體" w:eastAsia="標楷體" w:hAnsi="標楷體" w:hint="eastAsia"/>
                <w:kern w:val="0"/>
                <w:szCs w:val="24"/>
              </w:rPr>
              <w:t>；</w:t>
            </w:r>
            <w:r>
              <w:rPr>
                <w:rFonts w:ascii="Times New Roman" w:eastAsia="標楷體" w:hAnsi="Times New Roman"/>
                <w:kern w:val="0"/>
                <w:szCs w:val="24"/>
              </w:rPr>
              <w:t>若您在沒有醫師的建議之下停</w:t>
            </w:r>
            <w:r w:rsidR="007D60D1">
              <w:rPr>
                <w:rFonts w:ascii="Times New Roman" w:eastAsia="標楷體" w:hAnsi="Times New Roman" w:hint="eastAsia"/>
                <w:kern w:val="0"/>
                <w:szCs w:val="24"/>
              </w:rPr>
              <w:t>藥</w:t>
            </w:r>
            <w:r>
              <w:rPr>
                <w:rFonts w:ascii="標楷體" w:eastAsia="標楷體" w:hAnsi="標楷體" w:hint="eastAsia"/>
                <w:szCs w:val="24"/>
              </w:rPr>
              <w:t>，</w:t>
            </w:r>
            <w:r w:rsidRPr="0021380E">
              <w:rPr>
                <w:rFonts w:ascii="標楷體" w:eastAsia="標楷體" w:hAnsi="標楷體" w:hint="eastAsia"/>
                <w:kern w:val="0"/>
                <w:szCs w:val="24"/>
              </w:rPr>
              <w:t>可能導致</w:t>
            </w:r>
            <w:r>
              <w:rPr>
                <w:rFonts w:ascii="標楷體" w:eastAsia="標楷體" w:hAnsi="標楷體" w:hint="eastAsia"/>
                <w:kern w:val="0"/>
                <w:szCs w:val="24"/>
              </w:rPr>
              <w:t>疾病的</w:t>
            </w:r>
            <w:r w:rsidRPr="0021380E">
              <w:rPr>
                <w:rFonts w:ascii="標楷體" w:eastAsia="標楷體" w:hAnsi="標楷體" w:hint="eastAsia"/>
                <w:kern w:val="0"/>
                <w:szCs w:val="24"/>
              </w:rPr>
              <w:t>症狀惡化</w:t>
            </w:r>
            <w:r>
              <w:rPr>
                <w:rFonts w:ascii="標楷體" w:eastAsia="標楷體" w:hAnsi="標楷體" w:hint="eastAsia"/>
                <w:kern w:val="0"/>
                <w:szCs w:val="24"/>
              </w:rPr>
              <w:t>。</w:t>
            </w:r>
          </w:p>
          <w:p w14:paraId="5029FE30" w14:textId="3DC85064" w:rsidR="004721BB" w:rsidRPr="00AE4937" w:rsidRDefault="005A4F1E" w:rsidP="00AE4937">
            <w:pPr>
              <w:widowControl/>
              <w:numPr>
                <w:ilvl w:val="0"/>
                <w:numId w:val="5"/>
              </w:numPr>
              <w:shd w:val="clear" w:color="auto" w:fill="FFFFFF"/>
              <w:jc w:val="both"/>
              <w:rPr>
                <w:rFonts w:ascii="Times New Roman" w:eastAsia="標楷體" w:hAnsi="Times New Roman"/>
                <w:color w:val="222222"/>
                <w:kern w:val="0"/>
                <w:szCs w:val="24"/>
              </w:rPr>
            </w:pPr>
            <w:r w:rsidRPr="005A4F1E">
              <w:rPr>
                <w:rFonts w:ascii="Times New Roman" w:eastAsia="標楷體" w:hAnsi="Times New Roman" w:hint="eastAsia"/>
                <w:color w:val="222222"/>
                <w:kern w:val="0"/>
                <w:szCs w:val="24"/>
              </w:rPr>
              <w:t>母親受孕時，父親正使用含</w:t>
            </w:r>
            <w:r w:rsidRPr="005A4F1E">
              <w:rPr>
                <w:rFonts w:ascii="Times New Roman" w:eastAsia="標楷體" w:hAnsi="Times New Roman" w:hint="eastAsia"/>
                <w:color w:val="222222"/>
                <w:kern w:val="0"/>
                <w:szCs w:val="24"/>
              </w:rPr>
              <w:t>valproate</w:t>
            </w:r>
            <w:r w:rsidRPr="005A4F1E">
              <w:rPr>
                <w:rFonts w:ascii="Times New Roman" w:eastAsia="標楷體" w:hAnsi="Times New Roman" w:hint="eastAsia"/>
                <w:color w:val="222222"/>
                <w:kern w:val="0"/>
                <w:szCs w:val="24"/>
              </w:rPr>
              <w:t>相關成分藥品，或父親前三</w:t>
            </w:r>
            <w:proofErr w:type="gramStart"/>
            <w:r w:rsidRPr="005A4F1E">
              <w:rPr>
                <w:rFonts w:ascii="Times New Roman" w:eastAsia="標楷體" w:hAnsi="Times New Roman" w:hint="eastAsia"/>
                <w:color w:val="222222"/>
                <w:kern w:val="0"/>
                <w:szCs w:val="24"/>
              </w:rPr>
              <w:t>個</w:t>
            </w:r>
            <w:proofErr w:type="gramEnd"/>
            <w:r w:rsidRPr="005A4F1E">
              <w:rPr>
                <w:rFonts w:ascii="Times New Roman" w:eastAsia="標楷體" w:hAnsi="Times New Roman" w:hint="eastAsia"/>
                <w:color w:val="222222"/>
                <w:kern w:val="0"/>
                <w:szCs w:val="24"/>
              </w:rPr>
              <w:t>月曾使用該等成分藥品</w:t>
            </w:r>
            <w:r w:rsidR="00176BCE" w:rsidRPr="00176BCE">
              <w:rPr>
                <w:rFonts w:ascii="Times New Roman" w:eastAsia="標楷體" w:hAnsi="Times New Roman" w:hint="eastAsia"/>
                <w:color w:val="222222"/>
                <w:kern w:val="0"/>
                <w:szCs w:val="24"/>
              </w:rPr>
              <w:t>，</w:t>
            </w:r>
            <w:r w:rsidR="00AE4937" w:rsidRPr="00AE4937">
              <w:rPr>
                <w:rFonts w:ascii="Times New Roman" w:eastAsia="標楷體" w:hAnsi="Times New Roman" w:hint="eastAsia"/>
                <w:color w:val="222222"/>
                <w:kern w:val="0"/>
                <w:szCs w:val="24"/>
              </w:rPr>
              <w:t>可能增加孩童神經發育障礙的風險</w:t>
            </w:r>
            <w:r w:rsidR="00AE4937">
              <w:rPr>
                <w:rFonts w:ascii="Times New Roman" w:eastAsia="標楷體" w:hAnsi="Times New Roman" w:hint="eastAsia"/>
                <w:color w:val="222222"/>
                <w:kern w:val="0"/>
                <w:szCs w:val="24"/>
              </w:rPr>
              <w:t>；而</w:t>
            </w:r>
            <w:r w:rsidR="004721BB" w:rsidRPr="00AE4937">
              <w:rPr>
                <w:rFonts w:ascii="Times New Roman" w:eastAsia="標楷體" w:hAnsi="Times New Roman"/>
                <w:color w:val="222222"/>
                <w:kern w:val="0"/>
                <w:szCs w:val="24"/>
              </w:rPr>
              <w:t>女性於懷孕期間服用</w:t>
            </w:r>
            <w:r w:rsidR="007D60D1" w:rsidRPr="00AE4937">
              <w:rPr>
                <w:rFonts w:ascii="Times New Roman" w:eastAsia="標楷體" w:hAnsi="Times New Roman" w:hint="eastAsia"/>
                <w:color w:val="222222"/>
                <w:kern w:val="0"/>
                <w:szCs w:val="24"/>
              </w:rPr>
              <w:t>含</w:t>
            </w:r>
            <w:r w:rsidR="004721BB" w:rsidRPr="00AE4937">
              <w:rPr>
                <w:rFonts w:ascii="Times New Roman" w:eastAsia="標楷體" w:hAnsi="Times New Roman"/>
                <w:szCs w:val="24"/>
              </w:rPr>
              <w:t>valproate</w:t>
            </w:r>
            <w:r w:rsidR="004721BB" w:rsidRPr="00AE4937">
              <w:rPr>
                <w:rFonts w:ascii="Times New Roman" w:eastAsia="標楷體" w:hAnsi="Times New Roman"/>
                <w:szCs w:val="24"/>
              </w:rPr>
              <w:t>相關成分</w:t>
            </w:r>
            <w:r w:rsidR="004721BB" w:rsidRPr="00AE4937">
              <w:rPr>
                <w:rFonts w:ascii="Times New Roman" w:eastAsia="標楷體" w:hAnsi="Times New Roman"/>
                <w:kern w:val="0"/>
                <w:szCs w:val="24"/>
              </w:rPr>
              <w:t>藥品</w:t>
            </w:r>
            <w:r w:rsidR="004721BB" w:rsidRPr="00AE4937">
              <w:rPr>
                <w:rFonts w:ascii="標楷體" w:eastAsia="標楷體" w:hAnsi="標楷體" w:hint="eastAsia"/>
                <w:kern w:val="0"/>
                <w:szCs w:val="24"/>
              </w:rPr>
              <w:t>，</w:t>
            </w:r>
            <w:r w:rsidR="00246C23" w:rsidRPr="00AE4937">
              <w:rPr>
                <w:rFonts w:ascii="Times New Roman" w:eastAsia="標楷體" w:hAnsi="Times New Roman" w:hint="eastAsia"/>
                <w:kern w:val="0"/>
                <w:szCs w:val="24"/>
              </w:rPr>
              <w:t>可能導致</w:t>
            </w:r>
            <w:r w:rsidR="004721BB" w:rsidRPr="00AE4937">
              <w:rPr>
                <w:rFonts w:ascii="Times New Roman" w:eastAsia="標楷體" w:hAnsi="Times New Roman"/>
                <w:kern w:val="0"/>
                <w:szCs w:val="24"/>
              </w:rPr>
              <w:t>孩童</w:t>
            </w:r>
            <w:r w:rsidR="004721BB" w:rsidRPr="00AE4937">
              <w:rPr>
                <w:rFonts w:ascii="Times New Roman" w:eastAsia="標楷體" w:hAnsi="Times New Roman" w:hint="eastAsia"/>
                <w:kern w:val="0"/>
                <w:szCs w:val="24"/>
              </w:rPr>
              <w:t>發生</w:t>
            </w:r>
            <w:r w:rsidR="004721BB" w:rsidRPr="00AE4937">
              <w:rPr>
                <w:rFonts w:ascii="Times New Roman" w:eastAsia="標楷體" w:hAnsi="Times New Roman"/>
                <w:kern w:val="0"/>
                <w:szCs w:val="24"/>
              </w:rPr>
              <w:t>出生缺陷及神經發育障礙的重大風險</w:t>
            </w:r>
            <w:r w:rsidR="004721BB" w:rsidRPr="00AE4937">
              <w:rPr>
                <w:rFonts w:ascii="標楷體" w:eastAsia="標楷體" w:hAnsi="標楷體" w:hint="eastAsia"/>
                <w:kern w:val="0"/>
                <w:szCs w:val="24"/>
              </w:rPr>
              <w:t>，</w:t>
            </w:r>
            <w:r w:rsidR="00246C23" w:rsidRPr="00AE4937">
              <w:rPr>
                <w:rFonts w:ascii="標楷體" w:eastAsia="標楷體" w:hAnsi="標楷體" w:hint="eastAsia"/>
                <w:kern w:val="0"/>
                <w:szCs w:val="24"/>
              </w:rPr>
              <w:t>故</w:t>
            </w:r>
            <w:r w:rsidR="00EC3640" w:rsidRPr="00AE4937">
              <w:rPr>
                <w:rFonts w:ascii="標楷體" w:eastAsia="標楷體" w:hAnsi="標楷體" w:hint="eastAsia"/>
                <w:kern w:val="0"/>
                <w:szCs w:val="24"/>
              </w:rPr>
              <w:t>正值生育年齡之女性</w:t>
            </w:r>
            <w:r w:rsidR="00AE4937">
              <w:rPr>
                <w:rFonts w:ascii="標楷體" w:eastAsia="標楷體" w:hAnsi="標楷體" w:hint="eastAsia"/>
                <w:kern w:val="0"/>
                <w:szCs w:val="24"/>
              </w:rPr>
              <w:t>/男性</w:t>
            </w:r>
            <w:r w:rsidR="00EC3640" w:rsidRPr="00AE4937">
              <w:rPr>
                <w:rFonts w:ascii="標楷體" w:eastAsia="標楷體" w:hAnsi="標楷體" w:hint="eastAsia"/>
                <w:kern w:val="0"/>
                <w:szCs w:val="24"/>
              </w:rPr>
              <w:t>病人，</w:t>
            </w:r>
            <w:r w:rsidR="00246C23" w:rsidRPr="00AE4937">
              <w:rPr>
                <w:rFonts w:ascii="標楷體" w:eastAsia="標楷體" w:hAnsi="標楷體" w:hint="eastAsia"/>
                <w:kern w:val="0"/>
                <w:szCs w:val="24"/>
              </w:rPr>
              <w:t>用藥前應</w:t>
            </w:r>
            <w:r w:rsidR="00EC3640" w:rsidRPr="00AE4937">
              <w:rPr>
                <w:rFonts w:ascii="標楷體" w:eastAsia="標楷體" w:hAnsi="標楷體" w:hint="eastAsia"/>
                <w:kern w:val="0"/>
                <w:szCs w:val="24"/>
              </w:rPr>
              <w:t>諮詢專業醫療人員，</w:t>
            </w:r>
            <w:r w:rsidR="00246C23" w:rsidRPr="00AE4937">
              <w:rPr>
                <w:rFonts w:ascii="標楷體" w:eastAsia="標楷體" w:hAnsi="標楷體" w:hint="eastAsia"/>
                <w:kern w:val="0"/>
                <w:szCs w:val="24"/>
              </w:rPr>
              <w:t>並</w:t>
            </w:r>
            <w:proofErr w:type="gramStart"/>
            <w:r w:rsidR="00EC3640" w:rsidRPr="00AE4937">
              <w:rPr>
                <w:rFonts w:ascii="標楷體" w:eastAsia="標楷體" w:hAnsi="標楷體" w:hint="eastAsia"/>
                <w:kern w:val="0"/>
                <w:szCs w:val="24"/>
              </w:rPr>
              <w:t>採</w:t>
            </w:r>
            <w:proofErr w:type="gramEnd"/>
            <w:r w:rsidR="00EC3640" w:rsidRPr="00AE4937">
              <w:rPr>
                <w:rFonts w:ascii="標楷體" w:eastAsia="標楷體" w:hAnsi="標楷體" w:hint="eastAsia"/>
                <w:kern w:val="0"/>
                <w:szCs w:val="24"/>
              </w:rPr>
              <w:t>行有效</w:t>
            </w:r>
            <w:r w:rsidR="00EC3640" w:rsidRPr="00AE4937">
              <w:rPr>
                <w:rFonts w:ascii="標楷體" w:eastAsia="標楷體" w:hAnsi="標楷體" w:hint="eastAsia"/>
                <w:kern w:val="0"/>
                <w:szCs w:val="24"/>
              </w:rPr>
              <w:lastRenderedPageBreak/>
              <w:t>之避孕措施</w:t>
            </w:r>
            <w:r w:rsidR="00246C23" w:rsidRPr="00AE4937">
              <w:rPr>
                <w:rFonts w:ascii="標楷體" w:eastAsia="標楷體" w:hAnsi="標楷體" w:hint="eastAsia"/>
                <w:kern w:val="0"/>
                <w:szCs w:val="24"/>
              </w:rPr>
              <w:t>；</w:t>
            </w:r>
            <w:r w:rsidR="00EC3640" w:rsidRPr="00AE4937">
              <w:rPr>
                <w:rFonts w:ascii="標楷體" w:eastAsia="標楷體" w:hAnsi="標楷體" w:hint="eastAsia"/>
                <w:kern w:val="0"/>
                <w:szCs w:val="24"/>
              </w:rPr>
              <w:t>如發現可能懷孕或計畫懷孕，請告知您的醫師</w:t>
            </w:r>
            <w:r w:rsidR="00246C23" w:rsidRPr="00AE4937">
              <w:rPr>
                <w:rFonts w:ascii="標楷體" w:eastAsia="標楷體" w:hAnsi="標楷體" w:hint="eastAsia"/>
                <w:kern w:val="0"/>
                <w:szCs w:val="24"/>
              </w:rPr>
              <w:t>，</w:t>
            </w:r>
            <w:r w:rsidR="00EC3640" w:rsidRPr="00AE4937">
              <w:rPr>
                <w:rFonts w:ascii="標楷體" w:eastAsia="標楷體" w:hAnsi="標楷體" w:hint="eastAsia"/>
                <w:kern w:val="0"/>
                <w:szCs w:val="24"/>
              </w:rPr>
              <w:t>醫師將會重新評估對您的治療。</w:t>
            </w:r>
          </w:p>
          <w:p w14:paraId="76096834" w14:textId="48C0D874" w:rsidR="004721BB" w:rsidRDefault="004721BB" w:rsidP="00A21E46">
            <w:pPr>
              <w:pStyle w:val="a9"/>
              <w:numPr>
                <w:ilvl w:val="0"/>
                <w:numId w:val="5"/>
              </w:numPr>
              <w:ind w:leftChars="0"/>
              <w:jc w:val="both"/>
              <w:rPr>
                <w:rFonts w:ascii="Times New Roman" w:eastAsia="標楷體" w:hAnsi="Times New Roman"/>
                <w:color w:val="222222"/>
                <w:kern w:val="0"/>
                <w:szCs w:val="24"/>
              </w:rPr>
            </w:pPr>
            <w:r w:rsidRPr="00EE54B0">
              <w:rPr>
                <w:rFonts w:ascii="Times New Roman" w:eastAsia="標楷體" w:hAnsi="Times New Roman" w:hint="eastAsia"/>
                <w:color w:val="222222"/>
                <w:kern w:val="0"/>
                <w:szCs w:val="24"/>
              </w:rPr>
              <w:t>若對於用藥有任何的疑問，請諮詢醫療人員。</w:t>
            </w:r>
          </w:p>
          <w:p w14:paraId="293CC8F6" w14:textId="77777777" w:rsidR="005A4F1E" w:rsidRPr="005A4F1E" w:rsidRDefault="005A4F1E" w:rsidP="005A4F1E">
            <w:pPr>
              <w:jc w:val="both"/>
              <w:rPr>
                <w:rFonts w:ascii="Times New Roman" w:eastAsia="標楷體" w:hAnsi="Times New Roman" w:hint="eastAsia"/>
                <w:color w:val="222222"/>
                <w:kern w:val="0"/>
                <w:szCs w:val="24"/>
              </w:rPr>
            </w:pPr>
            <w:bookmarkStart w:id="0" w:name="_GoBack"/>
            <w:bookmarkEnd w:id="0"/>
          </w:p>
          <w:p w14:paraId="0D335DEA" w14:textId="14AA57BB" w:rsidR="004721BB" w:rsidRPr="00601F0A" w:rsidRDefault="004721BB" w:rsidP="00601F0A">
            <w:pPr>
              <w:widowControl/>
              <w:shd w:val="clear" w:color="auto" w:fill="FFFFFF"/>
              <w:jc w:val="both"/>
              <w:rPr>
                <w:rFonts w:ascii="Times New Roman" w:eastAsia="標楷體" w:hAnsi="Times New Roman"/>
                <w:color w:val="000000" w:themeColor="text1"/>
                <w:szCs w:val="24"/>
              </w:rPr>
            </w:pPr>
            <w:r w:rsidRPr="00601F0A">
              <w:rPr>
                <w:rFonts w:ascii="Times New Roman" w:eastAsia="標楷體" w:hAnsi="Times New Roman"/>
                <w:color w:val="222222"/>
                <w:kern w:val="0"/>
                <w:szCs w:val="24"/>
              </w:rPr>
              <w:t>醫療人員或病人懷疑因為使用（服用）藥品導致不良反應發生時，請立即通報給衛生</w:t>
            </w:r>
            <w:proofErr w:type="gramStart"/>
            <w:r w:rsidRPr="00601F0A">
              <w:rPr>
                <w:rFonts w:ascii="Times New Roman" w:eastAsia="標楷體" w:hAnsi="Times New Roman"/>
                <w:color w:val="222222"/>
                <w:kern w:val="0"/>
                <w:szCs w:val="24"/>
              </w:rPr>
              <w:t>福利部所建置</w:t>
            </w:r>
            <w:proofErr w:type="gramEnd"/>
            <w:r w:rsidRPr="00601F0A">
              <w:rPr>
                <w:rFonts w:ascii="Times New Roman" w:eastAsia="標楷體" w:hAnsi="Times New Roman"/>
                <w:color w:val="222222"/>
                <w:kern w:val="0"/>
                <w:szCs w:val="24"/>
              </w:rPr>
              <w:t>之全國藥物不良反應通報中心，並副知所屬廠商，藥物不良反應通報專線</w:t>
            </w:r>
            <w:r w:rsidRPr="00601F0A">
              <w:rPr>
                <w:rFonts w:ascii="Times New Roman" w:eastAsia="標楷體" w:hAnsi="Times New Roman"/>
                <w:color w:val="222222"/>
                <w:kern w:val="0"/>
                <w:szCs w:val="24"/>
              </w:rPr>
              <w:t>02-2396-0100</w:t>
            </w:r>
            <w:r w:rsidRPr="00601F0A">
              <w:rPr>
                <w:rFonts w:ascii="Times New Roman" w:eastAsia="標楷體" w:hAnsi="Times New Roman"/>
                <w:color w:val="222222"/>
                <w:kern w:val="0"/>
                <w:szCs w:val="24"/>
              </w:rPr>
              <w:t>，網站：</w:t>
            </w:r>
            <w:r w:rsidRPr="00601F0A">
              <w:fldChar w:fldCharType="begin"/>
            </w:r>
            <w:r>
              <w:instrText xml:space="preserve"> HYPERLINK "https://adr.fda.gov.tw" </w:instrText>
            </w:r>
            <w:r w:rsidRPr="00601F0A">
              <w:fldChar w:fldCharType="separate"/>
            </w:r>
            <w:r w:rsidRPr="00601F0A">
              <w:rPr>
                <w:rStyle w:val="ab"/>
                <w:rFonts w:ascii="Times New Roman" w:eastAsia="標楷體" w:hAnsi="Times New Roman"/>
                <w:kern w:val="0"/>
                <w:szCs w:val="24"/>
              </w:rPr>
              <w:t>https://adr.fda.gov.tw</w:t>
            </w:r>
            <w:r w:rsidRPr="00601F0A">
              <w:rPr>
                <w:rStyle w:val="ab"/>
                <w:rFonts w:ascii="Times New Roman" w:eastAsia="標楷體" w:hAnsi="Times New Roman"/>
                <w:kern w:val="0"/>
                <w:szCs w:val="24"/>
              </w:rPr>
              <w:fldChar w:fldCharType="end"/>
            </w:r>
            <w:r w:rsidRPr="00601F0A">
              <w:rPr>
                <w:rFonts w:ascii="Times New Roman" w:eastAsia="標楷體" w:hAnsi="Times New Roman"/>
                <w:color w:val="222222"/>
                <w:kern w:val="0"/>
                <w:szCs w:val="24"/>
              </w:rPr>
              <w:t>；衛生福利部食品藥物管理署獲知藥品安全訊息時，</w:t>
            </w:r>
            <w:proofErr w:type="gramStart"/>
            <w:r w:rsidRPr="00601F0A">
              <w:rPr>
                <w:rFonts w:ascii="Times New Roman" w:eastAsia="標楷體" w:hAnsi="Times New Roman"/>
                <w:color w:val="222222"/>
                <w:kern w:val="0"/>
                <w:szCs w:val="24"/>
              </w:rPr>
              <w:t>均會蒐集</w:t>
            </w:r>
            <w:proofErr w:type="gramEnd"/>
            <w:r w:rsidRPr="00601F0A">
              <w:rPr>
                <w:rFonts w:ascii="Times New Roman" w:eastAsia="標楷體" w:hAnsi="Times New Roman"/>
                <w:color w:val="222222"/>
                <w:kern w:val="0"/>
                <w:szCs w:val="24"/>
              </w:rPr>
              <w:t>彙整相關資料進行評估，並對於新增之藥品風險採取對應之風險管控措施。</w:t>
            </w:r>
          </w:p>
        </w:tc>
      </w:tr>
    </w:tbl>
    <w:p w14:paraId="718474D6" w14:textId="11F2AD9E" w:rsidR="00F53CD7" w:rsidRDefault="00F53CD7" w:rsidP="00C1396D">
      <w:pPr>
        <w:rPr>
          <w:rFonts w:ascii="Times New Roman" w:eastAsia="標楷體" w:hAnsi="Times New Roman"/>
        </w:rPr>
      </w:pPr>
    </w:p>
    <w:p w14:paraId="2EFCB628" w14:textId="77777777" w:rsidR="006B0639" w:rsidRDefault="006B0639" w:rsidP="00C1396D">
      <w:pPr>
        <w:rPr>
          <w:rFonts w:ascii="Times New Roman" w:eastAsia="標楷體" w:hAnsi="Times New Roman"/>
        </w:rPr>
        <w:sectPr w:rsidR="006B0639" w:rsidSect="00CB1571">
          <w:pgSz w:w="11906" w:h="16838"/>
          <w:pgMar w:top="720" w:right="680" w:bottom="720" w:left="680" w:header="851" w:footer="992" w:gutter="0"/>
          <w:cols w:space="425"/>
          <w:docGrid w:type="lines" w:linePitch="360"/>
        </w:sectPr>
      </w:pPr>
    </w:p>
    <w:p w14:paraId="25FB4F02" w14:textId="62F08788" w:rsidR="006B0639" w:rsidRDefault="00E33A50" w:rsidP="003A710E">
      <w:pPr>
        <w:jc w:val="center"/>
        <w:rPr>
          <w:rFonts w:ascii="Times New Roman" w:eastAsia="標楷體" w:hAnsi="Times New Roman"/>
          <w:shd w:val="clear" w:color="auto" w:fill="FFFFFF" w:themeFill="background1"/>
        </w:rPr>
      </w:pPr>
      <w:r w:rsidRPr="00E11D7C">
        <w:rPr>
          <w:rFonts w:ascii="Times New Roman" w:eastAsia="標楷體" w:hAnsi="Times New Roman"/>
          <w:b/>
          <w:bCs/>
          <w:sz w:val="28"/>
          <w:szCs w:val="28"/>
        </w:rPr>
        <w:lastRenderedPageBreak/>
        <w:t>附件、國內核准含</w:t>
      </w:r>
      <w:r w:rsidR="00C737D6">
        <w:rPr>
          <w:rFonts w:ascii="Times New Roman" w:eastAsia="標楷體" w:hAnsi="Times New Roman" w:hint="eastAsia"/>
          <w:b/>
          <w:bCs/>
          <w:sz w:val="28"/>
          <w:szCs w:val="28"/>
        </w:rPr>
        <w:t>v</w:t>
      </w:r>
      <w:r w:rsidR="00C737D6">
        <w:rPr>
          <w:rFonts w:ascii="Times New Roman" w:eastAsia="標楷體" w:hAnsi="Times New Roman"/>
          <w:b/>
          <w:bCs/>
          <w:sz w:val="28"/>
          <w:szCs w:val="28"/>
        </w:rPr>
        <w:t>alproate</w:t>
      </w:r>
      <w:r w:rsidR="00C737D6">
        <w:rPr>
          <w:rFonts w:ascii="Times New Roman" w:eastAsia="標楷體" w:hAnsi="Times New Roman" w:hint="eastAsia"/>
          <w:b/>
          <w:bCs/>
          <w:sz w:val="28"/>
          <w:szCs w:val="28"/>
        </w:rPr>
        <w:t>相關</w:t>
      </w:r>
      <w:r w:rsidRPr="00E11D7C">
        <w:rPr>
          <w:rFonts w:ascii="Times New Roman" w:eastAsia="標楷體" w:hAnsi="Times New Roman"/>
          <w:b/>
          <w:bCs/>
          <w:sz w:val="28"/>
          <w:szCs w:val="28"/>
        </w:rPr>
        <w:t>成分藥品</w:t>
      </w:r>
      <w:r w:rsidR="00C737D6">
        <w:rPr>
          <w:rFonts w:ascii="Times New Roman" w:eastAsia="標楷體" w:hAnsi="Times New Roman" w:hint="eastAsia"/>
          <w:b/>
          <w:bCs/>
          <w:sz w:val="28"/>
          <w:szCs w:val="28"/>
        </w:rPr>
        <w:t>(</w:t>
      </w:r>
      <w:r w:rsidR="00C737D6" w:rsidRPr="00C737D6">
        <w:rPr>
          <w:rFonts w:ascii="Times New Roman" w:eastAsia="標楷體" w:hAnsi="Times New Roman"/>
          <w:b/>
          <w:bCs/>
          <w:sz w:val="28"/>
          <w:szCs w:val="28"/>
        </w:rPr>
        <w:t>valproate sodium, divalproex sodium, valproic acid</w:t>
      </w:r>
      <w:r w:rsidR="00C737D6">
        <w:rPr>
          <w:rFonts w:ascii="Times New Roman" w:eastAsia="標楷體" w:hAnsi="Times New Roman" w:hint="eastAsia"/>
          <w:b/>
          <w:bCs/>
          <w:sz w:val="28"/>
          <w:szCs w:val="28"/>
        </w:rPr>
        <w:t>)</w:t>
      </w:r>
      <w:r w:rsidRPr="00E11D7C">
        <w:rPr>
          <w:rFonts w:ascii="Times New Roman" w:eastAsia="標楷體" w:hAnsi="Times New Roman"/>
          <w:b/>
          <w:bCs/>
          <w:sz w:val="28"/>
          <w:szCs w:val="28"/>
        </w:rPr>
        <w:t>許可證及適應症</w:t>
      </w:r>
    </w:p>
    <w:tbl>
      <w:tblPr>
        <w:tblStyle w:val="ae"/>
        <w:tblW w:w="0" w:type="auto"/>
        <w:tblLook w:val="04A0" w:firstRow="1" w:lastRow="0" w:firstColumn="1" w:lastColumn="0" w:noHBand="0" w:noVBand="1"/>
      </w:tblPr>
      <w:tblGrid>
        <w:gridCol w:w="418"/>
        <w:gridCol w:w="1586"/>
        <w:gridCol w:w="2632"/>
        <w:gridCol w:w="4373"/>
        <w:gridCol w:w="1960"/>
        <w:gridCol w:w="4419"/>
      </w:tblGrid>
      <w:tr w:rsidR="003D126C" w14:paraId="3265D4B2" w14:textId="77777777" w:rsidTr="003A710E">
        <w:trPr>
          <w:tblHeader/>
        </w:trPr>
        <w:tc>
          <w:tcPr>
            <w:tcW w:w="418" w:type="dxa"/>
            <w:shd w:val="clear" w:color="auto" w:fill="D9D9D9" w:themeFill="background1" w:themeFillShade="D9"/>
          </w:tcPr>
          <w:p w14:paraId="4A787C6F" w14:textId="65F3F1DF" w:rsidR="00E33A50" w:rsidRPr="003A710E" w:rsidRDefault="003A710E" w:rsidP="00C1396D">
            <w:pPr>
              <w:rPr>
                <w:rFonts w:ascii="Times New Roman" w:eastAsia="標楷體" w:hAnsi="Times New Roman"/>
                <w:b/>
                <w:bCs/>
              </w:rPr>
            </w:pPr>
            <w:r w:rsidRPr="003A710E">
              <w:rPr>
                <w:rFonts w:ascii="Times New Roman" w:eastAsia="標楷體" w:hAnsi="Times New Roman" w:hint="eastAsia"/>
                <w:b/>
                <w:bCs/>
              </w:rPr>
              <w:t>#</w:t>
            </w:r>
          </w:p>
        </w:tc>
        <w:tc>
          <w:tcPr>
            <w:tcW w:w="1586" w:type="dxa"/>
            <w:shd w:val="clear" w:color="auto" w:fill="D9D9D9" w:themeFill="background1" w:themeFillShade="D9"/>
          </w:tcPr>
          <w:p w14:paraId="2D3DB29D" w14:textId="36468566" w:rsidR="00E33A50" w:rsidRPr="003A710E" w:rsidRDefault="00E33A50" w:rsidP="00C1396D">
            <w:pPr>
              <w:rPr>
                <w:rFonts w:ascii="Times New Roman" w:eastAsia="標楷體" w:hAnsi="Times New Roman"/>
                <w:b/>
                <w:bCs/>
                <w:shd w:val="clear" w:color="auto" w:fill="FFFFFF" w:themeFill="background1"/>
              </w:rPr>
            </w:pPr>
            <w:r w:rsidRPr="003A710E">
              <w:rPr>
                <w:rFonts w:ascii="Times New Roman" w:eastAsia="標楷體" w:hAnsi="Times New Roman"/>
                <w:b/>
                <w:bCs/>
              </w:rPr>
              <w:t>許可證字號</w:t>
            </w:r>
          </w:p>
        </w:tc>
        <w:tc>
          <w:tcPr>
            <w:tcW w:w="2632" w:type="dxa"/>
            <w:shd w:val="clear" w:color="auto" w:fill="D9D9D9" w:themeFill="background1" w:themeFillShade="D9"/>
          </w:tcPr>
          <w:p w14:paraId="32F9F838" w14:textId="427477B7" w:rsidR="00E33A50" w:rsidRPr="003A710E" w:rsidRDefault="00E33A50" w:rsidP="00C1396D">
            <w:pPr>
              <w:rPr>
                <w:rFonts w:ascii="Times New Roman" w:eastAsia="標楷體" w:hAnsi="Times New Roman"/>
                <w:b/>
                <w:bCs/>
                <w:shd w:val="clear" w:color="auto" w:fill="FFFFFF" w:themeFill="background1"/>
              </w:rPr>
            </w:pPr>
            <w:r w:rsidRPr="003A710E">
              <w:rPr>
                <w:rFonts w:ascii="Times New Roman" w:eastAsia="標楷體" w:hAnsi="Times New Roman"/>
                <w:b/>
                <w:bCs/>
              </w:rPr>
              <w:t>中文品名</w:t>
            </w:r>
          </w:p>
        </w:tc>
        <w:tc>
          <w:tcPr>
            <w:tcW w:w="4373" w:type="dxa"/>
            <w:shd w:val="clear" w:color="auto" w:fill="D9D9D9" w:themeFill="background1" w:themeFillShade="D9"/>
          </w:tcPr>
          <w:p w14:paraId="3AB44540" w14:textId="55CC8B99" w:rsidR="00E33A50" w:rsidRPr="003A710E" w:rsidRDefault="00E33A50" w:rsidP="00C1396D">
            <w:pPr>
              <w:rPr>
                <w:rFonts w:ascii="Times New Roman" w:eastAsia="標楷體" w:hAnsi="Times New Roman"/>
                <w:b/>
                <w:bCs/>
                <w:shd w:val="clear" w:color="auto" w:fill="FFFFFF" w:themeFill="background1"/>
              </w:rPr>
            </w:pPr>
            <w:r w:rsidRPr="003A710E">
              <w:rPr>
                <w:rFonts w:ascii="Times New Roman" w:eastAsia="標楷體" w:hAnsi="Times New Roman"/>
                <w:b/>
                <w:bCs/>
              </w:rPr>
              <w:t>英文品名</w:t>
            </w:r>
          </w:p>
        </w:tc>
        <w:tc>
          <w:tcPr>
            <w:tcW w:w="1960" w:type="dxa"/>
            <w:shd w:val="clear" w:color="auto" w:fill="D9D9D9" w:themeFill="background1" w:themeFillShade="D9"/>
          </w:tcPr>
          <w:p w14:paraId="30D177FA" w14:textId="6B5D3D71" w:rsidR="00E33A50" w:rsidRPr="003A710E" w:rsidRDefault="00E33A50" w:rsidP="00C1396D">
            <w:pPr>
              <w:rPr>
                <w:rFonts w:ascii="Times New Roman" w:eastAsia="標楷體" w:hAnsi="Times New Roman"/>
                <w:b/>
                <w:bCs/>
                <w:shd w:val="clear" w:color="auto" w:fill="FFFFFF" w:themeFill="background1"/>
              </w:rPr>
            </w:pPr>
            <w:r w:rsidRPr="003A710E">
              <w:rPr>
                <w:rFonts w:ascii="Times New Roman" w:eastAsia="標楷體" w:hAnsi="Times New Roman"/>
                <w:b/>
                <w:bCs/>
              </w:rPr>
              <w:t>申請商名稱</w:t>
            </w:r>
          </w:p>
        </w:tc>
        <w:tc>
          <w:tcPr>
            <w:tcW w:w="4419" w:type="dxa"/>
            <w:shd w:val="clear" w:color="auto" w:fill="D9D9D9" w:themeFill="background1" w:themeFillShade="D9"/>
          </w:tcPr>
          <w:p w14:paraId="6EF46F7C" w14:textId="2052A493" w:rsidR="00E33A50" w:rsidRPr="003A710E" w:rsidRDefault="00E33A50" w:rsidP="00C1396D">
            <w:pPr>
              <w:rPr>
                <w:rFonts w:ascii="Times New Roman" w:eastAsia="標楷體" w:hAnsi="Times New Roman"/>
                <w:b/>
                <w:bCs/>
                <w:shd w:val="clear" w:color="auto" w:fill="FFFFFF" w:themeFill="background1"/>
              </w:rPr>
            </w:pPr>
            <w:r w:rsidRPr="003A710E">
              <w:rPr>
                <w:rFonts w:ascii="Times New Roman" w:eastAsia="標楷體" w:hAnsi="Times New Roman"/>
                <w:b/>
                <w:bCs/>
              </w:rPr>
              <w:t>適應症</w:t>
            </w:r>
          </w:p>
        </w:tc>
      </w:tr>
      <w:tr w:rsidR="003D126C" w14:paraId="7EED84A2" w14:textId="77777777" w:rsidTr="0093025C">
        <w:tc>
          <w:tcPr>
            <w:tcW w:w="15388" w:type="dxa"/>
            <w:gridSpan w:val="6"/>
          </w:tcPr>
          <w:p w14:paraId="40A1169E" w14:textId="3685B3F0" w:rsidR="003D126C" w:rsidRPr="00E11D7C" w:rsidRDefault="003D126C" w:rsidP="00C1396D">
            <w:pPr>
              <w:rPr>
                <w:rFonts w:ascii="Times New Roman" w:eastAsia="標楷體" w:hAnsi="Times New Roman"/>
                <w:b/>
                <w:bCs/>
              </w:rPr>
            </w:pPr>
            <w:r w:rsidRPr="00BE196A">
              <w:rPr>
                <w:rFonts w:ascii="Times New Roman" w:eastAsia="標楷體" w:hAnsi="Times New Roman"/>
              </w:rPr>
              <w:t>VALPROATE SODIUM</w:t>
            </w:r>
          </w:p>
        </w:tc>
      </w:tr>
      <w:tr w:rsidR="003D126C" w14:paraId="225F53FF" w14:textId="77777777" w:rsidTr="003D126C">
        <w:tc>
          <w:tcPr>
            <w:tcW w:w="418" w:type="dxa"/>
          </w:tcPr>
          <w:p w14:paraId="482DC436" w14:textId="77777777" w:rsidR="00E33A50" w:rsidRPr="003D126C" w:rsidRDefault="00E33A50"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079D72D4" w14:textId="0B4A9B20" w:rsidR="00E33A50" w:rsidRDefault="00E33A50" w:rsidP="00C1396D">
            <w:pPr>
              <w:rPr>
                <w:rFonts w:ascii="Times New Roman" w:eastAsia="標楷體" w:hAnsi="Times New Roman"/>
                <w:shd w:val="clear" w:color="auto" w:fill="FFFFFF" w:themeFill="background1"/>
              </w:rPr>
            </w:pPr>
            <w:r w:rsidRPr="00E33A50">
              <w:rPr>
                <w:rFonts w:ascii="Times New Roman" w:eastAsia="標楷體" w:hAnsi="Times New Roman" w:hint="eastAsia"/>
                <w:shd w:val="clear" w:color="auto" w:fill="FFFFFF" w:themeFill="background1"/>
              </w:rPr>
              <w:t>衛</w:t>
            </w:r>
            <w:proofErr w:type="gramStart"/>
            <w:r w:rsidRPr="00E33A50">
              <w:rPr>
                <w:rFonts w:ascii="Times New Roman" w:eastAsia="標楷體" w:hAnsi="Times New Roman" w:hint="eastAsia"/>
                <w:shd w:val="clear" w:color="auto" w:fill="FFFFFF" w:themeFill="background1"/>
              </w:rPr>
              <w:t>署藥製字</w:t>
            </w:r>
            <w:proofErr w:type="gramEnd"/>
            <w:r w:rsidRPr="00E33A50">
              <w:rPr>
                <w:rFonts w:ascii="Times New Roman" w:eastAsia="標楷體" w:hAnsi="Times New Roman" w:hint="eastAsia"/>
                <w:shd w:val="clear" w:color="auto" w:fill="FFFFFF" w:themeFill="background1"/>
              </w:rPr>
              <w:t>第</w:t>
            </w:r>
            <w:r w:rsidRPr="00E33A50">
              <w:rPr>
                <w:rFonts w:ascii="Times New Roman" w:eastAsia="標楷體" w:hAnsi="Times New Roman" w:hint="eastAsia"/>
                <w:shd w:val="clear" w:color="auto" w:fill="FFFFFF" w:themeFill="background1"/>
              </w:rPr>
              <w:t>035962</w:t>
            </w:r>
            <w:r w:rsidRPr="00E33A50">
              <w:rPr>
                <w:rFonts w:ascii="Times New Roman" w:eastAsia="標楷體" w:hAnsi="Times New Roman" w:hint="eastAsia"/>
                <w:shd w:val="clear" w:color="auto" w:fill="FFFFFF" w:themeFill="background1"/>
              </w:rPr>
              <w:t>號</w:t>
            </w:r>
          </w:p>
        </w:tc>
        <w:tc>
          <w:tcPr>
            <w:tcW w:w="2632" w:type="dxa"/>
          </w:tcPr>
          <w:p w14:paraId="3E4AF167" w14:textId="3E6AA0FA" w:rsidR="00E33A50" w:rsidRDefault="00E33A50" w:rsidP="00C1396D">
            <w:pPr>
              <w:rPr>
                <w:rFonts w:ascii="Times New Roman" w:eastAsia="標楷體" w:hAnsi="Times New Roman"/>
                <w:shd w:val="clear" w:color="auto" w:fill="FFFFFF" w:themeFill="background1"/>
              </w:rPr>
            </w:pPr>
            <w:proofErr w:type="gramStart"/>
            <w:r w:rsidRPr="00E33A50">
              <w:rPr>
                <w:rFonts w:ascii="Times New Roman" w:eastAsia="標楷體" w:hAnsi="Times New Roman" w:hint="eastAsia"/>
                <w:shd w:val="clear" w:color="auto" w:fill="FFFFFF" w:themeFill="background1"/>
              </w:rPr>
              <w:t>癲定液</w:t>
            </w:r>
            <w:r w:rsidRPr="00E33A50">
              <w:rPr>
                <w:rFonts w:ascii="Times New Roman" w:eastAsia="標楷體" w:hAnsi="Times New Roman" w:hint="eastAsia"/>
                <w:shd w:val="clear" w:color="auto" w:fill="FFFFFF" w:themeFill="background1"/>
              </w:rPr>
              <w:t>200</w:t>
            </w:r>
            <w:r w:rsidRPr="00E33A50">
              <w:rPr>
                <w:rFonts w:ascii="Times New Roman" w:eastAsia="標楷體" w:hAnsi="Times New Roman" w:hint="eastAsia"/>
                <w:shd w:val="clear" w:color="auto" w:fill="FFFFFF" w:themeFill="background1"/>
              </w:rPr>
              <w:t>毫克</w:t>
            </w:r>
            <w:r w:rsidRPr="00E33A50">
              <w:rPr>
                <w:rFonts w:ascii="Times New Roman" w:eastAsia="標楷體" w:hAnsi="Times New Roman" w:hint="eastAsia"/>
                <w:shd w:val="clear" w:color="auto" w:fill="FFFFFF" w:themeFill="background1"/>
              </w:rPr>
              <w:t>/</w:t>
            </w:r>
            <w:r w:rsidRPr="00E33A50">
              <w:rPr>
                <w:rFonts w:ascii="Times New Roman" w:eastAsia="標楷體" w:hAnsi="Times New Roman" w:hint="eastAsia"/>
                <w:shd w:val="clear" w:color="auto" w:fill="FFFFFF" w:themeFill="background1"/>
              </w:rPr>
              <w:t>毫升</w:t>
            </w:r>
            <w:r w:rsidRPr="00E33A50">
              <w:rPr>
                <w:rFonts w:ascii="Times New Roman" w:eastAsia="標楷體" w:hAnsi="Times New Roman" w:hint="eastAsia"/>
                <w:shd w:val="clear" w:color="auto" w:fill="FFFFFF" w:themeFill="background1"/>
              </w:rPr>
              <w:t>(</w:t>
            </w:r>
            <w:proofErr w:type="gramEnd"/>
            <w:r w:rsidRPr="00E33A50">
              <w:rPr>
                <w:rFonts w:ascii="Times New Roman" w:eastAsia="標楷體" w:hAnsi="Times New Roman" w:hint="eastAsia"/>
                <w:shd w:val="clear" w:color="auto" w:fill="FFFFFF" w:themeFill="background1"/>
              </w:rPr>
              <w:t>威普洛特鈉</w:t>
            </w:r>
            <w:r w:rsidRPr="00E33A50">
              <w:rPr>
                <w:rFonts w:ascii="Times New Roman" w:eastAsia="標楷體" w:hAnsi="Times New Roman" w:hint="eastAsia"/>
                <w:shd w:val="clear" w:color="auto" w:fill="FFFFFF" w:themeFill="background1"/>
              </w:rPr>
              <w:t>)</w:t>
            </w:r>
          </w:p>
        </w:tc>
        <w:tc>
          <w:tcPr>
            <w:tcW w:w="4373" w:type="dxa"/>
          </w:tcPr>
          <w:p w14:paraId="5C1BD3B5" w14:textId="4A68504F" w:rsidR="00E33A50" w:rsidRDefault="00E33A50" w:rsidP="00C1396D">
            <w:pPr>
              <w:rPr>
                <w:rFonts w:ascii="Times New Roman" w:eastAsia="標楷體" w:hAnsi="Times New Roman"/>
                <w:shd w:val="clear" w:color="auto" w:fill="FFFFFF" w:themeFill="background1"/>
              </w:rPr>
            </w:pPr>
            <w:r w:rsidRPr="00E33A50">
              <w:rPr>
                <w:rFonts w:ascii="Times New Roman" w:eastAsia="標楷體" w:hAnsi="Times New Roman"/>
                <w:shd w:val="clear" w:color="auto" w:fill="FFFFFF" w:themeFill="background1"/>
              </w:rPr>
              <w:t>VALPOTANE SOLUTION 200 MG/ML (SODIUM VALPROATE)</w:t>
            </w:r>
          </w:p>
        </w:tc>
        <w:tc>
          <w:tcPr>
            <w:tcW w:w="1960" w:type="dxa"/>
          </w:tcPr>
          <w:p w14:paraId="3295B80C" w14:textId="79B0552D" w:rsidR="00E33A50" w:rsidRDefault="00E33A50" w:rsidP="00C1396D">
            <w:pPr>
              <w:rPr>
                <w:rFonts w:ascii="Times New Roman" w:eastAsia="標楷體" w:hAnsi="Times New Roman"/>
                <w:shd w:val="clear" w:color="auto" w:fill="FFFFFF" w:themeFill="background1"/>
              </w:rPr>
            </w:pPr>
            <w:r w:rsidRPr="00E33A50">
              <w:rPr>
                <w:rFonts w:ascii="Times New Roman" w:eastAsia="標楷體" w:hAnsi="Times New Roman" w:hint="eastAsia"/>
                <w:shd w:val="clear" w:color="auto" w:fill="FFFFFF" w:themeFill="background1"/>
              </w:rPr>
              <w:t>永信藥品工業股份有限公司</w:t>
            </w:r>
          </w:p>
        </w:tc>
        <w:tc>
          <w:tcPr>
            <w:tcW w:w="4419" w:type="dxa"/>
          </w:tcPr>
          <w:p w14:paraId="34C2706A" w14:textId="19B531DF" w:rsidR="00E33A50" w:rsidRDefault="00E33A50" w:rsidP="00C1396D">
            <w:pPr>
              <w:rPr>
                <w:rFonts w:ascii="Times New Roman" w:eastAsia="標楷體" w:hAnsi="Times New Roman"/>
                <w:shd w:val="clear" w:color="auto" w:fill="FFFFFF" w:themeFill="background1"/>
              </w:rPr>
            </w:pPr>
            <w:r w:rsidRPr="00E33A50">
              <w:rPr>
                <w:rFonts w:ascii="Times New Roman" w:eastAsia="標楷體" w:hAnsi="Times New Roman" w:hint="eastAsia"/>
                <w:shd w:val="clear" w:color="auto" w:fill="FFFFFF" w:themeFill="background1"/>
              </w:rPr>
              <w:t>癲癇之大發作、小發作混合血液型及</w:t>
            </w:r>
            <w:proofErr w:type="gramStart"/>
            <w:r w:rsidRPr="00E33A50">
              <w:rPr>
                <w:rFonts w:ascii="Times New Roman" w:eastAsia="標楷體" w:hAnsi="Times New Roman" w:hint="eastAsia"/>
                <w:shd w:val="clear" w:color="auto" w:fill="FFFFFF" w:themeFill="background1"/>
              </w:rPr>
              <w:t>顳</w:t>
            </w:r>
            <w:proofErr w:type="gramEnd"/>
            <w:r w:rsidRPr="00E33A50">
              <w:rPr>
                <w:rFonts w:ascii="Times New Roman" w:eastAsia="標楷體" w:hAnsi="Times New Roman" w:hint="eastAsia"/>
                <w:shd w:val="clear" w:color="auto" w:fill="FFFFFF" w:themeFill="background1"/>
              </w:rPr>
              <w:t>葉癲癇。</w:t>
            </w:r>
          </w:p>
        </w:tc>
      </w:tr>
      <w:tr w:rsidR="003D126C" w14:paraId="0411FABE" w14:textId="77777777" w:rsidTr="003D126C">
        <w:tc>
          <w:tcPr>
            <w:tcW w:w="418" w:type="dxa"/>
          </w:tcPr>
          <w:p w14:paraId="3E0BF7B9" w14:textId="77777777" w:rsidR="00E33A50" w:rsidRPr="003D126C" w:rsidRDefault="00E33A50"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3E262E09" w14:textId="04688C86" w:rsidR="00E33A50" w:rsidRDefault="00BE196A" w:rsidP="00C1396D">
            <w:pPr>
              <w:rPr>
                <w:rFonts w:ascii="Times New Roman" w:eastAsia="標楷體" w:hAnsi="Times New Roman"/>
                <w:shd w:val="clear" w:color="auto" w:fill="FFFFFF" w:themeFill="background1"/>
              </w:rPr>
            </w:pPr>
            <w:r w:rsidRPr="00BE196A">
              <w:rPr>
                <w:rFonts w:ascii="Times New Roman" w:eastAsia="標楷體" w:hAnsi="Times New Roman" w:hint="eastAsia"/>
                <w:shd w:val="clear" w:color="auto" w:fill="FFFFFF" w:themeFill="background1"/>
              </w:rPr>
              <w:t>衛</w:t>
            </w:r>
            <w:proofErr w:type="gramStart"/>
            <w:r w:rsidRPr="00BE196A">
              <w:rPr>
                <w:rFonts w:ascii="Times New Roman" w:eastAsia="標楷體" w:hAnsi="Times New Roman" w:hint="eastAsia"/>
                <w:shd w:val="clear" w:color="auto" w:fill="FFFFFF" w:themeFill="background1"/>
              </w:rPr>
              <w:t>署藥製字</w:t>
            </w:r>
            <w:proofErr w:type="gramEnd"/>
            <w:r w:rsidRPr="00BE196A">
              <w:rPr>
                <w:rFonts w:ascii="Times New Roman" w:eastAsia="標楷體" w:hAnsi="Times New Roman" w:hint="eastAsia"/>
                <w:shd w:val="clear" w:color="auto" w:fill="FFFFFF" w:themeFill="background1"/>
              </w:rPr>
              <w:t>第</w:t>
            </w:r>
            <w:r w:rsidRPr="00BE196A">
              <w:rPr>
                <w:rFonts w:ascii="Times New Roman" w:eastAsia="標楷體" w:hAnsi="Times New Roman" w:hint="eastAsia"/>
                <w:shd w:val="clear" w:color="auto" w:fill="FFFFFF" w:themeFill="background1"/>
              </w:rPr>
              <w:t>045668</w:t>
            </w:r>
            <w:r w:rsidRPr="00BE196A">
              <w:rPr>
                <w:rFonts w:ascii="Times New Roman" w:eastAsia="標楷體" w:hAnsi="Times New Roman" w:hint="eastAsia"/>
                <w:shd w:val="clear" w:color="auto" w:fill="FFFFFF" w:themeFill="background1"/>
              </w:rPr>
              <w:t>號</w:t>
            </w:r>
          </w:p>
        </w:tc>
        <w:tc>
          <w:tcPr>
            <w:tcW w:w="2632" w:type="dxa"/>
          </w:tcPr>
          <w:p w14:paraId="59C0E549" w14:textId="36D98C9B" w:rsidR="00E33A50" w:rsidRDefault="00BE196A" w:rsidP="00C1396D">
            <w:pPr>
              <w:rPr>
                <w:rFonts w:ascii="Times New Roman" w:eastAsia="標楷體" w:hAnsi="Times New Roman"/>
                <w:shd w:val="clear" w:color="auto" w:fill="FFFFFF" w:themeFill="background1"/>
              </w:rPr>
            </w:pPr>
            <w:r w:rsidRPr="00BE196A">
              <w:rPr>
                <w:rFonts w:ascii="Times New Roman" w:eastAsia="標楷體" w:hAnsi="Times New Roman" w:hint="eastAsia"/>
                <w:shd w:val="clear" w:color="auto" w:fill="FFFFFF" w:themeFill="background1"/>
              </w:rPr>
              <w:t>"</w:t>
            </w:r>
            <w:r w:rsidRPr="00BE196A">
              <w:rPr>
                <w:rFonts w:ascii="Times New Roman" w:eastAsia="標楷體" w:hAnsi="Times New Roman" w:hint="eastAsia"/>
                <w:shd w:val="clear" w:color="auto" w:fill="FFFFFF" w:themeFill="background1"/>
              </w:rPr>
              <w:t>十全</w:t>
            </w:r>
            <w:r w:rsidRPr="00BE196A">
              <w:rPr>
                <w:rFonts w:ascii="Times New Roman" w:eastAsia="標楷體" w:hAnsi="Times New Roman" w:hint="eastAsia"/>
                <w:shd w:val="clear" w:color="auto" w:fill="FFFFFF" w:themeFill="background1"/>
              </w:rPr>
              <w:t>"</w:t>
            </w:r>
            <w:proofErr w:type="gramStart"/>
            <w:r w:rsidRPr="00BE196A">
              <w:rPr>
                <w:rFonts w:ascii="Times New Roman" w:eastAsia="標楷體" w:hAnsi="Times New Roman" w:hint="eastAsia"/>
                <w:shd w:val="clear" w:color="auto" w:fill="FFFFFF" w:themeFill="background1"/>
              </w:rPr>
              <w:t>癲免腸溶錠</w:t>
            </w:r>
            <w:proofErr w:type="gramEnd"/>
          </w:p>
        </w:tc>
        <w:tc>
          <w:tcPr>
            <w:tcW w:w="4373" w:type="dxa"/>
          </w:tcPr>
          <w:p w14:paraId="58290F70" w14:textId="40F6786A" w:rsidR="00E33A50" w:rsidRDefault="00BE196A" w:rsidP="00C1396D">
            <w:pPr>
              <w:rPr>
                <w:rFonts w:ascii="Times New Roman" w:eastAsia="標楷體" w:hAnsi="Times New Roman"/>
                <w:shd w:val="clear" w:color="auto" w:fill="FFFFFF" w:themeFill="background1"/>
              </w:rPr>
            </w:pPr>
            <w:r w:rsidRPr="00BE196A">
              <w:rPr>
                <w:rFonts w:ascii="Times New Roman" w:eastAsia="標楷體" w:hAnsi="Times New Roman"/>
                <w:shd w:val="clear" w:color="auto" w:fill="FFFFFF" w:themeFill="background1"/>
              </w:rPr>
              <w:t>VALNON E.C. TABLETS "S.C."</w:t>
            </w:r>
          </w:p>
        </w:tc>
        <w:tc>
          <w:tcPr>
            <w:tcW w:w="1960" w:type="dxa"/>
          </w:tcPr>
          <w:p w14:paraId="3A42276F" w14:textId="6D77092D" w:rsidR="00E33A50" w:rsidRDefault="00BE196A" w:rsidP="00C1396D">
            <w:pPr>
              <w:rPr>
                <w:rFonts w:ascii="Times New Roman" w:eastAsia="標楷體" w:hAnsi="Times New Roman"/>
                <w:shd w:val="clear" w:color="auto" w:fill="FFFFFF" w:themeFill="background1"/>
              </w:rPr>
            </w:pPr>
            <w:r w:rsidRPr="00BE196A">
              <w:rPr>
                <w:rFonts w:ascii="Times New Roman" w:eastAsia="標楷體" w:hAnsi="Times New Roman" w:hint="eastAsia"/>
                <w:shd w:val="clear" w:color="auto" w:fill="FFFFFF" w:themeFill="background1"/>
              </w:rPr>
              <w:t>十全實業股份有限公司</w:t>
            </w:r>
          </w:p>
        </w:tc>
        <w:tc>
          <w:tcPr>
            <w:tcW w:w="4419" w:type="dxa"/>
          </w:tcPr>
          <w:p w14:paraId="16EFAECF" w14:textId="0EC3B434" w:rsidR="00E33A50" w:rsidRDefault="00BE196A" w:rsidP="00C1396D">
            <w:pPr>
              <w:rPr>
                <w:rFonts w:ascii="Times New Roman" w:eastAsia="標楷體" w:hAnsi="Times New Roman"/>
                <w:shd w:val="clear" w:color="auto" w:fill="FFFFFF" w:themeFill="background1"/>
              </w:rPr>
            </w:pPr>
            <w:proofErr w:type="gramStart"/>
            <w:r w:rsidRPr="00BE196A">
              <w:rPr>
                <w:rFonts w:ascii="Times New Roman" w:eastAsia="標楷體" w:hAnsi="Times New Roman" w:hint="eastAsia"/>
                <w:shd w:val="clear" w:color="auto" w:fill="FFFFFF" w:themeFill="background1"/>
              </w:rPr>
              <w:t>泛發或</w:t>
            </w:r>
            <w:proofErr w:type="gramEnd"/>
            <w:r w:rsidRPr="00BE196A">
              <w:rPr>
                <w:rFonts w:ascii="Times New Roman" w:eastAsia="標楷體" w:hAnsi="Times New Roman" w:hint="eastAsia"/>
                <w:shd w:val="clear" w:color="auto" w:fill="FFFFFF" w:themeFill="background1"/>
              </w:rPr>
              <w:t>與局部癲癇症、兒童抽搐或兒童熱性抽搐、行為失常並伴有癲癇症者。</w:t>
            </w:r>
          </w:p>
        </w:tc>
      </w:tr>
      <w:tr w:rsidR="003D126C" w14:paraId="676DC001" w14:textId="77777777" w:rsidTr="003D126C">
        <w:tc>
          <w:tcPr>
            <w:tcW w:w="418" w:type="dxa"/>
          </w:tcPr>
          <w:p w14:paraId="50F6FB37" w14:textId="77777777" w:rsidR="00E33A50" w:rsidRPr="003D126C" w:rsidRDefault="00E33A50"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40CCFFB3" w14:textId="6EA7CFBE" w:rsidR="00E33A50" w:rsidRDefault="00AC4BD3" w:rsidP="00AC4BD3">
            <w:pPr>
              <w:rPr>
                <w:rFonts w:ascii="Times New Roman" w:eastAsia="標楷體" w:hAnsi="Times New Roman"/>
                <w:shd w:val="clear" w:color="auto" w:fill="FFFFFF" w:themeFill="background1"/>
              </w:rPr>
            </w:pPr>
            <w:r w:rsidRPr="00AC4BD3">
              <w:rPr>
                <w:rFonts w:ascii="Times New Roman" w:eastAsia="標楷體" w:hAnsi="Times New Roman" w:hint="eastAsia"/>
                <w:shd w:val="clear" w:color="auto" w:fill="FFFFFF" w:themeFill="background1"/>
              </w:rPr>
              <w:t>衛</w:t>
            </w:r>
            <w:proofErr w:type="gramStart"/>
            <w:r w:rsidRPr="00AC4BD3">
              <w:rPr>
                <w:rFonts w:ascii="Times New Roman" w:eastAsia="標楷體" w:hAnsi="Times New Roman" w:hint="eastAsia"/>
                <w:shd w:val="clear" w:color="auto" w:fill="FFFFFF" w:themeFill="background1"/>
              </w:rPr>
              <w:t>署藥製字</w:t>
            </w:r>
            <w:proofErr w:type="gramEnd"/>
            <w:r w:rsidRPr="00AC4BD3">
              <w:rPr>
                <w:rFonts w:ascii="Times New Roman" w:eastAsia="標楷體" w:hAnsi="Times New Roman" w:hint="eastAsia"/>
                <w:shd w:val="clear" w:color="auto" w:fill="FFFFFF" w:themeFill="background1"/>
              </w:rPr>
              <w:t>第</w:t>
            </w:r>
            <w:r w:rsidRPr="00AC4BD3">
              <w:rPr>
                <w:rFonts w:ascii="Times New Roman" w:eastAsia="標楷體" w:hAnsi="Times New Roman" w:hint="eastAsia"/>
                <w:shd w:val="clear" w:color="auto" w:fill="FFFFFF" w:themeFill="background1"/>
              </w:rPr>
              <w:t>045856</w:t>
            </w:r>
            <w:r w:rsidRPr="00AC4BD3">
              <w:rPr>
                <w:rFonts w:ascii="Times New Roman" w:eastAsia="標楷體" w:hAnsi="Times New Roman" w:hint="eastAsia"/>
                <w:shd w:val="clear" w:color="auto" w:fill="FFFFFF" w:themeFill="background1"/>
              </w:rPr>
              <w:t>號</w:t>
            </w:r>
          </w:p>
        </w:tc>
        <w:tc>
          <w:tcPr>
            <w:tcW w:w="2632" w:type="dxa"/>
          </w:tcPr>
          <w:p w14:paraId="137A441B" w14:textId="635E5EF7" w:rsidR="00E33A50" w:rsidRDefault="00AC4BD3" w:rsidP="00C1396D">
            <w:pPr>
              <w:rPr>
                <w:rFonts w:ascii="Times New Roman" w:eastAsia="標楷體" w:hAnsi="Times New Roman"/>
                <w:shd w:val="clear" w:color="auto" w:fill="FFFFFF" w:themeFill="background1"/>
              </w:rPr>
            </w:pPr>
            <w:r w:rsidRPr="00AC4BD3">
              <w:rPr>
                <w:rFonts w:ascii="Times New Roman" w:eastAsia="標楷體" w:hAnsi="Times New Roman" w:hint="eastAsia"/>
                <w:shd w:val="clear" w:color="auto" w:fill="FFFFFF" w:themeFill="background1"/>
              </w:rPr>
              <w:t>"</w:t>
            </w:r>
            <w:r w:rsidRPr="00AC4BD3">
              <w:rPr>
                <w:rFonts w:ascii="Times New Roman" w:eastAsia="標楷體" w:hAnsi="Times New Roman" w:hint="eastAsia"/>
                <w:shd w:val="clear" w:color="auto" w:fill="FFFFFF" w:themeFill="background1"/>
              </w:rPr>
              <w:t>瑞安</w:t>
            </w:r>
            <w:r w:rsidRPr="00AC4BD3">
              <w:rPr>
                <w:rFonts w:ascii="Times New Roman" w:eastAsia="標楷體" w:hAnsi="Times New Roman" w:hint="eastAsia"/>
                <w:shd w:val="clear" w:color="auto" w:fill="FFFFFF" w:themeFill="background1"/>
              </w:rPr>
              <w:t>"</w:t>
            </w:r>
            <w:r w:rsidRPr="00AC4BD3">
              <w:rPr>
                <w:rFonts w:ascii="Times New Roman" w:eastAsia="標楷體" w:hAnsi="Times New Roman" w:hint="eastAsia"/>
                <w:shd w:val="clear" w:color="auto" w:fill="FFFFFF" w:themeFill="background1"/>
              </w:rPr>
              <w:t>必克</w:t>
            </w:r>
            <w:proofErr w:type="gramStart"/>
            <w:r w:rsidRPr="00AC4BD3">
              <w:rPr>
                <w:rFonts w:ascii="Times New Roman" w:eastAsia="標楷體" w:hAnsi="Times New Roman" w:hint="eastAsia"/>
                <w:shd w:val="clear" w:color="auto" w:fill="FFFFFF" w:themeFill="background1"/>
              </w:rPr>
              <w:t>癲腸溶錠</w:t>
            </w:r>
            <w:proofErr w:type="gramEnd"/>
            <w:r w:rsidRPr="00AC4BD3">
              <w:rPr>
                <w:rFonts w:ascii="Times New Roman" w:eastAsia="標楷體" w:hAnsi="Times New Roman" w:hint="eastAsia"/>
                <w:shd w:val="clear" w:color="auto" w:fill="FFFFFF" w:themeFill="background1"/>
              </w:rPr>
              <w:t>200</w:t>
            </w:r>
            <w:r w:rsidRPr="00AC4BD3">
              <w:rPr>
                <w:rFonts w:ascii="Times New Roman" w:eastAsia="標楷體" w:hAnsi="Times New Roman" w:hint="eastAsia"/>
                <w:shd w:val="clear" w:color="auto" w:fill="FFFFFF" w:themeFill="background1"/>
              </w:rPr>
              <w:t>毫克</w:t>
            </w:r>
          </w:p>
        </w:tc>
        <w:tc>
          <w:tcPr>
            <w:tcW w:w="4373" w:type="dxa"/>
          </w:tcPr>
          <w:p w14:paraId="54937DA0" w14:textId="1401A352" w:rsidR="00E33A50" w:rsidRPr="00AC4BD3" w:rsidRDefault="00AC4BD3" w:rsidP="00C1396D">
            <w:pPr>
              <w:rPr>
                <w:rFonts w:ascii="Times New Roman" w:eastAsia="標楷體" w:hAnsi="Times New Roman"/>
                <w:shd w:val="clear" w:color="auto" w:fill="FFFFFF" w:themeFill="background1"/>
              </w:rPr>
            </w:pPr>
            <w:r w:rsidRPr="00AC4BD3">
              <w:rPr>
                <w:rFonts w:ascii="Times New Roman" w:eastAsia="標楷體" w:hAnsi="Times New Roman"/>
                <w:shd w:val="clear" w:color="auto" w:fill="FFFFFF" w:themeFill="background1"/>
              </w:rPr>
              <w:t>VALPROTINE ENTERIC COATED TABLETS 200MG "PURZER"</w:t>
            </w:r>
          </w:p>
        </w:tc>
        <w:tc>
          <w:tcPr>
            <w:tcW w:w="1960" w:type="dxa"/>
          </w:tcPr>
          <w:p w14:paraId="39473758" w14:textId="340B0C6B" w:rsidR="00E33A50" w:rsidRDefault="00AC4BD3" w:rsidP="00C1396D">
            <w:pPr>
              <w:rPr>
                <w:rFonts w:ascii="Times New Roman" w:eastAsia="標楷體" w:hAnsi="Times New Roman"/>
                <w:shd w:val="clear" w:color="auto" w:fill="FFFFFF" w:themeFill="background1"/>
              </w:rPr>
            </w:pPr>
            <w:r w:rsidRPr="00AC4BD3">
              <w:rPr>
                <w:rFonts w:ascii="Times New Roman" w:eastAsia="標楷體" w:hAnsi="Times New Roman" w:hint="eastAsia"/>
                <w:shd w:val="clear" w:color="auto" w:fill="FFFFFF" w:themeFill="background1"/>
              </w:rPr>
              <w:t>瑞安大藥廠股份有限公司</w:t>
            </w:r>
          </w:p>
        </w:tc>
        <w:tc>
          <w:tcPr>
            <w:tcW w:w="4419" w:type="dxa"/>
          </w:tcPr>
          <w:p w14:paraId="7C230B19" w14:textId="183957F1" w:rsidR="00E33A50" w:rsidRDefault="00AC4BD3" w:rsidP="00C1396D">
            <w:pPr>
              <w:rPr>
                <w:rFonts w:ascii="Times New Roman" w:eastAsia="標楷體" w:hAnsi="Times New Roman"/>
                <w:shd w:val="clear" w:color="auto" w:fill="FFFFFF" w:themeFill="background1"/>
              </w:rPr>
            </w:pPr>
            <w:proofErr w:type="gramStart"/>
            <w:r w:rsidRPr="00AC4BD3">
              <w:rPr>
                <w:rFonts w:ascii="Times New Roman" w:eastAsia="標楷體" w:hAnsi="Times New Roman" w:hint="eastAsia"/>
                <w:shd w:val="clear" w:color="auto" w:fill="FFFFFF" w:themeFill="background1"/>
              </w:rPr>
              <w:t>泛發性</w:t>
            </w:r>
            <w:proofErr w:type="gramEnd"/>
            <w:r w:rsidRPr="00AC4BD3">
              <w:rPr>
                <w:rFonts w:ascii="Times New Roman" w:eastAsia="標楷體" w:hAnsi="Times New Roman" w:hint="eastAsia"/>
                <w:shd w:val="clear" w:color="auto" w:fill="FFFFFF" w:themeFill="background1"/>
              </w:rPr>
              <w:t>與局部癲癇症、兒童抽搐或兒童熱性抽搐、行為失常並伴有癲癇症者。</w:t>
            </w:r>
          </w:p>
        </w:tc>
      </w:tr>
      <w:tr w:rsidR="003D126C" w14:paraId="1E556E27" w14:textId="77777777" w:rsidTr="003D126C">
        <w:tc>
          <w:tcPr>
            <w:tcW w:w="418" w:type="dxa"/>
          </w:tcPr>
          <w:p w14:paraId="44931444" w14:textId="77777777" w:rsidR="00E33A50" w:rsidRPr="003D126C" w:rsidRDefault="00E33A50"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786BE55D" w14:textId="615DE35D" w:rsidR="00E33A50" w:rsidRDefault="00A03F6C" w:rsidP="00C1396D">
            <w:pPr>
              <w:rPr>
                <w:rFonts w:ascii="Times New Roman" w:eastAsia="標楷體" w:hAnsi="Times New Roman"/>
                <w:shd w:val="clear" w:color="auto" w:fill="FFFFFF" w:themeFill="background1"/>
              </w:rPr>
            </w:pPr>
            <w:r w:rsidRPr="00A03F6C">
              <w:rPr>
                <w:rFonts w:ascii="Times New Roman" w:eastAsia="標楷體" w:hAnsi="Times New Roman" w:hint="eastAsia"/>
                <w:shd w:val="clear" w:color="auto" w:fill="FFFFFF" w:themeFill="background1"/>
              </w:rPr>
              <w:t>衛</w:t>
            </w:r>
            <w:proofErr w:type="gramStart"/>
            <w:r w:rsidRPr="00A03F6C">
              <w:rPr>
                <w:rFonts w:ascii="Times New Roman" w:eastAsia="標楷體" w:hAnsi="Times New Roman" w:hint="eastAsia"/>
                <w:shd w:val="clear" w:color="auto" w:fill="FFFFFF" w:themeFill="background1"/>
              </w:rPr>
              <w:t>署藥製字</w:t>
            </w:r>
            <w:proofErr w:type="gramEnd"/>
            <w:r w:rsidRPr="00A03F6C">
              <w:rPr>
                <w:rFonts w:ascii="Times New Roman" w:eastAsia="標楷體" w:hAnsi="Times New Roman" w:hint="eastAsia"/>
                <w:shd w:val="clear" w:color="auto" w:fill="FFFFFF" w:themeFill="background1"/>
              </w:rPr>
              <w:t>第</w:t>
            </w:r>
            <w:r w:rsidRPr="00A03F6C">
              <w:rPr>
                <w:rFonts w:ascii="Times New Roman" w:eastAsia="標楷體" w:hAnsi="Times New Roman" w:hint="eastAsia"/>
                <w:shd w:val="clear" w:color="auto" w:fill="FFFFFF" w:themeFill="background1"/>
              </w:rPr>
              <w:t>048161</w:t>
            </w:r>
            <w:r w:rsidRPr="00A03F6C">
              <w:rPr>
                <w:rFonts w:ascii="Times New Roman" w:eastAsia="標楷體" w:hAnsi="Times New Roman" w:hint="eastAsia"/>
                <w:shd w:val="clear" w:color="auto" w:fill="FFFFFF" w:themeFill="background1"/>
              </w:rPr>
              <w:t>號</w:t>
            </w:r>
          </w:p>
        </w:tc>
        <w:tc>
          <w:tcPr>
            <w:tcW w:w="2632" w:type="dxa"/>
          </w:tcPr>
          <w:p w14:paraId="5E4B1C6A" w14:textId="38DF46D7" w:rsidR="00E33A50" w:rsidRDefault="00A03F6C" w:rsidP="00C1396D">
            <w:pPr>
              <w:rPr>
                <w:rFonts w:ascii="Times New Roman" w:eastAsia="標楷體" w:hAnsi="Times New Roman"/>
                <w:shd w:val="clear" w:color="auto" w:fill="FFFFFF" w:themeFill="background1"/>
              </w:rPr>
            </w:pPr>
            <w:r w:rsidRPr="00A03F6C">
              <w:rPr>
                <w:rFonts w:ascii="Times New Roman" w:eastAsia="標楷體" w:hAnsi="Times New Roman" w:hint="eastAsia"/>
                <w:shd w:val="clear" w:color="auto" w:fill="FFFFFF" w:themeFill="background1"/>
              </w:rPr>
              <w:t>"</w:t>
            </w:r>
            <w:proofErr w:type="gramStart"/>
            <w:r w:rsidRPr="00A03F6C">
              <w:rPr>
                <w:rFonts w:ascii="Times New Roman" w:eastAsia="標楷體" w:hAnsi="Times New Roman" w:hint="eastAsia"/>
                <w:shd w:val="clear" w:color="auto" w:fill="FFFFFF" w:themeFill="background1"/>
              </w:rPr>
              <w:t>晟</w:t>
            </w:r>
            <w:proofErr w:type="gramEnd"/>
            <w:r w:rsidRPr="00A03F6C">
              <w:rPr>
                <w:rFonts w:ascii="Times New Roman" w:eastAsia="標楷體" w:hAnsi="Times New Roman" w:hint="eastAsia"/>
                <w:shd w:val="clear" w:color="auto" w:fill="FFFFFF" w:themeFill="background1"/>
              </w:rPr>
              <w:t>德</w:t>
            </w:r>
            <w:r w:rsidRPr="00A03F6C">
              <w:rPr>
                <w:rFonts w:ascii="Times New Roman" w:eastAsia="標楷體" w:hAnsi="Times New Roman" w:hint="eastAsia"/>
                <w:shd w:val="clear" w:color="auto" w:fill="FFFFFF" w:themeFill="background1"/>
              </w:rPr>
              <w:t xml:space="preserve">" </w:t>
            </w:r>
            <w:proofErr w:type="gramStart"/>
            <w:r w:rsidRPr="00A03F6C">
              <w:rPr>
                <w:rFonts w:ascii="Times New Roman" w:eastAsia="標楷體" w:hAnsi="Times New Roman" w:hint="eastAsia"/>
                <w:shd w:val="clear" w:color="auto" w:fill="FFFFFF" w:themeFill="background1"/>
              </w:rPr>
              <w:t>癲別液</w:t>
            </w:r>
            <w:r w:rsidRPr="00A03F6C">
              <w:rPr>
                <w:rFonts w:ascii="Times New Roman" w:eastAsia="標楷體" w:hAnsi="Times New Roman" w:hint="eastAsia"/>
                <w:shd w:val="clear" w:color="auto" w:fill="FFFFFF" w:themeFill="background1"/>
              </w:rPr>
              <w:t>200</w:t>
            </w:r>
            <w:r w:rsidRPr="00A03F6C">
              <w:rPr>
                <w:rFonts w:ascii="Times New Roman" w:eastAsia="標楷體" w:hAnsi="Times New Roman" w:hint="eastAsia"/>
                <w:shd w:val="clear" w:color="auto" w:fill="FFFFFF" w:themeFill="background1"/>
              </w:rPr>
              <w:t>毫克</w:t>
            </w:r>
            <w:r w:rsidRPr="00A03F6C">
              <w:rPr>
                <w:rFonts w:ascii="Times New Roman" w:eastAsia="標楷體" w:hAnsi="Times New Roman" w:hint="eastAsia"/>
                <w:shd w:val="clear" w:color="auto" w:fill="FFFFFF" w:themeFill="background1"/>
              </w:rPr>
              <w:t>/</w:t>
            </w:r>
            <w:r w:rsidRPr="00A03F6C">
              <w:rPr>
                <w:rFonts w:ascii="Times New Roman" w:eastAsia="標楷體" w:hAnsi="Times New Roman" w:hint="eastAsia"/>
                <w:shd w:val="clear" w:color="auto" w:fill="FFFFFF" w:themeFill="background1"/>
              </w:rPr>
              <w:t>毫升</w:t>
            </w:r>
            <w:proofErr w:type="gramEnd"/>
            <w:r w:rsidRPr="00A03F6C">
              <w:rPr>
                <w:rFonts w:ascii="Times New Roman" w:eastAsia="標楷體" w:hAnsi="Times New Roman" w:hint="eastAsia"/>
                <w:shd w:val="clear" w:color="auto" w:fill="FFFFFF" w:themeFill="background1"/>
              </w:rPr>
              <w:t>(</w:t>
            </w:r>
            <w:r w:rsidRPr="00A03F6C">
              <w:rPr>
                <w:rFonts w:ascii="Times New Roman" w:eastAsia="標楷體" w:hAnsi="Times New Roman" w:hint="eastAsia"/>
                <w:shd w:val="clear" w:color="auto" w:fill="FFFFFF" w:themeFill="background1"/>
              </w:rPr>
              <w:t>偉伯拉特鈉鹽</w:t>
            </w:r>
            <w:r w:rsidRPr="00A03F6C">
              <w:rPr>
                <w:rFonts w:ascii="Times New Roman" w:eastAsia="標楷體" w:hAnsi="Times New Roman" w:hint="eastAsia"/>
                <w:shd w:val="clear" w:color="auto" w:fill="FFFFFF" w:themeFill="background1"/>
              </w:rPr>
              <w:t>)</w:t>
            </w:r>
          </w:p>
        </w:tc>
        <w:tc>
          <w:tcPr>
            <w:tcW w:w="4373" w:type="dxa"/>
          </w:tcPr>
          <w:p w14:paraId="028E03A0" w14:textId="4E60D2FA" w:rsidR="00E33A50" w:rsidRDefault="00A03F6C" w:rsidP="00C1396D">
            <w:pPr>
              <w:rPr>
                <w:rFonts w:ascii="Times New Roman" w:eastAsia="標楷體" w:hAnsi="Times New Roman"/>
                <w:shd w:val="clear" w:color="auto" w:fill="FFFFFF" w:themeFill="background1"/>
              </w:rPr>
            </w:pPr>
            <w:r w:rsidRPr="00A03F6C">
              <w:rPr>
                <w:rFonts w:ascii="Times New Roman" w:eastAsia="標楷體" w:hAnsi="Times New Roman"/>
                <w:shd w:val="clear" w:color="auto" w:fill="FFFFFF" w:themeFill="background1"/>
              </w:rPr>
              <w:t>Sodium Valproate Oral Solution 200mg/ml "Center" (Sodium Valproate)</w:t>
            </w:r>
          </w:p>
        </w:tc>
        <w:tc>
          <w:tcPr>
            <w:tcW w:w="1960" w:type="dxa"/>
          </w:tcPr>
          <w:p w14:paraId="1D2DC0EF" w14:textId="3832C55A" w:rsidR="00E33A50" w:rsidRDefault="00A03F6C" w:rsidP="00C1396D">
            <w:pPr>
              <w:rPr>
                <w:rFonts w:ascii="Times New Roman" w:eastAsia="標楷體" w:hAnsi="Times New Roman"/>
                <w:shd w:val="clear" w:color="auto" w:fill="FFFFFF" w:themeFill="background1"/>
              </w:rPr>
            </w:pPr>
            <w:proofErr w:type="gramStart"/>
            <w:r w:rsidRPr="00A03F6C">
              <w:rPr>
                <w:rFonts w:ascii="Times New Roman" w:eastAsia="標楷體" w:hAnsi="Times New Roman" w:hint="eastAsia"/>
                <w:shd w:val="clear" w:color="auto" w:fill="FFFFFF" w:themeFill="background1"/>
              </w:rPr>
              <w:t>晟</w:t>
            </w:r>
            <w:proofErr w:type="gramEnd"/>
            <w:r w:rsidRPr="00A03F6C">
              <w:rPr>
                <w:rFonts w:ascii="Times New Roman" w:eastAsia="標楷體" w:hAnsi="Times New Roman" w:hint="eastAsia"/>
                <w:shd w:val="clear" w:color="auto" w:fill="FFFFFF" w:themeFill="background1"/>
              </w:rPr>
              <w:t>德大藥廠股份有限公司</w:t>
            </w:r>
          </w:p>
        </w:tc>
        <w:tc>
          <w:tcPr>
            <w:tcW w:w="4419" w:type="dxa"/>
          </w:tcPr>
          <w:p w14:paraId="7F4F3FF4" w14:textId="2A932E7C" w:rsidR="00E33A50" w:rsidRDefault="00A03F6C" w:rsidP="00C1396D">
            <w:pPr>
              <w:rPr>
                <w:rFonts w:ascii="Times New Roman" w:eastAsia="標楷體" w:hAnsi="Times New Roman"/>
                <w:shd w:val="clear" w:color="auto" w:fill="FFFFFF" w:themeFill="background1"/>
              </w:rPr>
            </w:pPr>
            <w:r w:rsidRPr="00A03F6C">
              <w:rPr>
                <w:rFonts w:ascii="Times New Roman" w:eastAsia="標楷體" w:hAnsi="Times New Roman" w:hint="eastAsia"/>
                <w:shd w:val="clear" w:color="auto" w:fill="FFFFFF" w:themeFill="background1"/>
              </w:rPr>
              <w:t>癲癇之大發作、小發作混合血液型及</w:t>
            </w:r>
            <w:proofErr w:type="gramStart"/>
            <w:r w:rsidRPr="00A03F6C">
              <w:rPr>
                <w:rFonts w:ascii="Times New Roman" w:eastAsia="標楷體" w:hAnsi="Times New Roman" w:hint="eastAsia"/>
                <w:shd w:val="clear" w:color="auto" w:fill="FFFFFF" w:themeFill="background1"/>
              </w:rPr>
              <w:t>顳</w:t>
            </w:r>
            <w:proofErr w:type="gramEnd"/>
            <w:r w:rsidRPr="00A03F6C">
              <w:rPr>
                <w:rFonts w:ascii="Times New Roman" w:eastAsia="標楷體" w:hAnsi="Times New Roman" w:hint="eastAsia"/>
                <w:shd w:val="clear" w:color="auto" w:fill="FFFFFF" w:themeFill="background1"/>
              </w:rPr>
              <w:t>葉癲癇。</w:t>
            </w:r>
          </w:p>
        </w:tc>
      </w:tr>
      <w:tr w:rsidR="003D126C" w14:paraId="1DC00F96" w14:textId="77777777" w:rsidTr="003D126C">
        <w:tc>
          <w:tcPr>
            <w:tcW w:w="418" w:type="dxa"/>
          </w:tcPr>
          <w:p w14:paraId="392F25AA" w14:textId="77777777" w:rsidR="00E33A50" w:rsidRPr="003D126C" w:rsidRDefault="00E33A50"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4E6F810B" w14:textId="039C6E6E" w:rsidR="00E33A50" w:rsidRDefault="00505BEB" w:rsidP="00C1396D">
            <w:pPr>
              <w:rPr>
                <w:rFonts w:ascii="Times New Roman" w:eastAsia="標楷體" w:hAnsi="Times New Roman"/>
                <w:shd w:val="clear" w:color="auto" w:fill="FFFFFF" w:themeFill="background1"/>
              </w:rPr>
            </w:pPr>
            <w:r w:rsidRPr="00505BEB">
              <w:rPr>
                <w:rFonts w:ascii="Times New Roman" w:eastAsia="標楷體" w:hAnsi="Times New Roman" w:hint="eastAsia"/>
                <w:shd w:val="clear" w:color="auto" w:fill="FFFFFF" w:themeFill="background1"/>
              </w:rPr>
              <w:t>衛</w:t>
            </w:r>
            <w:proofErr w:type="gramStart"/>
            <w:r w:rsidRPr="00505BEB">
              <w:rPr>
                <w:rFonts w:ascii="Times New Roman" w:eastAsia="標楷體" w:hAnsi="Times New Roman" w:hint="eastAsia"/>
                <w:shd w:val="clear" w:color="auto" w:fill="FFFFFF" w:themeFill="background1"/>
              </w:rPr>
              <w:t>署藥製字</w:t>
            </w:r>
            <w:proofErr w:type="gramEnd"/>
            <w:r w:rsidRPr="00505BEB">
              <w:rPr>
                <w:rFonts w:ascii="Times New Roman" w:eastAsia="標楷體" w:hAnsi="Times New Roman" w:hint="eastAsia"/>
                <w:shd w:val="clear" w:color="auto" w:fill="FFFFFF" w:themeFill="background1"/>
              </w:rPr>
              <w:t>第</w:t>
            </w:r>
            <w:r w:rsidRPr="00505BEB">
              <w:rPr>
                <w:rFonts w:ascii="Times New Roman" w:eastAsia="標楷體" w:hAnsi="Times New Roman" w:hint="eastAsia"/>
                <w:shd w:val="clear" w:color="auto" w:fill="FFFFFF" w:themeFill="background1"/>
              </w:rPr>
              <w:t>048678</w:t>
            </w:r>
            <w:r w:rsidRPr="00505BEB">
              <w:rPr>
                <w:rFonts w:ascii="Times New Roman" w:eastAsia="標楷體" w:hAnsi="Times New Roman" w:hint="eastAsia"/>
                <w:shd w:val="clear" w:color="auto" w:fill="FFFFFF" w:themeFill="background1"/>
              </w:rPr>
              <w:t>號</w:t>
            </w:r>
          </w:p>
        </w:tc>
        <w:tc>
          <w:tcPr>
            <w:tcW w:w="2632" w:type="dxa"/>
          </w:tcPr>
          <w:p w14:paraId="26B669A6" w14:textId="5BFAC8D3" w:rsidR="00E33A50" w:rsidRDefault="00505BEB" w:rsidP="00C1396D">
            <w:pPr>
              <w:rPr>
                <w:rFonts w:ascii="Times New Roman" w:eastAsia="標楷體" w:hAnsi="Times New Roman"/>
                <w:shd w:val="clear" w:color="auto" w:fill="FFFFFF" w:themeFill="background1"/>
              </w:rPr>
            </w:pPr>
            <w:r w:rsidRPr="00505BEB">
              <w:rPr>
                <w:rFonts w:ascii="Times New Roman" w:eastAsia="標楷體" w:hAnsi="Times New Roman" w:hint="eastAsia"/>
                <w:shd w:val="clear" w:color="auto" w:fill="FFFFFF" w:themeFill="background1"/>
              </w:rPr>
              <w:t>息</w:t>
            </w:r>
            <w:proofErr w:type="gramStart"/>
            <w:r w:rsidRPr="00505BEB">
              <w:rPr>
                <w:rFonts w:ascii="Times New Roman" w:eastAsia="標楷體" w:hAnsi="Times New Roman" w:hint="eastAsia"/>
                <w:shd w:val="clear" w:color="auto" w:fill="FFFFFF" w:themeFill="background1"/>
              </w:rPr>
              <w:t>癲適液</w:t>
            </w:r>
            <w:proofErr w:type="gramEnd"/>
          </w:p>
        </w:tc>
        <w:tc>
          <w:tcPr>
            <w:tcW w:w="4373" w:type="dxa"/>
          </w:tcPr>
          <w:p w14:paraId="3EFFD94D" w14:textId="06E24721" w:rsidR="00E33A50" w:rsidRDefault="00505BEB" w:rsidP="00C1396D">
            <w:pPr>
              <w:rPr>
                <w:rFonts w:ascii="Times New Roman" w:eastAsia="標楷體" w:hAnsi="Times New Roman"/>
                <w:shd w:val="clear" w:color="auto" w:fill="FFFFFF" w:themeFill="background1"/>
              </w:rPr>
            </w:pPr>
            <w:proofErr w:type="spellStart"/>
            <w:r w:rsidRPr="00505BEB">
              <w:rPr>
                <w:rFonts w:ascii="Times New Roman" w:eastAsia="標楷體" w:hAnsi="Times New Roman"/>
                <w:shd w:val="clear" w:color="auto" w:fill="FFFFFF" w:themeFill="background1"/>
              </w:rPr>
              <w:t>Hecalis</w:t>
            </w:r>
            <w:proofErr w:type="spellEnd"/>
            <w:r w:rsidRPr="00505BEB">
              <w:rPr>
                <w:rFonts w:ascii="Times New Roman" w:eastAsia="標楷體" w:hAnsi="Times New Roman"/>
                <w:shd w:val="clear" w:color="auto" w:fill="FFFFFF" w:themeFill="background1"/>
              </w:rPr>
              <w:t xml:space="preserve"> Solution</w:t>
            </w:r>
          </w:p>
        </w:tc>
        <w:tc>
          <w:tcPr>
            <w:tcW w:w="1960" w:type="dxa"/>
          </w:tcPr>
          <w:p w14:paraId="78402A33" w14:textId="4CD279D2" w:rsidR="00E33A50" w:rsidRDefault="00505BEB" w:rsidP="00C1396D">
            <w:pPr>
              <w:rPr>
                <w:rFonts w:ascii="Times New Roman" w:eastAsia="標楷體" w:hAnsi="Times New Roman"/>
                <w:shd w:val="clear" w:color="auto" w:fill="FFFFFF" w:themeFill="background1"/>
              </w:rPr>
            </w:pPr>
            <w:proofErr w:type="gramStart"/>
            <w:r w:rsidRPr="00505BEB">
              <w:rPr>
                <w:rFonts w:ascii="Times New Roman" w:eastAsia="標楷體" w:hAnsi="Times New Roman" w:hint="eastAsia"/>
                <w:shd w:val="clear" w:color="auto" w:fill="FFFFFF" w:themeFill="background1"/>
              </w:rPr>
              <w:t>瑩碩生技</w:t>
            </w:r>
            <w:proofErr w:type="gramEnd"/>
            <w:r w:rsidRPr="00505BEB">
              <w:rPr>
                <w:rFonts w:ascii="Times New Roman" w:eastAsia="標楷體" w:hAnsi="Times New Roman" w:hint="eastAsia"/>
                <w:shd w:val="clear" w:color="auto" w:fill="FFFFFF" w:themeFill="background1"/>
              </w:rPr>
              <w:t>醫藥股份有限公司</w:t>
            </w:r>
          </w:p>
        </w:tc>
        <w:tc>
          <w:tcPr>
            <w:tcW w:w="4419" w:type="dxa"/>
          </w:tcPr>
          <w:p w14:paraId="509FCE74" w14:textId="5F929F08" w:rsidR="00E33A50" w:rsidRDefault="00505BEB" w:rsidP="00C1396D">
            <w:pPr>
              <w:rPr>
                <w:rFonts w:ascii="Times New Roman" w:eastAsia="標楷體" w:hAnsi="Times New Roman"/>
                <w:shd w:val="clear" w:color="auto" w:fill="FFFFFF" w:themeFill="background1"/>
              </w:rPr>
            </w:pPr>
            <w:r w:rsidRPr="00505BEB">
              <w:rPr>
                <w:rFonts w:ascii="Times New Roman" w:eastAsia="標楷體" w:hAnsi="Times New Roman" w:hint="eastAsia"/>
                <w:shd w:val="clear" w:color="auto" w:fill="FFFFFF" w:themeFill="background1"/>
              </w:rPr>
              <w:t>癲癇之大發作、小發作、混合血型及</w:t>
            </w:r>
            <w:proofErr w:type="gramStart"/>
            <w:r w:rsidRPr="00505BEB">
              <w:rPr>
                <w:rFonts w:ascii="Times New Roman" w:eastAsia="標楷體" w:hAnsi="Times New Roman" w:hint="eastAsia"/>
                <w:shd w:val="clear" w:color="auto" w:fill="FFFFFF" w:themeFill="background1"/>
              </w:rPr>
              <w:t>顳</w:t>
            </w:r>
            <w:proofErr w:type="gramEnd"/>
            <w:r w:rsidRPr="00505BEB">
              <w:rPr>
                <w:rFonts w:ascii="Times New Roman" w:eastAsia="標楷體" w:hAnsi="Times New Roman" w:hint="eastAsia"/>
                <w:shd w:val="clear" w:color="auto" w:fill="FFFFFF" w:themeFill="background1"/>
              </w:rPr>
              <w:t>葉癲癇。</w:t>
            </w:r>
          </w:p>
        </w:tc>
      </w:tr>
      <w:tr w:rsidR="008D5635" w14:paraId="63EE837A" w14:textId="77777777" w:rsidTr="003D126C">
        <w:tc>
          <w:tcPr>
            <w:tcW w:w="418" w:type="dxa"/>
          </w:tcPr>
          <w:p w14:paraId="7AB874D6" w14:textId="77777777" w:rsidR="008D5635" w:rsidRPr="003D126C" w:rsidRDefault="008D5635"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116740D0" w14:textId="57BE2F49" w:rsidR="008D5635" w:rsidRDefault="00CE3321" w:rsidP="00C1396D">
            <w:pPr>
              <w:rPr>
                <w:rFonts w:ascii="Times New Roman" w:eastAsia="標楷體" w:hAnsi="Times New Roman"/>
                <w:shd w:val="clear" w:color="auto" w:fill="FFFFFF" w:themeFill="background1"/>
              </w:rPr>
            </w:pPr>
            <w:r w:rsidRPr="00CE3321">
              <w:rPr>
                <w:rFonts w:ascii="Times New Roman" w:eastAsia="標楷體" w:hAnsi="Times New Roman" w:hint="eastAsia"/>
                <w:shd w:val="clear" w:color="auto" w:fill="FFFFFF" w:themeFill="background1"/>
              </w:rPr>
              <w:t>衛</w:t>
            </w:r>
            <w:proofErr w:type="gramStart"/>
            <w:r w:rsidRPr="00CE3321">
              <w:rPr>
                <w:rFonts w:ascii="Times New Roman" w:eastAsia="標楷體" w:hAnsi="Times New Roman" w:hint="eastAsia"/>
                <w:shd w:val="clear" w:color="auto" w:fill="FFFFFF" w:themeFill="background1"/>
              </w:rPr>
              <w:t>署藥製字</w:t>
            </w:r>
            <w:proofErr w:type="gramEnd"/>
            <w:r w:rsidRPr="00CE3321">
              <w:rPr>
                <w:rFonts w:ascii="Times New Roman" w:eastAsia="標楷體" w:hAnsi="Times New Roman" w:hint="eastAsia"/>
                <w:shd w:val="clear" w:color="auto" w:fill="FFFFFF" w:themeFill="background1"/>
              </w:rPr>
              <w:t>第</w:t>
            </w:r>
            <w:r w:rsidRPr="00CE3321">
              <w:rPr>
                <w:rFonts w:ascii="Times New Roman" w:eastAsia="標楷體" w:hAnsi="Times New Roman" w:hint="eastAsia"/>
                <w:shd w:val="clear" w:color="auto" w:fill="FFFFFF" w:themeFill="background1"/>
              </w:rPr>
              <w:t>049743</w:t>
            </w:r>
            <w:r w:rsidRPr="00CE3321">
              <w:rPr>
                <w:rFonts w:ascii="Times New Roman" w:eastAsia="標楷體" w:hAnsi="Times New Roman" w:hint="eastAsia"/>
                <w:shd w:val="clear" w:color="auto" w:fill="FFFFFF" w:themeFill="background1"/>
              </w:rPr>
              <w:t>號</w:t>
            </w:r>
          </w:p>
        </w:tc>
        <w:tc>
          <w:tcPr>
            <w:tcW w:w="2632" w:type="dxa"/>
          </w:tcPr>
          <w:p w14:paraId="412E23D5" w14:textId="63C38F7D" w:rsidR="008D5635" w:rsidRDefault="00CE3321" w:rsidP="00C1396D">
            <w:pPr>
              <w:rPr>
                <w:rFonts w:ascii="Times New Roman" w:eastAsia="標楷體" w:hAnsi="Times New Roman"/>
                <w:shd w:val="clear" w:color="auto" w:fill="FFFFFF" w:themeFill="background1"/>
              </w:rPr>
            </w:pPr>
            <w:proofErr w:type="gramStart"/>
            <w:r w:rsidRPr="00CE3321">
              <w:rPr>
                <w:rFonts w:ascii="Times New Roman" w:eastAsia="標楷體" w:hAnsi="Times New Roman" w:hint="eastAsia"/>
                <w:shd w:val="clear" w:color="auto" w:fill="FFFFFF" w:themeFill="background1"/>
              </w:rPr>
              <w:t>癲立平</w:t>
            </w:r>
            <w:proofErr w:type="gramEnd"/>
            <w:r w:rsidRPr="00CE3321">
              <w:rPr>
                <w:rFonts w:ascii="Times New Roman" w:eastAsia="標楷體" w:hAnsi="Times New Roman" w:hint="eastAsia"/>
                <w:shd w:val="clear" w:color="auto" w:fill="FFFFFF" w:themeFill="background1"/>
              </w:rPr>
              <w:t>注射劑</w:t>
            </w:r>
            <w:r w:rsidRPr="00CE3321">
              <w:rPr>
                <w:rFonts w:ascii="Times New Roman" w:eastAsia="標楷體" w:hAnsi="Times New Roman" w:hint="eastAsia"/>
                <w:shd w:val="clear" w:color="auto" w:fill="FFFFFF" w:themeFill="background1"/>
              </w:rPr>
              <w:t xml:space="preserve"> 100 </w:t>
            </w:r>
            <w:r w:rsidRPr="00CE3321">
              <w:rPr>
                <w:rFonts w:ascii="Times New Roman" w:eastAsia="標楷體" w:hAnsi="Times New Roman" w:hint="eastAsia"/>
                <w:shd w:val="clear" w:color="auto" w:fill="FFFFFF" w:themeFill="background1"/>
              </w:rPr>
              <w:t>毫克</w:t>
            </w:r>
            <w:r w:rsidRPr="00CE3321">
              <w:rPr>
                <w:rFonts w:ascii="Times New Roman" w:eastAsia="標楷體" w:hAnsi="Times New Roman" w:hint="eastAsia"/>
                <w:shd w:val="clear" w:color="auto" w:fill="FFFFFF" w:themeFill="background1"/>
              </w:rPr>
              <w:t>/</w:t>
            </w:r>
            <w:r w:rsidRPr="00CE3321">
              <w:rPr>
                <w:rFonts w:ascii="Times New Roman" w:eastAsia="標楷體" w:hAnsi="Times New Roman" w:hint="eastAsia"/>
                <w:shd w:val="clear" w:color="auto" w:fill="FFFFFF" w:themeFill="background1"/>
              </w:rPr>
              <w:t>毫升</w:t>
            </w:r>
          </w:p>
        </w:tc>
        <w:tc>
          <w:tcPr>
            <w:tcW w:w="4373" w:type="dxa"/>
          </w:tcPr>
          <w:p w14:paraId="22218C08" w14:textId="0FA7A7CC" w:rsidR="008D5635" w:rsidRDefault="00CE3321" w:rsidP="00C1396D">
            <w:pPr>
              <w:rPr>
                <w:rFonts w:ascii="Times New Roman" w:eastAsia="標楷體" w:hAnsi="Times New Roman"/>
                <w:shd w:val="clear" w:color="auto" w:fill="FFFFFF" w:themeFill="background1"/>
              </w:rPr>
            </w:pPr>
            <w:proofErr w:type="spellStart"/>
            <w:r w:rsidRPr="00CE3321">
              <w:rPr>
                <w:rFonts w:ascii="Times New Roman" w:eastAsia="標楷體" w:hAnsi="Times New Roman"/>
                <w:shd w:val="clear" w:color="auto" w:fill="FFFFFF" w:themeFill="background1"/>
              </w:rPr>
              <w:t>Depavent</w:t>
            </w:r>
            <w:proofErr w:type="spellEnd"/>
            <w:r w:rsidRPr="00CE3321">
              <w:rPr>
                <w:rFonts w:ascii="Times New Roman" w:eastAsia="標楷體" w:hAnsi="Times New Roman"/>
                <w:shd w:val="clear" w:color="auto" w:fill="FFFFFF" w:themeFill="background1"/>
              </w:rPr>
              <w:t xml:space="preserve"> Injection 100mg/ml</w:t>
            </w:r>
          </w:p>
        </w:tc>
        <w:tc>
          <w:tcPr>
            <w:tcW w:w="1960" w:type="dxa"/>
          </w:tcPr>
          <w:p w14:paraId="7C05C6B9" w14:textId="5B7D53B6" w:rsidR="008D5635" w:rsidRDefault="00CE3321" w:rsidP="00C1396D">
            <w:pPr>
              <w:rPr>
                <w:rFonts w:ascii="Times New Roman" w:eastAsia="標楷體" w:hAnsi="Times New Roman"/>
                <w:shd w:val="clear" w:color="auto" w:fill="FFFFFF" w:themeFill="background1"/>
              </w:rPr>
            </w:pPr>
            <w:proofErr w:type="gramStart"/>
            <w:r w:rsidRPr="00CE3321">
              <w:rPr>
                <w:rFonts w:ascii="Times New Roman" w:eastAsia="標楷體" w:hAnsi="Times New Roman" w:hint="eastAsia"/>
                <w:shd w:val="clear" w:color="auto" w:fill="FFFFFF" w:themeFill="background1"/>
              </w:rPr>
              <w:t>田上股份有限公司</w:t>
            </w:r>
            <w:proofErr w:type="gramEnd"/>
          </w:p>
        </w:tc>
        <w:tc>
          <w:tcPr>
            <w:tcW w:w="4419" w:type="dxa"/>
          </w:tcPr>
          <w:p w14:paraId="04A5B3C7" w14:textId="436D8330" w:rsidR="008D5635" w:rsidRDefault="00CE3321" w:rsidP="00C1396D">
            <w:pPr>
              <w:rPr>
                <w:rFonts w:ascii="Times New Roman" w:eastAsia="標楷體" w:hAnsi="Times New Roman"/>
                <w:shd w:val="clear" w:color="auto" w:fill="FFFFFF" w:themeFill="background1"/>
              </w:rPr>
            </w:pPr>
            <w:r w:rsidRPr="00CE3321">
              <w:rPr>
                <w:rFonts w:ascii="Times New Roman" w:eastAsia="標楷體" w:hAnsi="Times New Roman" w:hint="eastAsia"/>
                <w:shd w:val="clear" w:color="auto" w:fill="FFFFFF" w:themeFill="background1"/>
              </w:rPr>
              <w:t>無法以口服途徑控制之癲癇。</w:t>
            </w:r>
          </w:p>
        </w:tc>
      </w:tr>
      <w:tr w:rsidR="003D126C" w14:paraId="1E4C0505" w14:textId="77777777" w:rsidTr="003D126C">
        <w:tc>
          <w:tcPr>
            <w:tcW w:w="418" w:type="dxa"/>
          </w:tcPr>
          <w:p w14:paraId="796BDF98" w14:textId="77777777" w:rsidR="00E33A50" w:rsidRPr="003D126C" w:rsidRDefault="00E33A50"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6C229FFE" w14:textId="29FF2B19" w:rsidR="00E33A50" w:rsidRDefault="003B0C2D" w:rsidP="00C1396D">
            <w:pPr>
              <w:rPr>
                <w:rFonts w:ascii="Times New Roman" w:eastAsia="標楷體" w:hAnsi="Times New Roman"/>
                <w:shd w:val="clear" w:color="auto" w:fill="FFFFFF" w:themeFill="background1"/>
              </w:rPr>
            </w:pPr>
            <w:r w:rsidRPr="003B0C2D">
              <w:rPr>
                <w:rFonts w:ascii="Times New Roman" w:eastAsia="標楷體" w:hAnsi="Times New Roman" w:hint="eastAsia"/>
                <w:shd w:val="clear" w:color="auto" w:fill="FFFFFF" w:themeFill="background1"/>
              </w:rPr>
              <w:t>衛</w:t>
            </w:r>
            <w:proofErr w:type="gramStart"/>
            <w:r w:rsidRPr="003B0C2D">
              <w:rPr>
                <w:rFonts w:ascii="Times New Roman" w:eastAsia="標楷體" w:hAnsi="Times New Roman" w:hint="eastAsia"/>
                <w:shd w:val="clear" w:color="auto" w:fill="FFFFFF" w:themeFill="background1"/>
              </w:rPr>
              <w:t>署藥製字</w:t>
            </w:r>
            <w:proofErr w:type="gramEnd"/>
            <w:r w:rsidRPr="003B0C2D">
              <w:rPr>
                <w:rFonts w:ascii="Times New Roman" w:eastAsia="標楷體" w:hAnsi="Times New Roman" w:hint="eastAsia"/>
                <w:shd w:val="clear" w:color="auto" w:fill="FFFFFF" w:themeFill="background1"/>
              </w:rPr>
              <w:t>第</w:t>
            </w:r>
            <w:r w:rsidRPr="003B0C2D">
              <w:rPr>
                <w:rFonts w:ascii="Times New Roman" w:eastAsia="標楷體" w:hAnsi="Times New Roman" w:hint="eastAsia"/>
                <w:shd w:val="clear" w:color="auto" w:fill="FFFFFF" w:themeFill="background1"/>
              </w:rPr>
              <w:t>055266</w:t>
            </w:r>
            <w:r w:rsidRPr="003B0C2D">
              <w:rPr>
                <w:rFonts w:ascii="Times New Roman" w:eastAsia="標楷體" w:hAnsi="Times New Roman" w:hint="eastAsia"/>
                <w:shd w:val="clear" w:color="auto" w:fill="FFFFFF" w:themeFill="background1"/>
              </w:rPr>
              <w:t>號</w:t>
            </w:r>
          </w:p>
        </w:tc>
        <w:tc>
          <w:tcPr>
            <w:tcW w:w="2632" w:type="dxa"/>
          </w:tcPr>
          <w:p w14:paraId="0760BD73" w14:textId="35B70410" w:rsidR="00E33A50" w:rsidRDefault="003B0C2D" w:rsidP="00C1396D">
            <w:pPr>
              <w:rPr>
                <w:rFonts w:ascii="Times New Roman" w:eastAsia="標楷體" w:hAnsi="Times New Roman"/>
                <w:shd w:val="clear" w:color="auto" w:fill="FFFFFF" w:themeFill="background1"/>
              </w:rPr>
            </w:pPr>
            <w:proofErr w:type="gramStart"/>
            <w:r w:rsidRPr="003B0C2D">
              <w:rPr>
                <w:rFonts w:ascii="Times New Roman" w:eastAsia="標楷體" w:hAnsi="Times New Roman" w:hint="eastAsia"/>
                <w:shd w:val="clear" w:color="auto" w:fill="FFFFFF" w:themeFill="background1"/>
              </w:rPr>
              <w:t>治顛膜衣錠</w:t>
            </w:r>
            <w:proofErr w:type="gramEnd"/>
            <w:r w:rsidRPr="003B0C2D">
              <w:rPr>
                <w:rFonts w:ascii="Times New Roman" w:eastAsia="標楷體" w:hAnsi="Times New Roman" w:hint="eastAsia"/>
                <w:shd w:val="clear" w:color="auto" w:fill="FFFFFF" w:themeFill="background1"/>
              </w:rPr>
              <w:t xml:space="preserve"> 200 </w:t>
            </w:r>
            <w:r w:rsidRPr="003B0C2D">
              <w:rPr>
                <w:rFonts w:ascii="Times New Roman" w:eastAsia="標楷體" w:hAnsi="Times New Roman" w:hint="eastAsia"/>
                <w:shd w:val="clear" w:color="auto" w:fill="FFFFFF" w:themeFill="background1"/>
              </w:rPr>
              <w:t>毫克</w:t>
            </w:r>
          </w:p>
        </w:tc>
        <w:tc>
          <w:tcPr>
            <w:tcW w:w="4373" w:type="dxa"/>
          </w:tcPr>
          <w:p w14:paraId="2550A717" w14:textId="44D59B94" w:rsidR="00E33A50" w:rsidRDefault="003B0C2D" w:rsidP="00C1396D">
            <w:pPr>
              <w:rPr>
                <w:rFonts w:ascii="Times New Roman" w:eastAsia="標楷體" w:hAnsi="Times New Roman"/>
                <w:shd w:val="clear" w:color="auto" w:fill="FFFFFF" w:themeFill="background1"/>
              </w:rPr>
            </w:pPr>
            <w:r w:rsidRPr="003B0C2D">
              <w:rPr>
                <w:rFonts w:ascii="Times New Roman" w:eastAsia="標楷體" w:hAnsi="Times New Roman"/>
                <w:shd w:val="clear" w:color="auto" w:fill="FFFFFF" w:themeFill="background1"/>
              </w:rPr>
              <w:t>Sodium Valproate F.C. Tablets 200</w:t>
            </w:r>
            <w:proofErr w:type="gramStart"/>
            <w:r w:rsidRPr="003B0C2D">
              <w:rPr>
                <w:rFonts w:ascii="Times New Roman" w:eastAsia="標楷體" w:hAnsi="Times New Roman"/>
                <w:shd w:val="clear" w:color="auto" w:fill="FFFFFF" w:themeFill="background1"/>
              </w:rPr>
              <w:t>mg“</w:t>
            </w:r>
            <w:proofErr w:type="gramEnd"/>
            <w:r w:rsidRPr="003B0C2D">
              <w:rPr>
                <w:rFonts w:ascii="Times New Roman" w:eastAsia="標楷體" w:hAnsi="Times New Roman"/>
                <w:shd w:val="clear" w:color="auto" w:fill="FFFFFF" w:themeFill="background1"/>
              </w:rPr>
              <w:t>SUC”</w:t>
            </w:r>
          </w:p>
        </w:tc>
        <w:tc>
          <w:tcPr>
            <w:tcW w:w="1960" w:type="dxa"/>
          </w:tcPr>
          <w:p w14:paraId="2226EDAE" w14:textId="773E70F6" w:rsidR="00E33A50" w:rsidRDefault="00B51262" w:rsidP="00C1396D">
            <w:pPr>
              <w:rPr>
                <w:rFonts w:ascii="Times New Roman" w:eastAsia="標楷體" w:hAnsi="Times New Roman"/>
                <w:shd w:val="clear" w:color="auto" w:fill="FFFFFF" w:themeFill="background1"/>
              </w:rPr>
            </w:pPr>
            <w:r w:rsidRPr="00B51262">
              <w:rPr>
                <w:rFonts w:ascii="Times New Roman" w:eastAsia="標楷體" w:hAnsi="Times New Roman" w:hint="eastAsia"/>
                <w:shd w:val="clear" w:color="auto" w:fill="FFFFFF" w:themeFill="background1"/>
              </w:rPr>
              <w:t>一成藥品股份有限公司</w:t>
            </w:r>
          </w:p>
        </w:tc>
        <w:tc>
          <w:tcPr>
            <w:tcW w:w="4419" w:type="dxa"/>
          </w:tcPr>
          <w:p w14:paraId="4A78FB43" w14:textId="7C117888" w:rsidR="00E33A50" w:rsidRDefault="00B51262" w:rsidP="00C1396D">
            <w:pPr>
              <w:rPr>
                <w:rFonts w:ascii="Times New Roman" w:eastAsia="標楷體" w:hAnsi="Times New Roman"/>
                <w:shd w:val="clear" w:color="auto" w:fill="FFFFFF" w:themeFill="background1"/>
              </w:rPr>
            </w:pPr>
            <w:proofErr w:type="gramStart"/>
            <w:r w:rsidRPr="00B51262">
              <w:rPr>
                <w:rFonts w:ascii="Times New Roman" w:eastAsia="標楷體" w:hAnsi="Times New Roman" w:hint="eastAsia"/>
                <w:shd w:val="clear" w:color="auto" w:fill="FFFFFF" w:themeFill="background1"/>
              </w:rPr>
              <w:t>泛發性</w:t>
            </w:r>
            <w:proofErr w:type="gramEnd"/>
            <w:r w:rsidRPr="00B51262">
              <w:rPr>
                <w:rFonts w:ascii="Times New Roman" w:eastAsia="標楷體" w:hAnsi="Times New Roman" w:hint="eastAsia"/>
                <w:shd w:val="clear" w:color="auto" w:fill="FFFFFF" w:themeFill="background1"/>
              </w:rPr>
              <w:t>與局部癲癇症、兒童抽搐或兒童熱性抽搐、行為失常並伴有癲癇症者。</w:t>
            </w:r>
          </w:p>
        </w:tc>
      </w:tr>
      <w:tr w:rsidR="008D5635" w14:paraId="384B5C4C" w14:textId="77777777" w:rsidTr="003D126C">
        <w:tc>
          <w:tcPr>
            <w:tcW w:w="418" w:type="dxa"/>
          </w:tcPr>
          <w:p w14:paraId="3DE081D8" w14:textId="77777777" w:rsidR="008D5635" w:rsidRPr="003D126C" w:rsidRDefault="008D5635"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68E2092B" w14:textId="31BAADCF" w:rsidR="008D5635" w:rsidRDefault="00DE7AD2" w:rsidP="00C1396D">
            <w:pPr>
              <w:rPr>
                <w:rFonts w:ascii="Times New Roman" w:eastAsia="標楷體" w:hAnsi="Times New Roman"/>
                <w:shd w:val="clear" w:color="auto" w:fill="FFFFFF" w:themeFill="background1"/>
              </w:rPr>
            </w:pPr>
            <w:r w:rsidRPr="00DE7AD2">
              <w:rPr>
                <w:rFonts w:ascii="Times New Roman" w:eastAsia="標楷體" w:hAnsi="Times New Roman" w:hint="eastAsia"/>
                <w:shd w:val="clear" w:color="auto" w:fill="FFFFFF" w:themeFill="background1"/>
              </w:rPr>
              <w:t>衛</w:t>
            </w:r>
            <w:proofErr w:type="gramStart"/>
            <w:r w:rsidRPr="00DE7AD2">
              <w:rPr>
                <w:rFonts w:ascii="Times New Roman" w:eastAsia="標楷體" w:hAnsi="Times New Roman" w:hint="eastAsia"/>
                <w:shd w:val="clear" w:color="auto" w:fill="FFFFFF" w:themeFill="background1"/>
              </w:rPr>
              <w:t>署藥輸字</w:t>
            </w:r>
            <w:proofErr w:type="gramEnd"/>
            <w:r w:rsidRPr="00DE7AD2">
              <w:rPr>
                <w:rFonts w:ascii="Times New Roman" w:eastAsia="標楷體" w:hAnsi="Times New Roman" w:hint="eastAsia"/>
                <w:shd w:val="clear" w:color="auto" w:fill="FFFFFF" w:themeFill="background1"/>
              </w:rPr>
              <w:t>第</w:t>
            </w:r>
            <w:r w:rsidRPr="00DE7AD2">
              <w:rPr>
                <w:rFonts w:ascii="Times New Roman" w:eastAsia="標楷體" w:hAnsi="Times New Roman" w:hint="eastAsia"/>
                <w:shd w:val="clear" w:color="auto" w:fill="FFFFFF" w:themeFill="background1"/>
              </w:rPr>
              <w:t>014899</w:t>
            </w:r>
            <w:r w:rsidRPr="00DE7AD2">
              <w:rPr>
                <w:rFonts w:ascii="Times New Roman" w:eastAsia="標楷體" w:hAnsi="Times New Roman" w:hint="eastAsia"/>
                <w:shd w:val="clear" w:color="auto" w:fill="FFFFFF" w:themeFill="background1"/>
              </w:rPr>
              <w:t>號</w:t>
            </w:r>
          </w:p>
        </w:tc>
        <w:tc>
          <w:tcPr>
            <w:tcW w:w="2632" w:type="dxa"/>
          </w:tcPr>
          <w:p w14:paraId="42869E52" w14:textId="287D2A60" w:rsidR="008D5635" w:rsidRDefault="00DE7AD2" w:rsidP="00C1396D">
            <w:pPr>
              <w:rPr>
                <w:rFonts w:ascii="Times New Roman" w:eastAsia="標楷體" w:hAnsi="Times New Roman"/>
                <w:shd w:val="clear" w:color="auto" w:fill="FFFFFF" w:themeFill="background1"/>
              </w:rPr>
            </w:pPr>
            <w:r w:rsidRPr="00DE7AD2">
              <w:rPr>
                <w:rFonts w:ascii="Times New Roman" w:eastAsia="標楷體" w:hAnsi="Times New Roman" w:hint="eastAsia"/>
                <w:shd w:val="clear" w:color="auto" w:fill="FFFFFF" w:themeFill="background1"/>
              </w:rPr>
              <w:t>帝拔</w:t>
            </w:r>
            <w:proofErr w:type="gramStart"/>
            <w:r w:rsidRPr="00DE7AD2">
              <w:rPr>
                <w:rFonts w:ascii="Times New Roman" w:eastAsia="標楷體" w:hAnsi="Times New Roman" w:hint="eastAsia"/>
                <w:shd w:val="clear" w:color="auto" w:fill="FFFFFF" w:themeFill="background1"/>
              </w:rPr>
              <w:t>癲腸溶錠</w:t>
            </w:r>
            <w:proofErr w:type="gramEnd"/>
            <w:r w:rsidRPr="00DE7AD2">
              <w:rPr>
                <w:rFonts w:ascii="Times New Roman" w:eastAsia="標楷體" w:hAnsi="Times New Roman" w:hint="eastAsia"/>
                <w:shd w:val="clear" w:color="auto" w:fill="FFFFFF" w:themeFill="background1"/>
              </w:rPr>
              <w:t xml:space="preserve"> 200 </w:t>
            </w:r>
            <w:r w:rsidRPr="00DE7AD2">
              <w:rPr>
                <w:rFonts w:ascii="Times New Roman" w:eastAsia="標楷體" w:hAnsi="Times New Roman" w:hint="eastAsia"/>
                <w:shd w:val="clear" w:color="auto" w:fill="FFFFFF" w:themeFill="background1"/>
              </w:rPr>
              <w:t>毫克</w:t>
            </w:r>
          </w:p>
        </w:tc>
        <w:tc>
          <w:tcPr>
            <w:tcW w:w="4373" w:type="dxa"/>
          </w:tcPr>
          <w:p w14:paraId="4174989D" w14:textId="09C3DE7E" w:rsidR="008D5635" w:rsidRDefault="00DE7AD2" w:rsidP="00C1396D">
            <w:pPr>
              <w:rPr>
                <w:rFonts w:ascii="Times New Roman" w:eastAsia="標楷體" w:hAnsi="Times New Roman"/>
                <w:shd w:val="clear" w:color="auto" w:fill="FFFFFF" w:themeFill="background1"/>
              </w:rPr>
            </w:pPr>
            <w:r w:rsidRPr="00DE7AD2">
              <w:rPr>
                <w:rFonts w:ascii="Times New Roman" w:eastAsia="標楷體" w:hAnsi="Times New Roman"/>
                <w:shd w:val="clear" w:color="auto" w:fill="FFFFFF" w:themeFill="background1"/>
              </w:rPr>
              <w:t>DEPAKINE GASTRO-RESISTANT TABLET 200MG</w:t>
            </w:r>
          </w:p>
        </w:tc>
        <w:tc>
          <w:tcPr>
            <w:tcW w:w="1960" w:type="dxa"/>
          </w:tcPr>
          <w:p w14:paraId="310F9D4C" w14:textId="4A688DF7" w:rsidR="008D5635" w:rsidRDefault="00DE7AD2" w:rsidP="00C1396D">
            <w:pPr>
              <w:rPr>
                <w:rFonts w:ascii="Times New Roman" w:eastAsia="標楷體" w:hAnsi="Times New Roman"/>
                <w:shd w:val="clear" w:color="auto" w:fill="FFFFFF" w:themeFill="background1"/>
              </w:rPr>
            </w:pPr>
            <w:proofErr w:type="gramStart"/>
            <w:r w:rsidRPr="00DE7AD2">
              <w:rPr>
                <w:rFonts w:ascii="Times New Roman" w:eastAsia="標楷體" w:hAnsi="Times New Roman" w:hint="eastAsia"/>
                <w:shd w:val="clear" w:color="auto" w:fill="FFFFFF" w:themeFill="background1"/>
              </w:rPr>
              <w:t>賽諾菲</w:t>
            </w:r>
            <w:proofErr w:type="gramEnd"/>
            <w:r w:rsidRPr="00DE7AD2">
              <w:rPr>
                <w:rFonts w:ascii="Times New Roman" w:eastAsia="標楷體" w:hAnsi="Times New Roman" w:hint="eastAsia"/>
                <w:shd w:val="clear" w:color="auto" w:fill="FFFFFF" w:themeFill="background1"/>
              </w:rPr>
              <w:t>股份有限公司</w:t>
            </w:r>
          </w:p>
        </w:tc>
        <w:tc>
          <w:tcPr>
            <w:tcW w:w="4419" w:type="dxa"/>
          </w:tcPr>
          <w:p w14:paraId="3F12336B" w14:textId="3C296526" w:rsidR="008D5635" w:rsidRDefault="00DE7AD2" w:rsidP="00C1396D">
            <w:pPr>
              <w:rPr>
                <w:rFonts w:ascii="Times New Roman" w:eastAsia="標楷體" w:hAnsi="Times New Roman"/>
                <w:shd w:val="clear" w:color="auto" w:fill="FFFFFF" w:themeFill="background1"/>
              </w:rPr>
            </w:pPr>
            <w:proofErr w:type="gramStart"/>
            <w:r w:rsidRPr="00DE7AD2">
              <w:rPr>
                <w:rFonts w:ascii="Times New Roman" w:eastAsia="標楷體" w:hAnsi="Times New Roman" w:hint="eastAsia"/>
                <w:shd w:val="clear" w:color="auto" w:fill="FFFFFF" w:themeFill="background1"/>
              </w:rPr>
              <w:t>泛發性</w:t>
            </w:r>
            <w:proofErr w:type="gramEnd"/>
            <w:r w:rsidRPr="00DE7AD2">
              <w:rPr>
                <w:rFonts w:ascii="Times New Roman" w:eastAsia="標楷體" w:hAnsi="Times New Roman" w:hint="eastAsia"/>
                <w:shd w:val="clear" w:color="auto" w:fill="FFFFFF" w:themeFill="background1"/>
              </w:rPr>
              <w:t>與局部癲癇症、兒童抽搐或兒童熱性抽搐、行為失常並伴有癲癇症者</w:t>
            </w:r>
            <w:r w:rsidR="002545CE">
              <w:rPr>
                <w:rFonts w:ascii="標楷體" w:eastAsia="標楷體" w:hAnsi="標楷體" w:hint="eastAsia"/>
                <w:shd w:val="clear" w:color="auto" w:fill="FFFFFF" w:themeFill="background1"/>
              </w:rPr>
              <w:t>。</w:t>
            </w:r>
          </w:p>
        </w:tc>
      </w:tr>
      <w:tr w:rsidR="008D5635" w14:paraId="13B0D081" w14:textId="77777777" w:rsidTr="003D126C">
        <w:tc>
          <w:tcPr>
            <w:tcW w:w="418" w:type="dxa"/>
          </w:tcPr>
          <w:p w14:paraId="42CBF9F9" w14:textId="77777777" w:rsidR="008D5635" w:rsidRPr="003D126C" w:rsidRDefault="008D5635"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26418BF7" w14:textId="0A018E75" w:rsidR="008D5635" w:rsidRDefault="002D69D2" w:rsidP="00C1396D">
            <w:pPr>
              <w:rPr>
                <w:rFonts w:ascii="Times New Roman" w:eastAsia="標楷體" w:hAnsi="Times New Roman"/>
                <w:shd w:val="clear" w:color="auto" w:fill="FFFFFF" w:themeFill="background1"/>
              </w:rPr>
            </w:pPr>
            <w:r w:rsidRPr="002D69D2">
              <w:rPr>
                <w:rFonts w:ascii="Times New Roman" w:eastAsia="標楷體" w:hAnsi="Times New Roman" w:hint="eastAsia"/>
                <w:shd w:val="clear" w:color="auto" w:fill="FFFFFF" w:themeFill="background1"/>
              </w:rPr>
              <w:t>衛</w:t>
            </w:r>
            <w:proofErr w:type="gramStart"/>
            <w:r w:rsidRPr="002D69D2">
              <w:rPr>
                <w:rFonts w:ascii="Times New Roman" w:eastAsia="標楷體" w:hAnsi="Times New Roman" w:hint="eastAsia"/>
                <w:shd w:val="clear" w:color="auto" w:fill="FFFFFF" w:themeFill="background1"/>
              </w:rPr>
              <w:t>署藥輸字</w:t>
            </w:r>
            <w:proofErr w:type="gramEnd"/>
            <w:r w:rsidRPr="002D69D2">
              <w:rPr>
                <w:rFonts w:ascii="Times New Roman" w:eastAsia="標楷體" w:hAnsi="Times New Roman" w:hint="eastAsia"/>
                <w:shd w:val="clear" w:color="auto" w:fill="FFFFFF" w:themeFill="background1"/>
              </w:rPr>
              <w:t>第</w:t>
            </w:r>
            <w:r w:rsidRPr="002D69D2">
              <w:rPr>
                <w:rFonts w:ascii="Times New Roman" w:eastAsia="標楷體" w:hAnsi="Times New Roman" w:hint="eastAsia"/>
                <w:shd w:val="clear" w:color="auto" w:fill="FFFFFF" w:themeFill="background1"/>
              </w:rPr>
              <w:t>014902</w:t>
            </w:r>
            <w:r w:rsidRPr="002D69D2">
              <w:rPr>
                <w:rFonts w:ascii="Times New Roman" w:eastAsia="標楷體" w:hAnsi="Times New Roman" w:hint="eastAsia"/>
                <w:shd w:val="clear" w:color="auto" w:fill="FFFFFF" w:themeFill="background1"/>
              </w:rPr>
              <w:t>號</w:t>
            </w:r>
          </w:p>
        </w:tc>
        <w:tc>
          <w:tcPr>
            <w:tcW w:w="2632" w:type="dxa"/>
          </w:tcPr>
          <w:p w14:paraId="3BA359A6" w14:textId="6FA12259" w:rsidR="008D5635" w:rsidRDefault="00EC3E60" w:rsidP="00C1396D">
            <w:pPr>
              <w:rPr>
                <w:rFonts w:ascii="Times New Roman" w:eastAsia="標楷體" w:hAnsi="Times New Roman"/>
                <w:shd w:val="clear" w:color="auto" w:fill="FFFFFF" w:themeFill="background1"/>
              </w:rPr>
            </w:pPr>
            <w:r w:rsidRPr="00EC3E60">
              <w:rPr>
                <w:rFonts w:ascii="Times New Roman" w:eastAsia="標楷體" w:hAnsi="Times New Roman" w:hint="eastAsia"/>
                <w:shd w:val="clear" w:color="auto" w:fill="FFFFFF" w:themeFill="background1"/>
              </w:rPr>
              <w:t>帝拔</w:t>
            </w:r>
            <w:proofErr w:type="gramStart"/>
            <w:r w:rsidRPr="00EC3E60">
              <w:rPr>
                <w:rFonts w:ascii="Times New Roman" w:eastAsia="標楷體" w:hAnsi="Times New Roman" w:hint="eastAsia"/>
                <w:shd w:val="clear" w:color="auto" w:fill="FFFFFF" w:themeFill="background1"/>
              </w:rPr>
              <w:t>癲</w:t>
            </w:r>
            <w:proofErr w:type="gramEnd"/>
            <w:r w:rsidRPr="00EC3E60">
              <w:rPr>
                <w:rFonts w:ascii="Times New Roman" w:eastAsia="標楷體" w:hAnsi="Times New Roman" w:hint="eastAsia"/>
                <w:shd w:val="clear" w:color="auto" w:fill="FFFFFF" w:themeFill="background1"/>
              </w:rPr>
              <w:t>口服液</w:t>
            </w:r>
          </w:p>
        </w:tc>
        <w:tc>
          <w:tcPr>
            <w:tcW w:w="4373" w:type="dxa"/>
          </w:tcPr>
          <w:p w14:paraId="04B303C2" w14:textId="2824986A" w:rsidR="008D5635" w:rsidRDefault="00EC3E60" w:rsidP="00C1396D">
            <w:pPr>
              <w:rPr>
                <w:rFonts w:ascii="Times New Roman" w:eastAsia="標楷體" w:hAnsi="Times New Roman"/>
                <w:shd w:val="clear" w:color="auto" w:fill="FFFFFF" w:themeFill="background1"/>
              </w:rPr>
            </w:pPr>
            <w:r w:rsidRPr="00EC3E60">
              <w:rPr>
                <w:rFonts w:ascii="Times New Roman" w:eastAsia="標楷體" w:hAnsi="Times New Roman"/>
                <w:shd w:val="clear" w:color="auto" w:fill="FFFFFF" w:themeFill="background1"/>
              </w:rPr>
              <w:t>DEPAKINE ORAL SOLUTION</w:t>
            </w:r>
          </w:p>
        </w:tc>
        <w:tc>
          <w:tcPr>
            <w:tcW w:w="1960" w:type="dxa"/>
          </w:tcPr>
          <w:p w14:paraId="62A3E3C5" w14:textId="135092FB" w:rsidR="008D5635" w:rsidRDefault="00EC3E60" w:rsidP="00C1396D">
            <w:pPr>
              <w:rPr>
                <w:rFonts w:ascii="Times New Roman" w:eastAsia="標楷體" w:hAnsi="Times New Roman"/>
                <w:shd w:val="clear" w:color="auto" w:fill="FFFFFF" w:themeFill="background1"/>
              </w:rPr>
            </w:pPr>
            <w:proofErr w:type="gramStart"/>
            <w:r w:rsidRPr="00EC3E60">
              <w:rPr>
                <w:rFonts w:ascii="Times New Roman" w:eastAsia="標楷體" w:hAnsi="Times New Roman" w:hint="eastAsia"/>
                <w:shd w:val="clear" w:color="auto" w:fill="FFFFFF" w:themeFill="background1"/>
              </w:rPr>
              <w:t>賽諾菲</w:t>
            </w:r>
            <w:proofErr w:type="gramEnd"/>
            <w:r w:rsidRPr="00EC3E60">
              <w:rPr>
                <w:rFonts w:ascii="Times New Roman" w:eastAsia="標楷體" w:hAnsi="Times New Roman" w:hint="eastAsia"/>
                <w:shd w:val="clear" w:color="auto" w:fill="FFFFFF" w:themeFill="background1"/>
              </w:rPr>
              <w:t>股份有限公司</w:t>
            </w:r>
          </w:p>
        </w:tc>
        <w:tc>
          <w:tcPr>
            <w:tcW w:w="4419" w:type="dxa"/>
          </w:tcPr>
          <w:p w14:paraId="4465E28B" w14:textId="4B1D4D4C" w:rsidR="008D5635" w:rsidRDefault="00EC3E60" w:rsidP="00C1396D">
            <w:pPr>
              <w:rPr>
                <w:rFonts w:ascii="Times New Roman" w:eastAsia="標楷體" w:hAnsi="Times New Roman"/>
                <w:shd w:val="clear" w:color="auto" w:fill="FFFFFF" w:themeFill="background1"/>
              </w:rPr>
            </w:pPr>
            <w:r w:rsidRPr="00EC3E60">
              <w:rPr>
                <w:rFonts w:ascii="Times New Roman" w:eastAsia="標楷體" w:hAnsi="Times New Roman" w:hint="eastAsia"/>
                <w:shd w:val="clear" w:color="auto" w:fill="FFFFFF" w:themeFill="background1"/>
              </w:rPr>
              <w:t>癲癇之大發作、小發作混合血型及</w:t>
            </w:r>
            <w:proofErr w:type="gramStart"/>
            <w:r w:rsidRPr="00EC3E60">
              <w:rPr>
                <w:rFonts w:ascii="Times New Roman" w:eastAsia="標楷體" w:hAnsi="Times New Roman" w:hint="eastAsia"/>
                <w:shd w:val="clear" w:color="auto" w:fill="FFFFFF" w:themeFill="background1"/>
              </w:rPr>
              <w:t>顳</w:t>
            </w:r>
            <w:proofErr w:type="gramEnd"/>
            <w:r w:rsidRPr="00EC3E60">
              <w:rPr>
                <w:rFonts w:ascii="Times New Roman" w:eastAsia="標楷體" w:hAnsi="Times New Roman" w:hint="eastAsia"/>
                <w:shd w:val="clear" w:color="auto" w:fill="FFFFFF" w:themeFill="background1"/>
              </w:rPr>
              <w:t>葉癲癇</w:t>
            </w:r>
            <w:r w:rsidR="00126276">
              <w:rPr>
                <w:rFonts w:ascii="標楷體" w:eastAsia="標楷體" w:hAnsi="標楷體" w:hint="eastAsia"/>
                <w:shd w:val="clear" w:color="auto" w:fill="FFFFFF" w:themeFill="background1"/>
              </w:rPr>
              <w:t>。</w:t>
            </w:r>
          </w:p>
        </w:tc>
      </w:tr>
      <w:tr w:rsidR="008D5635" w14:paraId="31436187" w14:textId="77777777" w:rsidTr="003D126C">
        <w:tc>
          <w:tcPr>
            <w:tcW w:w="418" w:type="dxa"/>
          </w:tcPr>
          <w:p w14:paraId="648BB61A" w14:textId="77777777" w:rsidR="008D5635" w:rsidRPr="003D126C" w:rsidRDefault="008D5635"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5ED5E1EE" w14:textId="0C424F53" w:rsidR="008D5635" w:rsidRDefault="00054B88" w:rsidP="00C1396D">
            <w:pPr>
              <w:rPr>
                <w:rFonts w:ascii="Times New Roman" w:eastAsia="標楷體" w:hAnsi="Times New Roman"/>
                <w:shd w:val="clear" w:color="auto" w:fill="FFFFFF" w:themeFill="background1"/>
              </w:rPr>
            </w:pPr>
            <w:r w:rsidRPr="00054B88">
              <w:rPr>
                <w:rFonts w:ascii="Times New Roman" w:eastAsia="標楷體" w:hAnsi="Times New Roman" w:hint="eastAsia"/>
                <w:shd w:val="clear" w:color="auto" w:fill="FFFFFF" w:themeFill="background1"/>
              </w:rPr>
              <w:t>衛</w:t>
            </w:r>
            <w:proofErr w:type="gramStart"/>
            <w:r w:rsidRPr="00054B88">
              <w:rPr>
                <w:rFonts w:ascii="Times New Roman" w:eastAsia="標楷體" w:hAnsi="Times New Roman" w:hint="eastAsia"/>
                <w:shd w:val="clear" w:color="auto" w:fill="FFFFFF" w:themeFill="background1"/>
              </w:rPr>
              <w:t>署藥輸字</w:t>
            </w:r>
            <w:proofErr w:type="gramEnd"/>
            <w:r w:rsidRPr="00054B88">
              <w:rPr>
                <w:rFonts w:ascii="Times New Roman" w:eastAsia="標楷體" w:hAnsi="Times New Roman" w:hint="eastAsia"/>
                <w:shd w:val="clear" w:color="auto" w:fill="FFFFFF" w:themeFill="background1"/>
              </w:rPr>
              <w:t>第</w:t>
            </w:r>
            <w:r w:rsidRPr="00054B88">
              <w:rPr>
                <w:rFonts w:ascii="Times New Roman" w:eastAsia="標楷體" w:hAnsi="Times New Roman" w:hint="eastAsia"/>
                <w:shd w:val="clear" w:color="auto" w:fill="FFFFFF" w:themeFill="background1"/>
              </w:rPr>
              <w:t>018348</w:t>
            </w:r>
            <w:r w:rsidRPr="00054B88">
              <w:rPr>
                <w:rFonts w:ascii="Times New Roman" w:eastAsia="標楷體" w:hAnsi="Times New Roman" w:hint="eastAsia"/>
                <w:shd w:val="clear" w:color="auto" w:fill="FFFFFF" w:themeFill="background1"/>
              </w:rPr>
              <w:t>號</w:t>
            </w:r>
          </w:p>
        </w:tc>
        <w:tc>
          <w:tcPr>
            <w:tcW w:w="2632" w:type="dxa"/>
          </w:tcPr>
          <w:p w14:paraId="4E49432C" w14:textId="2AB81690" w:rsidR="008D5635" w:rsidRDefault="00054B88" w:rsidP="00C1396D">
            <w:pPr>
              <w:rPr>
                <w:rFonts w:ascii="Times New Roman" w:eastAsia="標楷體" w:hAnsi="Times New Roman"/>
                <w:shd w:val="clear" w:color="auto" w:fill="FFFFFF" w:themeFill="background1"/>
              </w:rPr>
            </w:pPr>
            <w:r w:rsidRPr="00054B88">
              <w:rPr>
                <w:rFonts w:ascii="Times New Roman" w:eastAsia="標楷體" w:hAnsi="Times New Roman" w:hint="eastAsia"/>
                <w:shd w:val="clear" w:color="auto" w:fill="FFFFFF" w:themeFill="background1"/>
              </w:rPr>
              <w:t>康</w:t>
            </w:r>
            <w:proofErr w:type="gramStart"/>
            <w:r w:rsidRPr="00054B88">
              <w:rPr>
                <w:rFonts w:ascii="Times New Roman" w:eastAsia="標楷體" w:hAnsi="Times New Roman" w:hint="eastAsia"/>
                <w:shd w:val="clear" w:color="auto" w:fill="FFFFFF" w:themeFill="background1"/>
              </w:rPr>
              <w:t>癲</w:t>
            </w:r>
            <w:proofErr w:type="gramEnd"/>
            <w:r w:rsidRPr="00054B88">
              <w:rPr>
                <w:rFonts w:ascii="Times New Roman" w:eastAsia="標楷體" w:hAnsi="Times New Roman" w:hint="eastAsia"/>
                <w:shd w:val="clear" w:color="auto" w:fill="FFFFFF" w:themeFill="background1"/>
              </w:rPr>
              <w:t>能糖漿</w:t>
            </w:r>
            <w:r>
              <w:rPr>
                <w:rFonts w:ascii="Times New Roman" w:eastAsia="標楷體" w:hAnsi="Times New Roman" w:hint="eastAsia"/>
                <w:shd w:val="clear" w:color="auto" w:fill="FFFFFF" w:themeFill="background1"/>
              </w:rPr>
              <w:t>50</w:t>
            </w:r>
            <w:proofErr w:type="gramStart"/>
            <w:r w:rsidRPr="00054B88">
              <w:rPr>
                <w:rFonts w:ascii="Times New Roman" w:eastAsia="標楷體" w:hAnsi="Times New Roman" w:hint="eastAsia"/>
                <w:shd w:val="clear" w:color="auto" w:fill="FFFFFF" w:themeFill="background1"/>
              </w:rPr>
              <w:t>公</w:t>
            </w:r>
            <w:proofErr w:type="gramEnd"/>
            <w:r w:rsidRPr="00054B88">
              <w:rPr>
                <w:rFonts w:ascii="Times New Roman" w:eastAsia="標楷體" w:hAnsi="Times New Roman" w:hint="eastAsia"/>
                <w:shd w:val="clear" w:color="auto" w:fill="FFFFFF" w:themeFill="background1"/>
              </w:rPr>
              <w:t>絲</w:t>
            </w:r>
            <w:r w:rsidRPr="00054B88">
              <w:rPr>
                <w:rFonts w:ascii="Times New Roman" w:eastAsia="標楷體" w:hAnsi="Times New Roman" w:hint="eastAsia"/>
                <w:shd w:val="clear" w:color="auto" w:fill="FFFFFF" w:themeFill="background1"/>
              </w:rPr>
              <w:t>/</w:t>
            </w:r>
            <w:r w:rsidRPr="00054B88">
              <w:rPr>
                <w:rFonts w:ascii="Times New Roman" w:eastAsia="標楷體" w:hAnsi="Times New Roman" w:hint="eastAsia"/>
                <w:shd w:val="clear" w:color="auto" w:fill="FFFFFF" w:themeFill="background1"/>
              </w:rPr>
              <w:t>公撮</w:t>
            </w:r>
          </w:p>
        </w:tc>
        <w:tc>
          <w:tcPr>
            <w:tcW w:w="4373" w:type="dxa"/>
          </w:tcPr>
          <w:p w14:paraId="6BA2D569" w14:textId="17089367" w:rsidR="008D5635" w:rsidRDefault="00054B88" w:rsidP="00C1396D">
            <w:pPr>
              <w:rPr>
                <w:rFonts w:ascii="Times New Roman" w:eastAsia="標楷體" w:hAnsi="Times New Roman"/>
                <w:shd w:val="clear" w:color="auto" w:fill="FFFFFF" w:themeFill="background1"/>
              </w:rPr>
            </w:pPr>
            <w:r w:rsidRPr="00054B88">
              <w:rPr>
                <w:rFonts w:ascii="Times New Roman" w:eastAsia="標楷體" w:hAnsi="Times New Roman"/>
                <w:shd w:val="clear" w:color="auto" w:fill="FFFFFF" w:themeFill="background1"/>
              </w:rPr>
              <w:t>CONVULEX SYRUP 50MG/ML</w:t>
            </w:r>
          </w:p>
        </w:tc>
        <w:tc>
          <w:tcPr>
            <w:tcW w:w="1960" w:type="dxa"/>
          </w:tcPr>
          <w:p w14:paraId="60E20299" w14:textId="0BCBCF95" w:rsidR="008D5635" w:rsidRDefault="00054B88" w:rsidP="00C1396D">
            <w:pPr>
              <w:rPr>
                <w:rFonts w:ascii="Times New Roman" w:eastAsia="標楷體" w:hAnsi="Times New Roman"/>
                <w:shd w:val="clear" w:color="auto" w:fill="FFFFFF" w:themeFill="background1"/>
              </w:rPr>
            </w:pPr>
            <w:r w:rsidRPr="00054B88">
              <w:rPr>
                <w:rFonts w:ascii="Times New Roman" w:eastAsia="標楷體" w:hAnsi="Times New Roman" w:hint="eastAsia"/>
                <w:shd w:val="clear" w:color="auto" w:fill="FFFFFF" w:themeFill="background1"/>
              </w:rPr>
              <w:t>吉富貿易有限公司</w:t>
            </w:r>
          </w:p>
        </w:tc>
        <w:tc>
          <w:tcPr>
            <w:tcW w:w="4419" w:type="dxa"/>
          </w:tcPr>
          <w:p w14:paraId="598A7F52" w14:textId="087351FF" w:rsidR="008D5635" w:rsidRDefault="00054B88" w:rsidP="00C1396D">
            <w:pPr>
              <w:rPr>
                <w:rFonts w:ascii="Times New Roman" w:eastAsia="標楷體" w:hAnsi="Times New Roman"/>
                <w:shd w:val="clear" w:color="auto" w:fill="FFFFFF" w:themeFill="background1"/>
              </w:rPr>
            </w:pPr>
            <w:proofErr w:type="gramStart"/>
            <w:r w:rsidRPr="00054B88">
              <w:rPr>
                <w:rFonts w:ascii="Times New Roman" w:eastAsia="標楷體" w:hAnsi="Times New Roman" w:hint="eastAsia"/>
                <w:shd w:val="clear" w:color="auto" w:fill="FFFFFF" w:themeFill="background1"/>
              </w:rPr>
              <w:t>癲</w:t>
            </w:r>
            <w:proofErr w:type="gramEnd"/>
            <w:r w:rsidRPr="00054B88">
              <w:rPr>
                <w:rFonts w:ascii="Times New Roman" w:eastAsia="標楷體" w:hAnsi="Times New Roman" w:hint="eastAsia"/>
                <w:shd w:val="clear" w:color="auto" w:fill="FFFFFF" w:themeFill="background1"/>
              </w:rPr>
              <w:t>間之大發作，小發作，混合型及顳葉癲間</w:t>
            </w:r>
            <w:r w:rsidR="00126276">
              <w:rPr>
                <w:rFonts w:ascii="標楷體" w:eastAsia="標楷體" w:hAnsi="標楷體" w:hint="eastAsia"/>
                <w:shd w:val="clear" w:color="auto" w:fill="FFFFFF" w:themeFill="background1"/>
              </w:rPr>
              <w:t>。</w:t>
            </w:r>
          </w:p>
        </w:tc>
      </w:tr>
      <w:tr w:rsidR="002D69D2" w14:paraId="34454189" w14:textId="77777777" w:rsidTr="003D126C">
        <w:tc>
          <w:tcPr>
            <w:tcW w:w="418" w:type="dxa"/>
          </w:tcPr>
          <w:p w14:paraId="2414A738" w14:textId="77777777" w:rsidR="002D69D2" w:rsidRPr="003D126C" w:rsidRDefault="002D69D2"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475FC268" w14:textId="0B3C20D9" w:rsidR="002D69D2" w:rsidRDefault="00D820F0" w:rsidP="00C1396D">
            <w:pPr>
              <w:rPr>
                <w:rFonts w:ascii="Times New Roman" w:eastAsia="標楷體" w:hAnsi="Times New Roman"/>
                <w:shd w:val="clear" w:color="auto" w:fill="FFFFFF" w:themeFill="background1"/>
              </w:rPr>
            </w:pPr>
            <w:r w:rsidRPr="00D820F0">
              <w:rPr>
                <w:rFonts w:ascii="Times New Roman" w:eastAsia="標楷體" w:hAnsi="Times New Roman" w:hint="eastAsia"/>
                <w:shd w:val="clear" w:color="auto" w:fill="FFFFFF" w:themeFill="background1"/>
              </w:rPr>
              <w:t>衛</w:t>
            </w:r>
            <w:proofErr w:type="gramStart"/>
            <w:r w:rsidRPr="00D820F0">
              <w:rPr>
                <w:rFonts w:ascii="Times New Roman" w:eastAsia="標楷體" w:hAnsi="Times New Roman" w:hint="eastAsia"/>
                <w:shd w:val="clear" w:color="auto" w:fill="FFFFFF" w:themeFill="background1"/>
              </w:rPr>
              <w:t>署藥輸字</w:t>
            </w:r>
            <w:proofErr w:type="gramEnd"/>
            <w:r w:rsidRPr="00D820F0">
              <w:rPr>
                <w:rFonts w:ascii="Times New Roman" w:eastAsia="標楷體" w:hAnsi="Times New Roman" w:hint="eastAsia"/>
                <w:shd w:val="clear" w:color="auto" w:fill="FFFFFF" w:themeFill="background1"/>
              </w:rPr>
              <w:t>第</w:t>
            </w:r>
            <w:r w:rsidRPr="00D820F0">
              <w:rPr>
                <w:rFonts w:ascii="Times New Roman" w:eastAsia="標楷體" w:hAnsi="Times New Roman" w:hint="eastAsia"/>
                <w:shd w:val="clear" w:color="auto" w:fill="FFFFFF" w:themeFill="background1"/>
              </w:rPr>
              <w:t>022395</w:t>
            </w:r>
            <w:r w:rsidRPr="00D820F0">
              <w:rPr>
                <w:rFonts w:ascii="Times New Roman" w:eastAsia="標楷體" w:hAnsi="Times New Roman" w:hint="eastAsia"/>
                <w:shd w:val="clear" w:color="auto" w:fill="FFFFFF" w:themeFill="background1"/>
              </w:rPr>
              <w:t>號</w:t>
            </w:r>
          </w:p>
        </w:tc>
        <w:tc>
          <w:tcPr>
            <w:tcW w:w="2632" w:type="dxa"/>
          </w:tcPr>
          <w:p w14:paraId="3FB1F4AC" w14:textId="04BA5EDB" w:rsidR="002D69D2" w:rsidRDefault="00D820F0" w:rsidP="00C1396D">
            <w:pPr>
              <w:rPr>
                <w:rFonts w:ascii="Times New Roman" w:eastAsia="標楷體" w:hAnsi="Times New Roman"/>
                <w:shd w:val="clear" w:color="auto" w:fill="FFFFFF" w:themeFill="background1"/>
              </w:rPr>
            </w:pPr>
            <w:r w:rsidRPr="00D820F0">
              <w:rPr>
                <w:rFonts w:ascii="Times New Roman" w:eastAsia="標楷體" w:hAnsi="Times New Roman" w:hint="eastAsia"/>
                <w:shd w:val="clear" w:color="auto" w:fill="FFFFFF" w:themeFill="background1"/>
              </w:rPr>
              <w:t>帝拔</w:t>
            </w:r>
            <w:proofErr w:type="gramStart"/>
            <w:r w:rsidRPr="00D820F0">
              <w:rPr>
                <w:rFonts w:ascii="Times New Roman" w:eastAsia="標楷體" w:hAnsi="Times New Roman" w:hint="eastAsia"/>
                <w:shd w:val="clear" w:color="auto" w:fill="FFFFFF" w:themeFill="background1"/>
              </w:rPr>
              <w:t>癲凍晶</w:t>
            </w:r>
            <w:proofErr w:type="gramEnd"/>
            <w:r w:rsidRPr="00D820F0">
              <w:rPr>
                <w:rFonts w:ascii="Times New Roman" w:eastAsia="標楷體" w:hAnsi="Times New Roman" w:hint="eastAsia"/>
                <w:shd w:val="clear" w:color="auto" w:fill="FFFFFF" w:themeFill="background1"/>
              </w:rPr>
              <w:t>注射劑</w:t>
            </w:r>
            <w:r>
              <w:rPr>
                <w:rFonts w:ascii="Times New Roman" w:eastAsia="標楷體" w:hAnsi="Times New Roman" w:hint="eastAsia"/>
                <w:shd w:val="clear" w:color="auto" w:fill="FFFFFF" w:themeFill="background1"/>
              </w:rPr>
              <w:t>400</w:t>
            </w:r>
            <w:proofErr w:type="gramStart"/>
            <w:r w:rsidRPr="00D820F0">
              <w:rPr>
                <w:rFonts w:ascii="Times New Roman" w:eastAsia="標楷體" w:hAnsi="Times New Roman" w:hint="eastAsia"/>
                <w:shd w:val="clear" w:color="auto" w:fill="FFFFFF" w:themeFill="background1"/>
              </w:rPr>
              <w:t>公</w:t>
            </w:r>
            <w:proofErr w:type="gramEnd"/>
            <w:r w:rsidRPr="00D820F0">
              <w:rPr>
                <w:rFonts w:ascii="Times New Roman" w:eastAsia="標楷體" w:hAnsi="Times New Roman" w:hint="eastAsia"/>
                <w:shd w:val="clear" w:color="auto" w:fill="FFFFFF" w:themeFill="background1"/>
              </w:rPr>
              <w:t>絲／小瓶</w:t>
            </w:r>
          </w:p>
        </w:tc>
        <w:tc>
          <w:tcPr>
            <w:tcW w:w="4373" w:type="dxa"/>
          </w:tcPr>
          <w:p w14:paraId="29044766" w14:textId="31C08B77" w:rsidR="002D69D2" w:rsidRDefault="00921138" w:rsidP="00C1396D">
            <w:pPr>
              <w:rPr>
                <w:rFonts w:ascii="Times New Roman" w:eastAsia="標楷體" w:hAnsi="Times New Roman"/>
                <w:shd w:val="clear" w:color="auto" w:fill="FFFFFF" w:themeFill="background1"/>
              </w:rPr>
            </w:pPr>
            <w:r w:rsidRPr="00921138">
              <w:rPr>
                <w:rFonts w:ascii="Times New Roman" w:eastAsia="標楷體" w:hAnsi="Times New Roman"/>
                <w:shd w:val="clear" w:color="auto" w:fill="FFFFFF" w:themeFill="background1"/>
              </w:rPr>
              <w:t>DEPAKINE LYOPHILIZED INJECTION 400MG/VIAL</w:t>
            </w:r>
          </w:p>
        </w:tc>
        <w:tc>
          <w:tcPr>
            <w:tcW w:w="1960" w:type="dxa"/>
          </w:tcPr>
          <w:p w14:paraId="2433D086" w14:textId="6FF85CB5" w:rsidR="002D69D2" w:rsidRDefault="00921138" w:rsidP="00C1396D">
            <w:pPr>
              <w:rPr>
                <w:rFonts w:ascii="Times New Roman" w:eastAsia="標楷體" w:hAnsi="Times New Roman"/>
                <w:shd w:val="clear" w:color="auto" w:fill="FFFFFF" w:themeFill="background1"/>
              </w:rPr>
            </w:pPr>
            <w:proofErr w:type="gramStart"/>
            <w:r w:rsidRPr="00921138">
              <w:rPr>
                <w:rFonts w:ascii="Times New Roman" w:eastAsia="標楷體" w:hAnsi="Times New Roman" w:hint="eastAsia"/>
                <w:shd w:val="clear" w:color="auto" w:fill="FFFFFF" w:themeFill="background1"/>
              </w:rPr>
              <w:t>賽諾菲</w:t>
            </w:r>
            <w:proofErr w:type="gramEnd"/>
            <w:r w:rsidRPr="00921138">
              <w:rPr>
                <w:rFonts w:ascii="Times New Roman" w:eastAsia="標楷體" w:hAnsi="Times New Roman" w:hint="eastAsia"/>
                <w:shd w:val="clear" w:color="auto" w:fill="FFFFFF" w:themeFill="background1"/>
              </w:rPr>
              <w:t>股份有限公司</w:t>
            </w:r>
          </w:p>
        </w:tc>
        <w:tc>
          <w:tcPr>
            <w:tcW w:w="4419" w:type="dxa"/>
          </w:tcPr>
          <w:p w14:paraId="72D36E8E" w14:textId="4CC1A012" w:rsidR="002D69D2" w:rsidRDefault="00E66404" w:rsidP="00C1396D">
            <w:pPr>
              <w:rPr>
                <w:rFonts w:ascii="Times New Roman" w:eastAsia="標楷體" w:hAnsi="Times New Roman"/>
                <w:shd w:val="clear" w:color="auto" w:fill="FFFFFF" w:themeFill="background1"/>
              </w:rPr>
            </w:pPr>
            <w:r w:rsidRPr="00E66404">
              <w:rPr>
                <w:rFonts w:ascii="Times New Roman" w:eastAsia="標楷體" w:hAnsi="Times New Roman" w:hint="eastAsia"/>
                <w:shd w:val="clear" w:color="auto" w:fill="FFFFFF" w:themeFill="background1"/>
              </w:rPr>
              <w:t>無法以口服途徑控制之癲癇。</w:t>
            </w:r>
          </w:p>
        </w:tc>
      </w:tr>
      <w:tr w:rsidR="002D69D2" w14:paraId="46219D2E" w14:textId="77777777" w:rsidTr="003D126C">
        <w:tc>
          <w:tcPr>
            <w:tcW w:w="418" w:type="dxa"/>
          </w:tcPr>
          <w:p w14:paraId="4160EF11" w14:textId="77777777" w:rsidR="002D69D2" w:rsidRPr="003D126C" w:rsidRDefault="002D69D2"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3EC03FC2" w14:textId="48A02EE6" w:rsidR="002D69D2" w:rsidRDefault="00E23C12" w:rsidP="00C1396D">
            <w:pPr>
              <w:rPr>
                <w:rFonts w:ascii="Times New Roman" w:eastAsia="標楷體" w:hAnsi="Times New Roman"/>
                <w:shd w:val="clear" w:color="auto" w:fill="FFFFFF" w:themeFill="background1"/>
              </w:rPr>
            </w:pPr>
            <w:r w:rsidRPr="00E23C12">
              <w:rPr>
                <w:rFonts w:ascii="Times New Roman" w:eastAsia="標楷體" w:hAnsi="Times New Roman" w:hint="eastAsia"/>
                <w:shd w:val="clear" w:color="auto" w:fill="FFFFFF" w:themeFill="background1"/>
              </w:rPr>
              <w:t>衛</w:t>
            </w:r>
            <w:proofErr w:type="gramStart"/>
            <w:r w:rsidRPr="00E23C12">
              <w:rPr>
                <w:rFonts w:ascii="Times New Roman" w:eastAsia="標楷體" w:hAnsi="Times New Roman" w:hint="eastAsia"/>
                <w:shd w:val="clear" w:color="auto" w:fill="FFFFFF" w:themeFill="background1"/>
              </w:rPr>
              <w:t>部藥製字</w:t>
            </w:r>
            <w:proofErr w:type="gramEnd"/>
            <w:r w:rsidRPr="00E23C12">
              <w:rPr>
                <w:rFonts w:ascii="Times New Roman" w:eastAsia="標楷體" w:hAnsi="Times New Roman" w:hint="eastAsia"/>
                <w:shd w:val="clear" w:color="auto" w:fill="FFFFFF" w:themeFill="background1"/>
              </w:rPr>
              <w:t>第</w:t>
            </w:r>
            <w:r w:rsidRPr="00E23C12">
              <w:rPr>
                <w:rFonts w:ascii="Times New Roman" w:eastAsia="標楷體" w:hAnsi="Times New Roman" w:hint="eastAsia"/>
                <w:shd w:val="clear" w:color="auto" w:fill="FFFFFF" w:themeFill="background1"/>
              </w:rPr>
              <w:t>058781</w:t>
            </w:r>
            <w:r w:rsidRPr="00E23C12">
              <w:rPr>
                <w:rFonts w:ascii="Times New Roman" w:eastAsia="標楷體" w:hAnsi="Times New Roman" w:hint="eastAsia"/>
                <w:shd w:val="clear" w:color="auto" w:fill="FFFFFF" w:themeFill="background1"/>
              </w:rPr>
              <w:t>號</w:t>
            </w:r>
          </w:p>
        </w:tc>
        <w:tc>
          <w:tcPr>
            <w:tcW w:w="2632" w:type="dxa"/>
          </w:tcPr>
          <w:p w14:paraId="705AD47C" w14:textId="779D5BD2" w:rsidR="002D69D2" w:rsidRDefault="00E23C12" w:rsidP="00C1396D">
            <w:pPr>
              <w:rPr>
                <w:rFonts w:ascii="Times New Roman" w:eastAsia="標楷體" w:hAnsi="Times New Roman"/>
                <w:shd w:val="clear" w:color="auto" w:fill="FFFFFF" w:themeFill="background1"/>
              </w:rPr>
            </w:pPr>
            <w:proofErr w:type="gramStart"/>
            <w:r w:rsidRPr="00E23C12">
              <w:rPr>
                <w:rFonts w:ascii="Times New Roman" w:eastAsia="標楷體" w:hAnsi="Times New Roman" w:hint="eastAsia"/>
                <w:shd w:val="clear" w:color="auto" w:fill="FFFFFF" w:themeFill="background1"/>
              </w:rPr>
              <w:t>癲</w:t>
            </w:r>
            <w:proofErr w:type="gramEnd"/>
            <w:r w:rsidRPr="00E23C12">
              <w:rPr>
                <w:rFonts w:ascii="Times New Roman" w:eastAsia="標楷體" w:hAnsi="Times New Roman" w:hint="eastAsia"/>
                <w:shd w:val="clear" w:color="auto" w:fill="FFFFFF" w:themeFill="background1"/>
              </w:rPr>
              <w:t>安液</w:t>
            </w:r>
            <w:r w:rsidRPr="00E23C12">
              <w:rPr>
                <w:rFonts w:ascii="Times New Roman" w:eastAsia="標楷體" w:hAnsi="Times New Roman" w:hint="eastAsia"/>
                <w:shd w:val="clear" w:color="auto" w:fill="FFFFFF" w:themeFill="background1"/>
              </w:rPr>
              <w:t>200</w:t>
            </w:r>
            <w:r w:rsidRPr="00E23C12">
              <w:rPr>
                <w:rFonts w:ascii="Times New Roman" w:eastAsia="標楷體" w:hAnsi="Times New Roman" w:hint="eastAsia"/>
                <w:shd w:val="clear" w:color="auto" w:fill="FFFFFF" w:themeFill="background1"/>
              </w:rPr>
              <w:t>毫克</w:t>
            </w:r>
            <w:r w:rsidRPr="00E23C12">
              <w:rPr>
                <w:rFonts w:ascii="Times New Roman" w:eastAsia="標楷體" w:hAnsi="Times New Roman" w:hint="eastAsia"/>
                <w:shd w:val="clear" w:color="auto" w:fill="FFFFFF" w:themeFill="background1"/>
              </w:rPr>
              <w:t>/</w:t>
            </w:r>
            <w:r w:rsidRPr="00E23C12">
              <w:rPr>
                <w:rFonts w:ascii="Times New Roman" w:eastAsia="標楷體" w:hAnsi="Times New Roman" w:hint="eastAsia"/>
                <w:shd w:val="clear" w:color="auto" w:fill="FFFFFF" w:themeFill="background1"/>
              </w:rPr>
              <w:t>毫升</w:t>
            </w:r>
          </w:p>
        </w:tc>
        <w:tc>
          <w:tcPr>
            <w:tcW w:w="4373" w:type="dxa"/>
          </w:tcPr>
          <w:p w14:paraId="67967F2C" w14:textId="49371AF2" w:rsidR="002D69D2" w:rsidRDefault="00E23C12" w:rsidP="00C1396D">
            <w:pPr>
              <w:rPr>
                <w:rFonts w:ascii="Times New Roman" w:eastAsia="標楷體" w:hAnsi="Times New Roman"/>
                <w:shd w:val="clear" w:color="auto" w:fill="FFFFFF" w:themeFill="background1"/>
              </w:rPr>
            </w:pPr>
            <w:proofErr w:type="spellStart"/>
            <w:r w:rsidRPr="00E23C12">
              <w:rPr>
                <w:rFonts w:ascii="Times New Roman" w:eastAsia="標楷體" w:hAnsi="Times New Roman"/>
                <w:shd w:val="clear" w:color="auto" w:fill="FFFFFF" w:themeFill="background1"/>
              </w:rPr>
              <w:t>Deproate</w:t>
            </w:r>
            <w:proofErr w:type="spellEnd"/>
            <w:r w:rsidRPr="00E23C12">
              <w:rPr>
                <w:rFonts w:ascii="Times New Roman" w:eastAsia="標楷體" w:hAnsi="Times New Roman"/>
                <w:shd w:val="clear" w:color="auto" w:fill="FFFFFF" w:themeFill="background1"/>
              </w:rPr>
              <w:t xml:space="preserve"> Solution 200mg/mL</w:t>
            </w:r>
          </w:p>
        </w:tc>
        <w:tc>
          <w:tcPr>
            <w:tcW w:w="1960" w:type="dxa"/>
          </w:tcPr>
          <w:p w14:paraId="1399AB01" w14:textId="74FA209F" w:rsidR="002D69D2" w:rsidRDefault="00E23C12" w:rsidP="00C1396D">
            <w:pPr>
              <w:rPr>
                <w:rFonts w:ascii="Times New Roman" w:eastAsia="標楷體" w:hAnsi="Times New Roman"/>
                <w:shd w:val="clear" w:color="auto" w:fill="FFFFFF" w:themeFill="background1"/>
              </w:rPr>
            </w:pPr>
            <w:r w:rsidRPr="00E23C12">
              <w:rPr>
                <w:rFonts w:ascii="Times New Roman" w:eastAsia="標楷體" w:hAnsi="Times New Roman" w:hint="eastAsia"/>
                <w:shd w:val="clear" w:color="auto" w:fill="FFFFFF" w:themeFill="background1"/>
              </w:rPr>
              <w:t>榮民製藥股份有限公司</w:t>
            </w:r>
          </w:p>
        </w:tc>
        <w:tc>
          <w:tcPr>
            <w:tcW w:w="4419" w:type="dxa"/>
          </w:tcPr>
          <w:p w14:paraId="09420E0C" w14:textId="74C75E7C" w:rsidR="002D69D2" w:rsidRDefault="00E23C12" w:rsidP="00C1396D">
            <w:pPr>
              <w:rPr>
                <w:rFonts w:ascii="Times New Roman" w:eastAsia="標楷體" w:hAnsi="Times New Roman"/>
                <w:shd w:val="clear" w:color="auto" w:fill="FFFFFF" w:themeFill="background1"/>
              </w:rPr>
            </w:pPr>
            <w:r w:rsidRPr="00E23C12">
              <w:rPr>
                <w:rFonts w:ascii="Times New Roman" w:eastAsia="標楷體" w:hAnsi="Times New Roman" w:hint="eastAsia"/>
                <w:shd w:val="clear" w:color="auto" w:fill="FFFFFF" w:themeFill="background1"/>
              </w:rPr>
              <w:t>癲癇之大發作、小發作混合血液型及</w:t>
            </w:r>
            <w:proofErr w:type="gramStart"/>
            <w:r w:rsidRPr="00E23C12">
              <w:rPr>
                <w:rFonts w:ascii="Times New Roman" w:eastAsia="標楷體" w:hAnsi="Times New Roman" w:hint="eastAsia"/>
                <w:shd w:val="clear" w:color="auto" w:fill="FFFFFF" w:themeFill="background1"/>
              </w:rPr>
              <w:t>顳</w:t>
            </w:r>
            <w:proofErr w:type="gramEnd"/>
            <w:r w:rsidRPr="00E23C12">
              <w:rPr>
                <w:rFonts w:ascii="Times New Roman" w:eastAsia="標楷體" w:hAnsi="Times New Roman" w:hint="eastAsia"/>
                <w:shd w:val="clear" w:color="auto" w:fill="FFFFFF" w:themeFill="background1"/>
              </w:rPr>
              <w:t>葉癲癇。</w:t>
            </w:r>
          </w:p>
        </w:tc>
      </w:tr>
      <w:tr w:rsidR="00406215" w14:paraId="3D041E95" w14:textId="77777777" w:rsidTr="003D126C">
        <w:tc>
          <w:tcPr>
            <w:tcW w:w="418" w:type="dxa"/>
          </w:tcPr>
          <w:p w14:paraId="3E5C6631" w14:textId="77777777" w:rsidR="00406215" w:rsidRPr="003D126C" w:rsidRDefault="00406215"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79C9476E" w14:textId="6391C74D" w:rsidR="00406215" w:rsidRDefault="008B5D34" w:rsidP="00C1396D">
            <w:pPr>
              <w:rPr>
                <w:rFonts w:ascii="Times New Roman" w:eastAsia="標楷體" w:hAnsi="Times New Roman"/>
                <w:shd w:val="clear" w:color="auto" w:fill="FFFFFF" w:themeFill="background1"/>
              </w:rPr>
            </w:pPr>
            <w:r w:rsidRPr="008B5D34">
              <w:rPr>
                <w:rFonts w:ascii="Times New Roman" w:eastAsia="標楷體" w:hAnsi="Times New Roman" w:hint="eastAsia"/>
                <w:shd w:val="clear" w:color="auto" w:fill="FFFFFF" w:themeFill="background1"/>
              </w:rPr>
              <w:t>衛</w:t>
            </w:r>
            <w:proofErr w:type="gramStart"/>
            <w:r w:rsidRPr="008B5D34">
              <w:rPr>
                <w:rFonts w:ascii="Times New Roman" w:eastAsia="標楷體" w:hAnsi="Times New Roman" w:hint="eastAsia"/>
                <w:shd w:val="clear" w:color="auto" w:fill="FFFFFF" w:themeFill="background1"/>
              </w:rPr>
              <w:t>部藥輸字</w:t>
            </w:r>
            <w:proofErr w:type="gramEnd"/>
            <w:r w:rsidRPr="008B5D34">
              <w:rPr>
                <w:rFonts w:ascii="Times New Roman" w:eastAsia="標楷體" w:hAnsi="Times New Roman" w:hint="eastAsia"/>
                <w:shd w:val="clear" w:color="auto" w:fill="FFFFFF" w:themeFill="background1"/>
              </w:rPr>
              <w:t>第</w:t>
            </w:r>
            <w:r w:rsidRPr="008B5D34">
              <w:rPr>
                <w:rFonts w:ascii="Times New Roman" w:eastAsia="標楷體" w:hAnsi="Times New Roman" w:hint="eastAsia"/>
                <w:shd w:val="clear" w:color="auto" w:fill="FFFFFF" w:themeFill="background1"/>
              </w:rPr>
              <w:t>027673</w:t>
            </w:r>
            <w:r w:rsidRPr="008B5D34">
              <w:rPr>
                <w:rFonts w:ascii="Times New Roman" w:eastAsia="標楷體" w:hAnsi="Times New Roman" w:hint="eastAsia"/>
                <w:shd w:val="clear" w:color="auto" w:fill="FFFFFF" w:themeFill="background1"/>
              </w:rPr>
              <w:t>號</w:t>
            </w:r>
          </w:p>
        </w:tc>
        <w:tc>
          <w:tcPr>
            <w:tcW w:w="2632" w:type="dxa"/>
          </w:tcPr>
          <w:p w14:paraId="39C63ACD" w14:textId="53EDA8A2" w:rsidR="00406215" w:rsidRDefault="0064605E" w:rsidP="00C1396D">
            <w:pPr>
              <w:rPr>
                <w:rFonts w:ascii="Times New Roman" w:eastAsia="標楷體" w:hAnsi="Times New Roman"/>
                <w:shd w:val="clear" w:color="auto" w:fill="FFFFFF" w:themeFill="background1"/>
              </w:rPr>
            </w:pPr>
            <w:r w:rsidRPr="0064605E">
              <w:rPr>
                <w:rFonts w:ascii="Times New Roman" w:eastAsia="標楷體" w:hAnsi="Times New Roman" w:hint="eastAsia"/>
                <w:shd w:val="clear" w:color="auto" w:fill="FFFFFF" w:themeFill="background1"/>
              </w:rPr>
              <w:t>安</w:t>
            </w:r>
            <w:proofErr w:type="gramStart"/>
            <w:r w:rsidRPr="0064605E">
              <w:rPr>
                <w:rFonts w:ascii="Times New Roman" w:eastAsia="標楷體" w:hAnsi="Times New Roman" w:hint="eastAsia"/>
                <w:shd w:val="clear" w:color="auto" w:fill="FFFFFF" w:themeFill="background1"/>
              </w:rPr>
              <w:t>癲</w:t>
            </w:r>
            <w:proofErr w:type="gramEnd"/>
            <w:r w:rsidRPr="0064605E">
              <w:rPr>
                <w:rFonts w:ascii="Times New Roman" w:eastAsia="標楷體" w:hAnsi="Times New Roman" w:hint="eastAsia"/>
                <w:shd w:val="clear" w:color="auto" w:fill="FFFFFF" w:themeFill="background1"/>
              </w:rPr>
              <w:t>寧注射劑</w:t>
            </w:r>
            <w:r w:rsidRPr="0064605E">
              <w:rPr>
                <w:rFonts w:ascii="Times New Roman" w:eastAsia="標楷體" w:hAnsi="Times New Roman" w:hint="eastAsia"/>
                <w:shd w:val="clear" w:color="auto" w:fill="FFFFFF" w:themeFill="background1"/>
              </w:rPr>
              <w:t>100</w:t>
            </w:r>
            <w:r w:rsidRPr="0064605E">
              <w:rPr>
                <w:rFonts w:ascii="Times New Roman" w:eastAsia="標楷體" w:hAnsi="Times New Roman" w:hint="eastAsia"/>
                <w:shd w:val="clear" w:color="auto" w:fill="FFFFFF" w:themeFill="background1"/>
              </w:rPr>
              <w:t>毫克</w:t>
            </w:r>
            <w:r w:rsidRPr="0064605E">
              <w:rPr>
                <w:rFonts w:ascii="Times New Roman" w:eastAsia="標楷體" w:hAnsi="Times New Roman" w:hint="eastAsia"/>
                <w:shd w:val="clear" w:color="auto" w:fill="FFFFFF" w:themeFill="background1"/>
              </w:rPr>
              <w:t>/</w:t>
            </w:r>
            <w:r w:rsidRPr="0064605E">
              <w:rPr>
                <w:rFonts w:ascii="Times New Roman" w:eastAsia="標楷體" w:hAnsi="Times New Roman" w:hint="eastAsia"/>
                <w:shd w:val="clear" w:color="auto" w:fill="FFFFFF" w:themeFill="background1"/>
              </w:rPr>
              <w:t>毫升</w:t>
            </w:r>
          </w:p>
        </w:tc>
        <w:tc>
          <w:tcPr>
            <w:tcW w:w="4373" w:type="dxa"/>
          </w:tcPr>
          <w:p w14:paraId="04CA9D6C" w14:textId="78B42B89" w:rsidR="00406215" w:rsidRDefault="0064605E" w:rsidP="00C1396D">
            <w:pPr>
              <w:rPr>
                <w:rFonts w:ascii="Times New Roman" w:eastAsia="標楷體" w:hAnsi="Times New Roman"/>
                <w:shd w:val="clear" w:color="auto" w:fill="FFFFFF" w:themeFill="background1"/>
              </w:rPr>
            </w:pPr>
            <w:r w:rsidRPr="0064605E">
              <w:rPr>
                <w:rFonts w:ascii="Times New Roman" w:eastAsia="標楷體" w:hAnsi="Times New Roman"/>
                <w:shd w:val="clear" w:color="auto" w:fill="FFFFFF" w:themeFill="background1"/>
              </w:rPr>
              <w:t>"</w:t>
            </w:r>
            <w:proofErr w:type="spellStart"/>
            <w:r w:rsidRPr="0064605E">
              <w:rPr>
                <w:rFonts w:ascii="Times New Roman" w:eastAsia="標楷體" w:hAnsi="Times New Roman"/>
                <w:shd w:val="clear" w:color="auto" w:fill="FFFFFF" w:themeFill="background1"/>
              </w:rPr>
              <w:t>Wockhardt</w:t>
            </w:r>
            <w:proofErr w:type="spellEnd"/>
            <w:r w:rsidRPr="0064605E">
              <w:rPr>
                <w:rFonts w:ascii="Times New Roman" w:eastAsia="標楷體" w:hAnsi="Times New Roman"/>
                <w:shd w:val="clear" w:color="auto" w:fill="FFFFFF" w:themeFill="background1"/>
              </w:rPr>
              <w:t>" Valproate Sodium 100mg/mL Solution for injection or infusion</w:t>
            </w:r>
          </w:p>
        </w:tc>
        <w:tc>
          <w:tcPr>
            <w:tcW w:w="1960" w:type="dxa"/>
          </w:tcPr>
          <w:p w14:paraId="6C05EEA1" w14:textId="6A9DB0EC" w:rsidR="00406215" w:rsidRDefault="0064605E" w:rsidP="00C1396D">
            <w:pPr>
              <w:rPr>
                <w:rFonts w:ascii="Times New Roman" w:eastAsia="標楷體" w:hAnsi="Times New Roman"/>
                <w:shd w:val="clear" w:color="auto" w:fill="FFFFFF" w:themeFill="background1"/>
              </w:rPr>
            </w:pPr>
            <w:proofErr w:type="gramStart"/>
            <w:r w:rsidRPr="0064605E">
              <w:rPr>
                <w:rFonts w:ascii="Times New Roman" w:eastAsia="標楷體" w:hAnsi="Times New Roman" w:hint="eastAsia"/>
                <w:shd w:val="clear" w:color="auto" w:fill="FFFFFF" w:themeFill="background1"/>
              </w:rPr>
              <w:t>奧孟亞</w:t>
            </w:r>
            <w:proofErr w:type="gramEnd"/>
            <w:r w:rsidRPr="0064605E">
              <w:rPr>
                <w:rFonts w:ascii="Times New Roman" w:eastAsia="標楷體" w:hAnsi="Times New Roman" w:hint="eastAsia"/>
                <w:shd w:val="clear" w:color="auto" w:fill="FFFFFF" w:themeFill="background1"/>
              </w:rPr>
              <w:t>股份有限公司</w:t>
            </w:r>
          </w:p>
        </w:tc>
        <w:tc>
          <w:tcPr>
            <w:tcW w:w="4419" w:type="dxa"/>
          </w:tcPr>
          <w:p w14:paraId="3AA091BF" w14:textId="3EBF2AB4" w:rsidR="00406215" w:rsidRDefault="0064605E" w:rsidP="00C1396D">
            <w:pPr>
              <w:rPr>
                <w:rFonts w:ascii="Times New Roman" w:eastAsia="標楷體" w:hAnsi="Times New Roman"/>
                <w:shd w:val="clear" w:color="auto" w:fill="FFFFFF" w:themeFill="background1"/>
              </w:rPr>
            </w:pPr>
            <w:r w:rsidRPr="0064605E">
              <w:rPr>
                <w:rFonts w:ascii="Times New Roman" w:eastAsia="標楷體" w:hAnsi="Times New Roman" w:hint="eastAsia"/>
                <w:shd w:val="clear" w:color="auto" w:fill="FFFFFF" w:themeFill="background1"/>
              </w:rPr>
              <w:t>無法以口服途徑控制之癲癇。</w:t>
            </w:r>
          </w:p>
        </w:tc>
      </w:tr>
      <w:tr w:rsidR="003D126C" w14:paraId="61986409" w14:textId="77777777" w:rsidTr="00DC4AB8">
        <w:tc>
          <w:tcPr>
            <w:tcW w:w="15388" w:type="dxa"/>
            <w:gridSpan w:val="6"/>
          </w:tcPr>
          <w:p w14:paraId="60741D64" w14:textId="39A0348A" w:rsidR="003D126C" w:rsidRDefault="003D126C" w:rsidP="00C1396D">
            <w:pPr>
              <w:rPr>
                <w:rFonts w:ascii="Times New Roman" w:eastAsia="標楷體" w:hAnsi="Times New Roman"/>
                <w:shd w:val="clear" w:color="auto" w:fill="FFFFFF" w:themeFill="background1"/>
              </w:rPr>
            </w:pPr>
            <w:r w:rsidRPr="007B0F42">
              <w:rPr>
                <w:rFonts w:ascii="Times New Roman" w:eastAsia="標楷體" w:hAnsi="Times New Roman"/>
                <w:shd w:val="clear" w:color="auto" w:fill="FFFFFF" w:themeFill="background1"/>
              </w:rPr>
              <w:t>VALPROIC ACID</w:t>
            </w:r>
          </w:p>
        </w:tc>
      </w:tr>
      <w:tr w:rsidR="007B0F42" w14:paraId="28C70624" w14:textId="77777777" w:rsidTr="003D126C">
        <w:tc>
          <w:tcPr>
            <w:tcW w:w="418" w:type="dxa"/>
          </w:tcPr>
          <w:p w14:paraId="290DA62E" w14:textId="77777777" w:rsidR="007B0F42" w:rsidRPr="003D126C" w:rsidRDefault="007B0F42"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0BACF673" w14:textId="23DAAA04" w:rsidR="007B0F42" w:rsidRDefault="00766C79" w:rsidP="00C1396D">
            <w:pPr>
              <w:rPr>
                <w:rFonts w:ascii="Times New Roman" w:eastAsia="標楷體" w:hAnsi="Times New Roman"/>
                <w:shd w:val="clear" w:color="auto" w:fill="FFFFFF" w:themeFill="background1"/>
              </w:rPr>
            </w:pPr>
            <w:r w:rsidRPr="00766C79">
              <w:rPr>
                <w:rFonts w:ascii="Times New Roman" w:eastAsia="標楷體" w:hAnsi="Times New Roman" w:hint="eastAsia"/>
                <w:shd w:val="clear" w:color="auto" w:fill="FFFFFF" w:themeFill="background1"/>
              </w:rPr>
              <w:t>衛</w:t>
            </w:r>
            <w:proofErr w:type="gramStart"/>
            <w:r w:rsidRPr="00766C79">
              <w:rPr>
                <w:rFonts w:ascii="Times New Roman" w:eastAsia="標楷體" w:hAnsi="Times New Roman" w:hint="eastAsia"/>
                <w:shd w:val="clear" w:color="auto" w:fill="FFFFFF" w:themeFill="background1"/>
              </w:rPr>
              <w:t>署藥製字</w:t>
            </w:r>
            <w:proofErr w:type="gramEnd"/>
            <w:r w:rsidRPr="00766C79">
              <w:rPr>
                <w:rFonts w:ascii="Times New Roman" w:eastAsia="標楷體" w:hAnsi="Times New Roman" w:hint="eastAsia"/>
                <w:shd w:val="clear" w:color="auto" w:fill="FFFFFF" w:themeFill="background1"/>
              </w:rPr>
              <w:t>第</w:t>
            </w:r>
            <w:r w:rsidRPr="00766C79">
              <w:rPr>
                <w:rFonts w:ascii="Times New Roman" w:eastAsia="標楷體" w:hAnsi="Times New Roman" w:hint="eastAsia"/>
                <w:shd w:val="clear" w:color="auto" w:fill="FFFFFF" w:themeFill="background1"/>
              </w:rPr>
              <w:t>047646</w:t>
            </w:r>
            <w:r w:rsidRPr="00766C79">
              <w:rPr>
                <w:rFonts w:ascii="Times New Roman" w:eastAsia="標楷體" w:hAnsi="Times New Roman" w:hint="eastAsia"/>
                <w:shd w:val="clear" w:color="auto" w:fill="FFFFFF" w:themeFill="background1"/>
              </w:rPr>
              <w:t>號</w:t>
            </w:r>
          </w:p>
        </w:tc>
        <w:tc>
          <w:tcPr>
            <w:tcW w:w="2632" w:type="dxa"/>
          </w:tcPr>
          <w:p w14:paraId="0577550D" w14:textId="342D8E7B" w:rsidR="007B0F42" w:rsidRDefault="00766C79" w:rsidP="00C1396D">
            <w:pPr>
              <w:rPr>
                <w:rFonts w:ascii="Times New Roman" w:eastAsia="標楷體" w:hAnsi="Times New Roman"/>
                <w:shd w:val="clear" w:color="auto" w:fill="FFFFFF" w:themeFill="background1"/>
              </w:rPr>
            </w:pPr>
            <w:proofErr w:type="gramStart"/>
            <w:r w:rsidRPr="00766C79">
              <w:rPr>
                <w:rFonts w:ascii="Times New Roman" w:eastAsia="標楷體" w:hAnsi="Times New Roman" w:hint="eastAsia"/>
                <w:shd w:val="clear" w:color="auto" w:fill="FFFFFF" w:themeFill="background1"/>
              </w:rPr>
              <w:t>癲茲愛</w:t>
            </w:r>
            <w:proofErr w:type="gramEnd"/>
            <w:r w:rsidRPr="00766C79">
              <w:rPr>
                <w:rFonts w:ascii="Times New Roman" w:eastAsia="標楷體" w:hAnsi="Times New Roman" w:hint="eastAsia"/>
                <w:shd w:val="clear" w:color="auto" w:fill="FFFFFF" w:themeFill="background1"/>
              </w:rPr>
              <w:t>軟膠囊</w:t>
            </w:r>
            <w:r w:rsidRPr="00766C79">
              <w:rPr>
                <w:rFonts w:ascii="Times New Roman" w:eastAsia="標楷體" w:hAnsi="Times New Roman" w:hint="eastAsia"/>
                <w:shd w:val="clear" w:color="auto" w:fill="FFFFFF" w:themeFill="background1"/>
              </w:rPr>
              <w:t>300</w:t>
            </w:r>
            <w:r w:rsidRPr="00766C79">
              <w:rPr>
                <w:rFonts w:ascii="Times New Roman" w:eastAsia="標楷體" w:hAnsi="Times New Roman" w:hint="eastAsia"/>
                <w:shd w:val="clear" w:color="auto" w:fill="FFFFFF" w:themeFill="background1"/>
              </w:rPr>
              <w:t>毫克</w:t>
            </w:r>
          </w:p>
        </w:tc>
        <w:tc>
          <w:tcPr>
            <w:tcW w:w="4373" w:type="dxa"/>
          </w:tcPr>
          <w:p w14:paraId="4E067AD6" w14:textId="6D850E21" w:rsidR="007B0F42" w:rsidRDefault="00766C79" w:rsidP="00C1396D">
            <w:pPr>
              <w:rPr>
                <w:rFonts w:ascii="Times New Roman" w:eastAsia="標楷體" w:hAnsi="Times New Roman"/>
                <w:shd w:val="clear" w:color="auto" w:fill="FFFFFF" w:themeFill="background1"/>
              </w:rPr>
            </w:pPr>
            <w:proofErr w:type="spellStart"/>
            <w:r w:rsidRPr="00766C79">
              <w:rPr>
                <w:rFonts w:ascii="Times New Roman" w:eastAsia="標楷體" w:hAnsi="Times New Roman"/>
                <w:shd w:val="clear" w:color="auto" w:fill="FFFFFF" w:themeFill="background1"/>
              </w:rPr>
              <w:t>Dinsia</w:t>
            </w:r>
            <w:proofErr w:type="spellEnd"/>
            <w:r w:rsidRPr="00766C79">
              <w:rPr>
                <w:rFonts w:ascii="Times New Roman" w:eastAsia="標楷體" w:hAnsi="Times New Roman"/>
                <w:shd w:val="clear" w:color="auto" w:fill="FFFFFF" w:themeFill="background1"/>
              </w:rPr>
              <w:t xml:space="preserve"> Soft Capsules 300mg</w:t>
            </w:r>
          </w:p>
        </w:tc>
        <w:tc>
          <w:tcPr>
            <w:tcW w:w="1960" w:type="dxa"/>
          </w:tcPr>
          <w:p w14:paraId="69A33689" w14:textId="36893E8B" w:rsidR="007B0F42" w:rsidRDefault="00766C79" w:rsidP="00C1396D">
            <w:pPr>
              <w:rPr>
                <w:rFonts w:ascii="Times New Roman" w:eastAsia="標楷體" w:hAnsi="Times New Roman"/>
                <w:shd w:val="clear" w:color="auto" w:fill="FFFFFF" w:themeFill="background1"/>
              </w:rPr>
            </w:pPr>
            <w:r w:rsidRPr="00766C79">
              <w:rPr>
                <w:rFonts w:ascii="Times New Roman" w:eastAsia="標楷體" w:hAnsi="Times New Roman"/>
                <w:shd w:val="clear" w:color="auto" w:fill="FFFFFF" w:themeFill="background1"/>
              </w:rPr>
              <w:t>盛雲藥品股份有限公司</w:t>
            </w:r>
          </w:p>
        </w:tc>
        <w:tc>
          <w:tcPr>
            <w:tcW w:w="4419" w:type="dxa"/>
          </w:tcPr>
          <w:p w14:paraId="35701AF5" w14:textId="05A9B5BB" w:rsidR="007B0F42" w:rsidRDefault="00766C79" w:rsidP="00C1396D">
            <w:pPr>
              <w:rPr>
                <w:rFonts w:ascii="Times New Roman" w:eastAsia="標楷體" w:hAnsi="Times New Roman"/>
                <w:shd w:val="clear" w:color="auto" w:fill="FFFFFF" w:themeFill="background1"/>
              </w:rPr>
            </w:pPr>
            <w:r w:rsidRPr="00766C79">
              <w:rPr>
                <w:rFonts w:ascii="Times New Roman" w:eastAsia="標楷體" w:hAnsi="Times New Roman" w:hint="eastAsia"/>
                <w:shd w:val="clear" w:color="auto" w:fill="FFFFFF" w:themeFill="background1"/>
              </w:rPr>
              <w:t>癲癇之大發作、小發作、混合型及</w:t>
            </w:r>
            <w:proofErr w:type="gramStart"/>
            <w:r w:rsidRPr="00766C79">
              <w:rPr>
                <w:rFonts w:ascii="Times New Roman" w:eastAsia="標楷體" w:hAnsi="Times New Roman" w:hint="eastAsia"/>
                <w:shd w:val="clear" w:color="auto" w:fill="FFFFFF" w:themeFill="background1"/>
              </w:rPr>
              <w:t>顳</w:t>
            </w:r>
            <w:proofErr w:type="gramEnd"/>
            <w:r w:rsidRPr="00766C79">
              <w:rPr>
                <w:rFonts w:ascii="Times New Roman" w:eastAsia="標楷體" w:hAnsi="Times New Roman" w:hint="eastAsia"/>
                <w:shd w:val="clear" w:color="auto" w:fill="FFFFFF" w:themeFill="background1"/>
              </w:rPr>
              <w:t>葉癲癇。</w:t>
            </w:r>
            <w:proofErr w:type="gramStart"/>
            <w:r w:rsidRPr="00766C79">
              <w:rPr>
                <w:rFonts w:ascii="Times New Roman" w:eastAsia="標楷體" w:hAnsi="Times New Roman" w:hint="eastAsia"/>
                <w:shd w:val="clear" w:color="auto" w:fill="FFFFFF" w:themeFill="background1"/>
              </w:rPr>
              <w:t>躁</w:t>
            </w:r>
            <w:proofErr w:type="gramEnd"/>
            <w:r w:rsidRPr="00766C79">
              <w:rPr>
                <w:rFonts w:ascii="Times New Roman" w:eastAsia="標楷體" w:hAnsi="Times New Roman" w:hint="eastAsia"/>
                <w:shd w:val="clear" w:color="auto" w:fill="FFFFFF" w:themeFill="background1"/>
              </w:rPr>
              <w:t>症或急性躁期之躁鬱症之治療。偏頭痛之預防。</w:t>
            </w:r>
          </w:p>
        </w:tc>
      </w:tr>
      <w:tr w:rsidR="00A21209" w14:paraId="09F6FE1A" w14:textId="77777777" w:rsidTr="003D126C">
        <w:tc>
          <w:tcPr>
            <w:tcW w:w="418" w:type="dxa"/>
          </w:tcPr>
          <w:p w14:paraId="46FD5DBE" w14:textId="77777777" w:rsidR="00A21209" w:rsidRPr="003D126C" w:rsidRDefault="00A21209"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01022A1A" w14:textId="2091A104" w:rsidR="00A21209" w:rsidRPr="00766C79" w:rsidRDefault="00A21209" w:rsidP="00C1396D">
            <w:pPr>
              <w:rPr>
                <w:rFonts w:ascii="Times New Roman" w:eastAsia="標楷體" w:hAnsi="Times New Roman"/>
                <w:shd w:val="clear" w:color="auto" w:fill="FFFFFF" w:themeFill="background1"/>
              </w:rPr>
            </w:pPr>
            <w:r w:rsidRPr="00A21209">
              <w:rPr>
                <w:rFonts w:ascii="Times New Roman" w:eastAsia="標楷體" w:hAnsi="Times New Roman" w:hint="eastAsia"/>
                <w:shd w:val="clear" w:color="auto" w:fill="FFFFFF" w:themeFill="background1"/>
              </w:rPr>
              <w:t>衛</w:t>
            </w:r>
            <w:proofErr w:type="gramStart"/>
            <w:r w:rsidRPr="00A21209">
              <w:rPr>
                <w:rFonts w:ascii="Times New Roman" w:eastAsia="標楷體" w:hAnsi="Times New Roman" w:hint="eastAsia"/>
                <w:shd w:val="clear" w:color="auto" w:fill="FFFFFF" w:themeFill="background1"/>
              </w:rPr>
              <w:t>署藥輸字</w:t>
            </w:r>
            <w:proofErr w:type="gramEnd"/>
            <w:r w:rsidRPr="00A21209">
              <w:rPr>
                <w:rFonts w:ascii="Times New Roman" w:eastAsia="標楷體" w:hAnsi="Times New Roman" w:hint="eastAsia"/>
                <w:shd w:val="clear" w:color="auto" w:fill="FFFFFF" w:themeFill="background1"/>
              </w:rPr>
              <w:t>第</w:t>
            </w:r>
            <w:r w:rsidRPr="00A21209">
              <w:rPr>
                <w:rFonts w:ascii="Times New Roman" w:eastAsia="標楷體" w:hAnsi="Times New Roman" w:hint="eastAsia"/>
                <w:shd w:val="clear" w:color="auto" w:fill="FFFFFF" w:themeFill="background1"/>
              </w:rPr>
              <w:t>016898</w:t>
            </w:r>
            <w:r w:rsidRPr="00A21209">
              <w:rPr>
                <w:rFonts w:ascii="Times New Roman" w:eastAsia="標楷體" w:hAnsi="Times New Roman" w:hint="eastAsia"/>
                <w:shd w:val="clear" w:color="auto" w:fill="FFFFFF" w:themeFill="background1"/>
              </w:rPr>
              <w:t>號</w:t>
            </w:r>
          </w:p>
        </w:tc>
        <w:tc>
          <w:tcPr>
            <w:tcW w:w="2632" w:type="dxa"/>
          </w:tcPr>
          <w:p w14:paraId="4B15E662" w14:textId="37B28A29" w:rsidR="00A21209" w:rsidRPr="00766C79" w:rsidRDefault="00F658D7" w:rsidP="00C1396D">
            <w:pPr>
              <w:rPr>
                <w:rFonts w:ascii="Times New Roman" w:eastAsia="標楷體" w:hAnsi="Times New Roman"/>
                <w:shd w:val="clear" w:color="auto" w:fill="FFFFFF" w:themeFill="background1"/>
              </w:rPr>
            </w:pPr>
            <w:r w:rsidRPr="00F658D7">
              <w:rPr>
                <w:rFonts w:ascii="Times New Roman" w:eastAsia="標楷體" w:hAnsi="Times New Roman" w:hint="eastAsia"/>
                <w:shd w:val="clear" w:color="auto" w:fill="FFFFFF" w:themeFill="background1"/>
              </w:rPr>
              <w:t>康</w:t>
            </w:r>
            <w:proofErr w:type="gramStart"/>
            <w:r w:rsidRPr="00F658D7">
              <w:rPr>
                <w:rFonts w:ascii="Times New Roman" w:eastAsia="標楷體" w:hAnsi="Times New Roman" w:hint="eastAsia"/>
                <w:shd w:val="clear" w:color="auto" w:fill="FFFFFF" w:themeFill="background1"/>
              </w:rPr>
              <w:t>癲能軟</w:t>
            </w:r>
            <w:proofErr w:type="gramEnd"/>
            <w:r w:rsidRPr="00F658D7">
              <w:rPr>
                <w:rFonts w:ascii="Times New Roman" w:eastAsia="標楷體" w:hAnsi="Times New Roman" w:hint="eastAsia"/>
                <w:shd w:val="clear" w:color="auto" w:fill="FFFFFF" w:themeFill="background1"/>
              </w:rPr>
              <w:t>膠囊</w:t>
            </w:r>
            <w:r>
              <w:rPr>
                <w:rFonts w:ascii="Times New Roman" w:eastAsia="標楷體" w:hAnsi="Times New Roman" w:hint="eastAsia"/>
                <w:shd w:val="clear" w:color="auto" w:fill="FFFFFF" w:themeFill="background1"/>
              </w:rPr>
              <w:t>300</w:t>
            </w:r>
            <w:proofErr w:type="gramStart"/>
            <w:r w:rsidRPr="00F658D7">
              <w:rPr>
                <w:rFonts w:ascii="Times New Roman" w:eastAsia="標楷體" w:hAnsi="Times New Roman" w:hint="eastAsia"/>
                <w:shd w:val="clear" w:color="auto" w:fill="FFFFFF" w:themeFill="background1"/>
              </w:rPr>
              <w:t>公</w:t>
            </w:r>
            <w:proofErr w:type="gramEnd"/>
            <w:r w:rsidRPr="00F658D7">
              <w:rPr>
                <w:rFonts w:ascii="Times New Roman" w:eastAsia="標楷體" w:hAnsi="Times New Roman" w:hint="eastAsia"/>
                <w:shd w:val="clear" w:color="auto" w:fill="FFFFFF" w:themeFill="background1"/>
              </w:rPr>
              <w:t>絲</w:t>
            </w:r>
          </w:p>
        </w:tc>
        <w:tc>
          <w:tcPr>
            <w:tcW w:w="4373" w:type="dxa"/>
          </w:tcPr>
          <w:p w14:paraId="22342D9F" w14:textId="145692AE" w:rsidR="00A21209" w:rsidRPr="00766C79" w:rsidRDefault="00F658D7" w:rsidP="00C1396D">
            <w:pPr>
              <w:rPr>
                <w:rFonts w:ascii="Times New Roman" w:eastAsia="標楷體" w:hAnsi="Times New Roman"/>
                <w:shd w:val="clear" w:color="auto" w:fill="FFFFFF" w:themeFill="background1"/>
              </w:rPr>
            </w:pPr>
            <w:r w:rsidRPr="00F658D7">
              <w:rPr>
                <w:rFonts w:ascii="Times New Roman" w:eastAsia="標楷體" w:hAnsi="Times New Roman"/>
                <w:shd w:val="clear" w:color="auto" w:fill="FFFFFF" w:themeFill="background1"/>
              </w:rPr>
              <w:t>CONVULEX 300MG CAPSULES</w:t>
            </w:r>
          </w:p>
        </w:tc>
        <w:tc>
          <w:tcPr>
            <w:tcW w:w="1960" w:type="dxa"/>
          </w:tcPr>
          <w:p w14:paraId="46C700E8" w14:textId="17DE5189" w:rsidR="00A21209" w:rsidRPr="00766C79" w:rsidRDefault="006947C2" w:rsidP="00C1396D">
            <w:pPr>
              <w:rPr>
                <w:rFonts w:ascii="Times New Roman" w:eastAsia="標楷體" w:hAnsi="Times New Roman"/>
                <w:shd w:val="clear" w:color="auto" w:fill="FFFFFF" w:themeFill="background1"/>
              </w:rPr>
            </w:pPr>
            <w:r w:rsidRPr="006947C2">
              <w:rPr>
                <w:rFonts w:ascii="Times New Roman" w:eastAsia="標楷體" w:hAnsi="Times New Roman" w:hint="eastAsia"/>
                <w:shd w:val="clear" w:color="auto" w:fill="FFFFFF" w:themeFill="background1"/>
              </w:rPr>
              <w:t>吉富貿易有限公司</w:t>
            </w:r>
          </w:p>
        </w:tc>
        <w:tc>
          <w:tcPr>
            <w:tcW w:w="4419" w:type="dxa"/>
          </w:tcPr>
          <w:p w14:paraId="5B7A9D72" w14:textId="65B049E0" w:rsidR="00A21209" w:rsidRPr="00766C79" w:rsidRDefault="006947C2" w:rsidP="00C1396D">
            <w:pPr>
              <w:rPr>
                <w:rFonts w:ascii="Times New Roman" w:eastAsia="標楷體" w:hAnsi="Times New Roman"/>
                <w:shd w:val="clear" w:color="auto" w:fill="FFFFFF" w:themeFill="background1"/>
              </w:rPr>
            </w:pPr>
            <w:r w:rsidRPr="006947C2">
              <w:rPr>
                <w:rFonts w:ascii="Times New Roman" w:eastAsia="標楷體" w:hAnsi="Times New Roman" w:hint="eastAsia"/>
                <w:shd w:val="clear" w:color="auto" w:fill="FFFFFF" w:themeFill="background1"/>
              </w:rPr>
              <w:t>癲癇之大發作、小發作、混合型及</w:t>
            </w:r>
            <w:proofErr w:type="gramStart"/>
            <w:r w:rsidRPr="006947C2">
              <w:rPr>
                <w:rFonts w:ascii="Times New Roman" w:eastAsia="標楷體" w:hAnsi="Times New Roman" w:hint="eastAsia"/>
                <w:shd w:val="clear" w:color="auto" w:fill="FFFFFF" w:themeFill="background1"/>
              </w:rPr>
              <w:t>顳</w:t>
            </w:r>
            <w:proofErr w:type="gramEnd"/>
            <w:r w:rsidRPr="006947C2">
              <w:rPr>
                <w:rFonts w:ascii="Times New Roman" w:eastAsia="標楷體" w:hAnsi="Times New Roman" w:hint="eastAsia"/>
                <w:shd w:val="clear" w:color="auto" w:fill="FFFFFF" w:themeFill="background1"/>
              </w:rPr>
              <w:t>葉癲癇。</w:t>
            </w:r>
            <w:proofErr w:type="gramStart"/>
            <w:r w:rsidRPr="006947C2">
              <w:rPr>
                <w:rFonts w:ascii="Times New Roman" w:eastAsia="標楷體" w:hAnsi="Times New Roman" w:hint="eastAsia"/>
                <w:shd w:val="clear" w:color="auto" w:fill="FFFFFF" w:themeFill="background1"/>
              </w:rPr>
              <w:t>躁</w:t>
            </w:r>
            <w:proofErr w:type="gramEnd"/>
            <w:r w:rsidRPr="006947C2">
              <w:rPr>
                <w:rFonts w:ascii="Times New Roman" w:eastAsia="標楷體" w:hAnsi="Times New Roman" w:hint="eastAsia"/>
                <w:shd w:val="clear" w:color="auto" w:fill="FFFFFF" w:themeFill="background1"/>
              </w:rPr>
              <w:t>症或急性躁期之躁鬱症之治療。偏頭痛之預防。</w:t>
            </w:r>
          </w:p>
        </w:tc>
      </w:tr>
      <w:tr w:rsidR="00A21209" w14:paraId="28AE402D" w14:textId="77777777" w:rsidTr="003D126C">
        <w:tc>
          <w:tcPr>
            <w:tcW w:w="418" w:type="dxa"/>
          </w:tcPr>
          <w:p w14:paraId="04824139" w14:textId="77777777" w:rsidR="00A21209" w:rsidRPr="003D126C" w:rsidRDefault="00A21209"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140CE779" w14:textId="2F43D5FA" w:rsidR="00A21209" w:rsidRPr="00766C79" w:rsidRDefault="003929AF" w:rsidP="00C1396D">
            <w:pPr>
              <w:rPr>
                <w:rFonts w:ascii="Times New Roman" w:eastAsia="標楷體" w:hAnsi="Times New Roman"/>
                <w:shd w:val="clear" w:color="auto" w:fill="FFFFFF" w:themeFill="background1"/>
              </w:rPr>
            </w:pPr>
            <w:r w:rsidRPr="003929AF">
              <w:rPr>
                <w:rFonts w:ascii="Times New Roman" w:eastAsia="標楷體" w:hAnsi="Times New Roman" w:hint="eastAsia"/>
                <w:shd w:val="clear" w:color="auto" w:fill="FFFFFF" w:themeFill="background1"/>
              </w:rPr>
              <w:t>衛</w:t>
            </w:r>
            <w:proofErr w:type="gramStart"/>
            <w:r w:rsidRPr="003929AF">
              <w:rPr>
                <w:rFonts w:ascii="Times New Roman" w:eastAsia="標楷體" w:hAnsi="Times New Roman" w:hint="eastAsia"/>
                <w:shd w:val="clear" w:color="auto" w:fill="FFFFFF" w:themeFill="background1"/>
              </w:rPr>
              <w:t>署藥輸字</w:t>
            </w:r>
            <w:proofErr w:type="gramEnd"/>
            <w:r w:rsidRPr="003929AF">
              <w:rPr>
                <w:rFonts w:ascii="Times New Roman" w:eastAsia="標楷體" w:hAnsi="Times New Roman" w:hint="eastAsia"/>
                <w:shd w:val="clear" w:color="auto" w:fill="FFFFFF" w:themeFill="background1"/>
              </w:rPr>
              <w:t>第</w:t>
            </w:r>
            <w:r w:rsidRPr="003929AF">
              <w:rPr>
                <w:rFonts w:ascii="Times New Roman" w:eastAsia="標楷體" w:hAnsi="Times New Roman" w:hint="eastAsia"/>
                <w:shd w:val="clear" w:color="auto" w:fill="FFFFFF" w:themeFill="background1"/>
              </w:rPr>
              <w:t>016904</w:t>
            </w:r>
            <w:r w:rsidRPr="003929AF">
              <w:rPr>
                <w:rFonts w:ascii="Times New Roman" w:eastAsia="標楷體" w:hAnsi="Times New Roman" w:hint="eastAsia"/>
                <w:shd w:val="clear" w:color="auto" w:fill="FFFFFF" w:themeFill="background1"/>
              </w:rPr>
              <w:t>號</w:t>
            </w:r>
          </w:p>
        </w:tc>
        <w:tc>
          <w:tcPr>
            <w:tcW w:w="2632" w:type="dxa"/>
          </w:tcPr>
          <w:p w14:paraId="4E18D689" w14:textId="12BDBE72" w:rsidR="00A21209" w:rsidRPr="00766C79" w:rsidRDefault="003929AF" w:rsidP="00C1396D">
            <w:pPr>
              <w:rPr>
                <w:rFonts w:ascii="Times New Roman" w:eastAsia="標楷體" w:hAnsi="Times New Roman"/>
                <w:shd w:val="clear" w:color="auto" w:fill="FFFFFF" w:themeFill="background1"/>
              </w:rPr>
            </w:pPr>
            <w:r w:rsidRPr="003929AF">
              <w:rPr>
                <w:rFonts w:ascii="Times New Roman" w:eastAsia="標楷體" w:hAnsi="Times New Roman" w:hint="eastAsia"/>
                <w:shd w:val="clear" w:color="auto" w:fill="FFFFFF" w:themeFill="background1"/>
              </w:rPr>
              <w:t>康</w:t>
            </w:r>
            <w:proofErr w:type="gramStart"/>
            <w:r w:rsidRPr="003929AF">
              <w:rPr>
                <w:rFonts w:ascii="Times New Roman" w:eastAsia="標楷體" w:hAnsi="Times New Roman" w:hint="eastAsia"/>
                <w:shd w:val="clear" w:color="auto" w:fill="FFFFFF" w:themeFill="background1"/>
              </w:rPr>
              <w:t>癲能軟</w:t>
            </w:r>
            <w:proofErr w:type="gramEnd"/>
            <w:r w:rsidRPr="003929AF">
              <w:rPr>
                <w:rFonts w:ascii="Times New Roman" w:eastAsia="標楷體" w:hAnsi="Times New Roman" w:hint="eastAsia"/>
                <w:shd w:val="clear" w:color="auto" w:fill="FFFFFF" w:themeFill="background1"/>
              </w:rPr>
              <w:t>膠囊</w:t>
            </w:r>
            <w:r>
              <w:rPr>
                <w:rFonts w:ascii="Times New Roman" w:eastAsia="標楷體" w:hAnsi="Times New Roman" w:hint="eastAsia"/>
                <w:shd w:val="clear" w:color="auto" w:fill="FFFFFF" w:themeFill="background1"/>
              </w:rPr>
              <w:t>150</w:t>
            </w:r>
            <w:proofErr w:type="gramStart"/>
            <w:r w:rsidRPr="003929AF">
              <w:rPr>
                <w:rFonts w:ascii="Times New Roman" w:eastAsia="標楷體" w:hAnsi="Times New Roman" w:hint="eastAsia"/>
                <w:shd w:val="clear" w:color="auto" w:fill="FFFFFF" w:themeFill="background1"/>
              </w:rPr>
              <w:t>公</w:t>
            </w:r>
            <w:proofErr w:type="gramEnd"/>
            <w:r w:rsidRPr="003929AF">
              <w:rPr>
                <w:rFonts w:ascii="Times New Roman" w:eastAsia="標楷體" w:hAnsi="Times New Roman" w:hint="eastAsia"/>
                <w:shd w:val="clear" w:color="auto" w:fill="FFFFFF" w:themeFill="background1"/>
              </w:rPr>
              <w:t>絲</w:t>
            </w:r>
          </w:p>
        </w:tc>
        <w:tc>
          <w:tcPr>
            <w:tcW w:w="4373" w:type="dxa"/>
          </w:tcPr>
          <w:p w14:paraId="29EB2DD9" w14:textId="30406717" w:rsidR="00A21209" w:rsidRPr="00766C79" w:rsidRDefault="00BB7ECB" w:rsidP="00C1396D">
            <w:pPr>
              <w:rPr>
                <w:rFonts w:ascii="Times New Roman" w:eastAsia="標楷體" w:hAnsi="Times New Roman"/>
                <w:shd w:val="clear" w:color="auto" w:fill="FFFFFF" w:themeFill="background1"/>
              </w:rPr>
            </w:pPr>
            <w:proofErr w:type="spellStart"/>
            <w:r w:rsidRPr="00BB7ECB">
              <w:rPr>
                <w:rFonts w:ascii="Times New Roman" w:eastAsia="標楷體" w:hAnsi="Times New Roman"/>
                <w:shd w:val="clear" w:color="auto" w:fill="FFFFFF" w:themeFill="background1"/>
              </w:rPr>
              <w:t>Convulex</w:t>
            </w:r>
            <w:proofErr w:type="spellEnd"/>
            <w:r w:rsidRPr="00BB7ECB">
              <w:rPr>
                <w:rFonts w:ascii="Times New Roman" w:eastAsia="標楷體" w:hAnsi="Times New Roman"/>
                <w:shd w:val="clear" w:color="auto" w:fill="FFFFFF" w:themeFill="background1"/>
              </w:rPr>
              <w:t xml:space="preserve"> 150mg Capsules</w:t>
            </w:r>
          </w:p>
        </w:tc>
        <w:tc>
          <w:tcPr>
            <w:tcW w:w="1960" w:type="dxa"/>
          </w:tcPr>
          <w:p w14:paraId="3E4A9CC6" w14:textId="68BC59ED" w:rsidR="00A21209" w:rsidRPr="00766C79" w:rsidRDefault="00BB7ECB" w:rsidP="00C1396D">
            <w:pPr>
              <w:rPr>
                <w:rFonts w:ascii="Times New Roman" w:eastAsia="標楷體" w:hAnsi="Times New Roman"/>
                <w:shd w:val="clear" w:color="auto" w:fill="FFFFFF" w:themeFill="background1"/>
              </w:rPr>
            </w:pPr>
            <w:r w:rsidRPr="00BB7ECB">
              <w:rPr>
                <w:rFonts w:ascii="Times New Roman" w:eastAsia="標楷體" w:hAnsi="Times New Roman" w:hint="eastAsia"/>
                <w:shd w:val="clear" w:color="auto" w:fill="FFFFFF" w:themeFill="background1"/>
              </w:rPr>
              <w:t>吉富貿易有限公司</w:t>
            </w:r>
          </w:p>
        </w:tc>
        <w:tc>
          <w:tcPr>
            <w:tcW w:w="4419" w:type="dxa"/>
          </w:tcPr>
          <w:p w14:paraId="4F6D2195" w14:textId="62B04F69" w:rsidR="00A21209" w:rsidRPr="00766C79" w:rsidRDefault="00BB7ECB" w:rsidP="00C1396D">
            <w:pPr>
              <w:rPr>
                <w:rFonts w:ascii="Times New Roman" w:eastAsia="標楷體" w:hAnsi="Times New Roman"/>
                <w:shd w:val="clear" w:color="auto" w:fill="FFFFFF" w:themeFill="background1"/>
              </w:rPr>
            </w:pPr>
            <w:r w:rsidRPr="00BB7ECB">
              <w:rPr>
                <w:rFonts w:ascii="Times New Roman" w:eastAsia="標楷體" w:hAnsi="Times New Roman" w:hint="eastAsia"/>
                <w:shd w:val="clear" w:color="auto" w:fill="FFFFFF" w:themeFill="background1"/>
              </w:rPr>
              <w:t>癲癇之大發作、小發作、混合型及</w:t>
            </w:r>
            <w:proofErr w:type="gramStart"/>
            <w:r w:rsidRPr="00BB7ECB">
              <w:rPr>
                <w:rFonts w:ascii="Times New Roman" w:eastAsia="標楷體" w:hAnsi="Times New Roman" w:hint="eastAsia"/>
                <w:shd w:val="clear" w:color="auto" w:fill="FFFFFF" w:themeFill="background1"/>
              </w:rPr>
              <w:t>顳</w:t>
            </w:r>
            <w:proofErr w:type="gramEnd"/>
            <w:r w:rsidRPr="00BB7ECB">
              <w:rPr>
                <w:rFonts w:ascii="Times New Roman" w:eastAsia="標楷體" w:hAnsi="Times New Roman" w:hint="eastAsia"/>
                <w:shd w:val="clear" w:color="auto" w:fill="FFFFFF" w:themeFill="background1"/>
              </w:rPr>
              <w:t>葉癲癇。</w:t>
            </w:r>
            <w:proofErr w:type="gramStart"/>
            <w:r w:rsidRPr="00BB7ECB">
              <w:rPr>
                <w:rFonts w:ascii="Times New Roman" w:eastAsia="標楷體" w:hAnsi="Times New Roman" w:hint="eastAsia"/>
                <w:shd w:val="clear" w:color="auto" w:fill="FFFFFF" w:themeFill="background1"/>
              </w:rPr>
              <w:t>躁</w:t>
            </w:r>
            <w:proofErr w:type="gramEnd"/>
            <w:r w:rsidRPr="00BB7ECB">
              <w:rPr>
                <w:rFonts w:ascii="Times New Roman" w:eastAsia="標楷體" w:hAnsi="Times New Roman" w:hint="eastAsia"/>
                <w:shd w:val="clear" w:color="auto" w:fill="FFFFFF" w:themeFill="background1"/>
              </w:rPr>
              <w:t>症或急性躁期之躁鬱症之治療。偏頭痛之預防。</w:t>
            </w:r>
          </w:p>
        </w:tc>
      </w:tr>
      <w:tr w:rsidR="00A21209" w14:paraId="664EA05F" w14:textId="77777777" w:rsidTr="003D126C">
        <w:tc>
          <w:tcPr>
            <w:tcW w:w="418" w:type="dxa"/>
          </w:tcPr>
          <w:p w14:paraId="4A1549BD" w14:textId="77777777" w:rsidR="00A21209" w:rsidRPr="003D126C" w:rsidRDefault="00A21209"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2DBAC189" w14:textId="32B3F819" w:rsidR="00A21209" w:rsidRPr="00766C79" w:rsidRDefault="009041CE" w:rsidP="00C1396D">
            <w:pPr>
              <w:rPr>
                <w:rFonts w:ascii="Times New Roman" w:eastAsia="標楷體" w:hAnsi="Times New Roman"/>
                <w:shd w:val="clear" w:color="auto" w:fill="FFFFFF" w:themeFill="background1"/>
              </w:rPr>
            </w:pPr>
            <w:r w:rsidRPr="009041CE">
              <w:rPr>
                <w:rFonts w:ascii="Times New Roman" w:eastAsia="標楷體" w:hAnsi="Times New Roman" w:hint="eastAsia"/>
                <w:shd w:val="clear" w:color="auto" w:fill="FFFFFF" w:themeFill="background1"/>
              </w:rPr>
              <w:t>衛</w:t>
            </w:r>
            <w:proofErr w:type="gramStart"/>
            <w:r w:rsidRPr="009041CE">
              <w:rPr>
                <w:rFonts w:ascii="Times New Roman" w:eastAsia="標楷體" w:hAnsi="Times New Roman" w:hint="eastAsia"/>
                <w:shd w:val="clear" w:color="auto" w:fill="FFFFFF" w:themeFill="background1"/>
              </w:rPr>
              <w:t>署藥輸字</w:t>
            </w:r>
            <w:proofErr w:type="gramEnd"/>
            <w:r w:rsidRPr="009041CE">
              <w:rPr>
                <w:rFonts w:ascii="Times New Roman" w:eastAsia="標楷體" w:hAnsi="Times New Roman" w:hint="eastAsia"/>
                <w:shd w:val="clear" w:color="auto" w:fill="FFFFFF" w:themeFill="background1"/>
              </w:rPr>
              <w:t>第</w:t>
            </w:r>
            <w:r w:rsidRPr="009041CE">
              <w:rPr>
                <w:rFonts w:ascii="Times New Roman" w:eastAsia="標楷體" w:hAnsi="Times New Roman" w:hint="eastAsia"/>
                <w:shd w:val="clear" w:color="auto" w:fill="FFFFFF" w:themeFill="background1"/>
              </w:rPr>
              <w:t>016998</w:t>
            </w:r>
            <w:r w:rsidRPr="009041CE">
              <w:rPr>
                <w:rFonts w:ascii="Times New Roman" w:eastAsia="標楷體" w:hAnsi="Times New Roman" w:hint="eastAsia"/>
                <w:shd w:val="clear" w:color="auto" w:fill="FFFFFF" w:themeFill="background1"/>
              </w:rPr>
              <w:t>號</w:t>
            </w:r>
          </w:p>
        </w:tc>
        <w:tc>
          <w:tcPr>
            <w:tcW w:w="2632" w:type="dxa"/>
          </w:tcPr>
          <w:p w14:paraId="709F717E" w14:textId="15E18AEA" w:rsidR="00A21209" w:rsidRPr="00766C79" w:rsidRDefault="009041CE" w:rsidP="00C1396D">
            <w:pPr>
              <w:rPr>
                <w:rFonts w:ascii="Times New Roman" w:eastAsia="標楷體" w:hAnsi="Times New Roman"/>
                <w:shd w:val="clear" w:color="auto" w:fill="FFFFFF" w:themeFill="background1"/>
              </w:rPr>
            </w:pPr>
            <w:r w:rsidRPr="009041CE">
              <w:rPr>
                <w:rFonts w:ascii="Times New Roman" w:eastAsia="標楷體" w:hAnsi="Times New Roman" w:hint="eastAsia"/>
                <w:shd w:val="clear" w:color="auto" w:fill="FFFFFF" w:themeFill="background1"/>
              </w:rPr>
              <w:t>康</w:t>
            </w:r>
            <w:proofErr w:type="gramStart"/>
            <w:r w:rsidRPr="009041CE">
              <w:rPr>
                <w:rFonts w:ascii="Times New Roman" w:eastAsia="標楷體" w:hAnsi="Times New Roman" w:hint="eastAsia"/>
                <w:shd w:val="clear" w:color="auto" w:fill="FFFFFF" w:themeFill="background1"/>
              </w:rPr>
              <w:t>癲能軟</w:t>
            </w:r>
            <w:proofErr w:type="gramEnd"/>
            <w:r w:rsidRPr="009041CE">
              <w:rPr>
                <w:rFonts w:ascii="Times New Roman" w:eastAsia="標楷體" w:hAnsi="Times New Roman" w:hint="eastAsia"/>
                <w:shd w:val="clear" w:color="auto" w:fill="FFFFFF" w:themeFill="background1"/>
              </w:rPr>
              <w:t>膠囊</w:t>
            </w:r>
            <w:r w:rsidRPr="009041CE">
              <w:rPr>
                <w:rFonts w:ascii="Times New Roman" w:eastAsia="標楷體" w:hAnsi="Times New Roman" w:hint="eastAsia"/>
                <w:shd w:val="clear" w:color="auto" w:fill="FFFFFF" w:themeFill="background1"/>
              </w:rPr>
              <w:t>500</w:t>
            </w:r>
            <w:r w:rsidRPr="009041CE">
              <w:rPr>
                <w:rFonts w:ascii="Times New Roman" w:eastAsia="標楷體" w:hAnsi="Times New Roman" w:hint="eastAsia"/>
                <w:shd w:val="clear" w:color="auto" w:fill="FFFFFF" w:themeFill="background1"/>
              </w:rPr>
              <w:t>毫克</w:t>
            </w:r>
          </w:p>
        </w:tc>
        <w:tc>
          <w:tcPr>
            <w:tcW w:w="4373" w:type="dxa"/>
          </w:tcPr>
          <w:p w14:paraId="2FD1EEFA" w14:textId="58239ED0" w:rsidR="00A21209" w:rsidRPr="00766C79" w:rsidRDefault="00E459AC" w:rsidP="00C1396D">
            <w:pPr>
              <w:rPr>
                <w:rFonts w:ascii="Times New Roman" w:eastAsia="標楷體" w:hAnsi="Times New Roman"/>
                <w:shd w:val="clear" w:color="auto" w:fill="FFFFFF" w:themeFill="background1"/>
              </w:rPr>
            </w:pPr>
            <w:r w:rsidRPr="00E459AC">
              <w:rPr>
                <w:rFonts w:ascii="Times New Roman" w:eastAsia="標楷體" w:hAnsi="Times New Roman"/>
                <w:shd w:val="clear" w:color="auto" w:fill="FFFFFF" w:themeFill="background1"/>
              </w:rPr>
              <w:t>CONVULEX 500MG CAPSULES</w:t>
            </w:r>
          </w:p>
        </w:tc>
        <w:tc>
          <w:tcPr>
            <w:tcW w:w="1960" w:type="dxa"/>
          </w:tcPr>
          <w:p w14:paraId="23C9BE92" w14:textId="21C6A34F" w:rsidR="00A21209" w:rsidRPr="00766C79" w:rsidRDefault="00E459AC" w:rsidP="00C1396D">
            <w:pPr>
              <w:rPr>
                <w:rFonts w:ascii="Times New Roman" w:eastAsia="標楷體" w:hAnsi="Times New Roman"/>
                <w:shd w:val="clear" w:color="auto" w:fill="FFFFFF" w:themeFill="background1"/>
              </w:rPr>
            </w:pPr>
            <w:r w:rsidRPr="00E459AC">
              <w:rPr>
                <w:rFonts w:ascii="Times New Roman" w:eastAsia="標楷體" w:hAnsi="Times New Roman" w:hint="eastAsia"/>
                <w:shd w:val="clear" w:color="auto" w:fill="FFFFFF" w:themeFill="background1"/>
              </w:rPr>
              <w:t>吉富貿易有限公司</w:t>
            </w:r>
          </w:p>
        </w:tc>
        <w:tc>
          <w:tcPr>
            <w:tcW w:w="4419" w:type="dxa"/>
          </w:tcPr>
          <w:p w14:paraId="0DA0A109" w14:textId="6B77BBA4" w:rsidR="00A21209" w:rsidRPr="00766C79" w:rsidRDefault="00E459AC" w:rsidP="00C1396D">
            <w:pPr>
              <w:rPr>
                <w:rFonts w:ascii="Times New Roman" w:eastAsia="標楷體" w:hAnsi="Times New Roman"/>
                <w:shd w:val="clear" w:color="auto" w:fill="FFFFFF" w:themeFill="background1"/>
              </w:rPr>
            </w:pPr>
            <w:r w:rsidRPr="00E459AC">
              <w:rPr>
                <w:rFonts w:ascii="Times New Roman" w:eastAsia="標楷體" w:hAnsi="Times New Roman" w:hint="eastAsia"/>
                <w:shd w:val="clear" w:color="auto" w:fill="FFFFFF" w:themeFill="background1"/>
              </w:rPr>
              <w:t>癲癇症及其他癲癇伴隨之性格</w:t>
            </w:r>
            <w:proofErr w:type="gramStart"/>
            <w:r w:rsidRPr="00E459AC">
              <w:rPr>
                <w:rFonts w:ascii="Times New Roman" w:eastAsia="標楷體" w:hAnsi="Times New Roman" w:hint="eastAsia"/>
                <w:shd w:val="clear" w:color="auto" w:fill="FFFFFF" w:themeFill="background1"/>
              </w:rPr>
              <w:t>行動障</w:t>
            </w:r>
            <w:proofErr w:type="gramEnd"/>
            <w:r w:rsidRPr="00E459AC">
              <w:rPr>
                <w:rFonts w:ascii="Times New Roman" w:eastAsia="標楷體" w:hAnsi="Times New Roman" w:hint="eastAsia"/>
                <w:shd w:val="clear" w:color="auto" w:fill="FFFFFF" w:themeFill="background1"/>
              </w:rPr>
              <w:t>害。</w:t>
            </w:r>
            <w:proofErr w:type="gramStart"/>
            <w:r w:rsidRPr="00E459AC">
              <w:rPr>
                <w:rFonts w:ascii="Times New Roman" w:eastAsia="標楷體" w:hAnsi="Times New Roman" w:hint="eastAsia"/>
                <w:shd w:val="clear" w:color="auto" w:fill="FFFFFF" w:themeFill="background1"/>
              </w:rPr>
              <w:t>躁</w:t>
            </w:r>
            <w:proofErr w:type="gramEnd"/>
            <w:r w:rsidRPr="00E459AC">
              <w:rPr>
                <w:rFonts w:ascii="Times New Roman" w:eastAsia="標楷體" w:hAnsi="Times New Roman" w:hint="eastAsia"/>
                <w:shd w:val="clear" w:color="auto" w:fill="FFFFFF" w:themeFill="background1"/>
              </w:rPr>
              <w:t>症或急性躁期之躁鬱症之治療。偏頭痛之預防。</w:t>
            </w:r>
          </w:p>
        </w:tc>
      </w:tr>
      <w:tr w:rsidR="003D126C" w14:paraId="577213E4" w14:textId="77777777" w:rsidTr="004D1583">
        <w:tc>
          <w:tcPr>
            <w:tcW w:w="15388" w:type="dxa"/>
            <w:gridSpan w:val="6"/>
          </w:tcPr>
          <w:p w14:paraId="20361FE3" w14:textId="7FBCED96" w:rsidR="003D126C" w:rsidRDefault="003D126C" w:rsidP="00C1396D">
            <w:pPr>
              <w:rPr>
                <w:rFonts w:ascii="Times New Roman" w:eastAsia="標楷體" w:hAnsi="Times New Roman"/>
                <w:shd w:val="clear" w:color="auto" w:fill="FFFFFF" w:themeFill="background1"/>
              </w:rPr>
            </w:pPr>
            <w:r w:rsidRPr="00CC12A0">
              <w:rPr>
                <w:rFonts w:ascii="Times New Roman" w:eastAsia="標楷體" w:hAnsi="Times New Roman"/>
                <w:shd w:val="clear" w:color="auto" w:fill="FFFFFF" w:themeFill="background1"/>
              </w:rPr>
              <w:t>VALPROIC ACID, VALPROATE SODIUM</w:t>
            </w:r>
          </w:p>
        </w:tc>
      </w:tr>
      <w:tr w:rsidR="003D126C" w14:paraId="316A6A8C" w14:textId="77777777" w:rsidTr="003D126C">
        <w:tc>
          <w:tcPr>
            <w:tcW w:w="418" w:type="dxa"/>
          </w:tcPr>
          <w:p w14:paraId="1F07397C" w14:textId="77777777" w:rsidR="00E33A50" w:rsidRPr="003D126C" w:rsidRDefault="00E33A50"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656955D3" w14:textId="33599BEF" w:rsidR="00E33A50" w:rsidRDefault="008D5635" w:rsidP="00C1396D">
            <w:pPr>
              <w:rPr>
                <w:rFonts w:ascii="Times New Roman" w:eastAsia="標楷體" w:hAnsi="Times New Roman"/>
                <w:shd w:val="clear" w:color="auto" w:fill="FFFFFF" w:themeFill="background1"/>
              </w:rPr>
            </w:pPr>
            <w:r w:rsidRPr="008D5635">
              <w:rPr>
                <w:rFonts w:ascii="Times New Roman" w:eastAsia="標楷體" w:hAnsi="Times New Roman" w:hint="eastAsia"/>
                <w:shd w:val="clear" w:color="auto" w:fill="FFFFFF" w:themeFill="background1"/>
              </w:rPr>
              <w:t>衛</w:t>
            </w:r>
            <w:proofErr w:type="gramStart"/>
            <w:r w:rsidRPr="008D5635">
              <w:rPr>
                <w:rFonts w:ascii="Times New Roman" w:eastAsia="標楷體" w:hAnsi="Times New Roman" w:hint="eastAsia"/>
                <w:shd w:val="clear" w:color="auto" w:fill="FFFFFF" w:themeFill="background1"/>
              </w:rPr>
              <w:t>署藥製字</w:t>
            </w:r>
            <w:proofErr w:type="gramEnd"/>
            <w:r w:rsidRPr="008D5635">
              <w:rPr>
                <w:rFonts w:ascii="Times New Roman" w:eastAsia="標楷體" w:hAnsi="Times New Roman" w:hint="eastAsia"/>
                <w:shd w:val="clear" w:color="auto" w:fill="FFFFFF" w:themeFill="background1"/>
              </w:rPr>
              <w:t>第</w:t>
            </w:r>
            <w:r w:rsidRPr="008D5635">
              <w:rPr>
                <w:rFonts w:ascii="Times New Roman" w:eastAsia="標楷體" w:hAnsi="Times New Roman" w:hint="eastAsia"/>
                <w:shd w:val="clear" w:color="auto" w:fill="FFFFFF" w:themeFill="background1"/>
              </w:rPr>
              <w:t>046524</w:t>
            </w:r>
            <w:r w:rsidRPr="008D5635">
              <w:rPr>
                <w:rFonts w:ascii="Times New Roman" w:eastAsia="標楷體" w:hAnsi="Times New Roman" w:hint="eastAsia"/>
                <w:shd w:val="clear" w:color="auto" w:fill="FFFFFF" w:themeFill="background1"/>
              </w:rPr>
              <w:t>號</w:t>
            </w:r>
          </w:p>
        </w:tc>
        <w:tc>
          <w:tcPr>
            <w:tcW w:w="2632" w:type="dxa"/>
          </w:tcPr>
          <w:p w14:paraId="150E64A9" w14:textId="19F0F96A" w:rsidR="00E33A50" w:rsidRDefault="00CC12A0" w:rsidP="00C1396D">
            <w:pPr>
              <w:rPr>
                <w:rFonts w:ascii="Times New Roman" w:eastAsia="標楷體" w:hAnsi="Times New Roman"/>
                <w:shd w:val="clear" w:color="auto" w:fill="FFFFFF" w:themeFill="background1"/>
              </w:rPr>
            </w:pPr>
            <w:r w:rsidRPr="00CC12A0">
              <w:rPr>
                <w:rFonts w:ascii="Times New Roman" w:eastAsia="標楷體" w:hAnsi="Times New Roman" w:hint="eastAsia"/>
                <w:shd w:val="clear" w:color="auto" w:fill="FFFFFF" w:themeFill="background1"/>
              </w:rPr>
              <w:t>"</w:t>
            </w:r>
            <w:r w:rsidRPr="00CC12A0">
              <w:rPr>
                <w:rFonts w:ascii="Times New Roman" w:eastAsia="標楷體" w:hAnsi="Times New Roman" w:hint="eastAsia"/>
                <w:shd w:val="clear" w:color="auto" w:fill="FFFFFF" w:themeFill="background1"/>
              </w:rPr>
              <w:t>信東</w:t>
            </w:r>
            <w:r w:rsidRPr="00CC12A0">
              <w:rPr>
                <w:rFonts w:ascii="Times New Roman" w:eastAsia="標楷體" w:hAnsi="Times New Roman" w:hint="eastAsia"/>
                <w:shd w:val="clear" w:color="auto" w:fill="FFFFFF" w:themeFill="background1"/>
              </w:rPr>
              <w:t>"</w:t>
            </w:r>
            <w:proofErr w:type="gramStart"/>
            <w:r w:rsidRPr="00CC12A0">
              <w:rPr>
                <w:rFonts w:ascii="Times New Roman" w:eastAsia="標楷體" w:hAnsi="Times New Roman" w:hint="eastAsia"/>
                <w:shd w:val="clear" w:color="auto" w:fill="FFFFFF" w:themeFill="background1"/>
              </w:rPr>
              <w:t>帝帕克</w:t>
            </w:r>
            <w:proofErr w:type="gramEnd"/>
            <w:r w:rsidRPr="00CC12A0">
              <w:rPr>
                <w:rFonts w:ascii="Times New Roman" w:eastAsia="標楷體" w:hAnsi="Times New Roman" w:hint="eastAsia"/>
                <w:shd w:val="clear" w:color="auto" w:fill="FFFFFF" w:themeFill="background1"/>
              </w:rPr>
              <w:t>持續藥效</w:t>
            </w:r>
            <w:proofErr w:type="gramStart"/>
            <w:r w:rsidRPr="00CC12A0">
              <w:rPr>
                <w:rFonts w:ascii="Times New Roman" w:eastAsia="標楷體" w:hAnsi="Times New Roman" w:hint="eastAsia"/>
                <w:shd w:val="clear" w:color="auto" w:fill="FFFFFF" w:themeFill="background1"/>
              </w:rPr>
              <w:t>膜衣</w:t>
            </w:r>
            <w:proofErr w:type="gramEnd"/>
            <w:r w:rsidRPr="00CC12A0">
              <w:rPr>
                <w:rFonts w:ascii="Times New Roman" w:eastAsia="標楷體" w:hAnsi="Times New Roman" w:hint="eastAsia"/>
                <w:shd w:val="clear" w:color="auto" w:fill="FFFFFF" w:themeFill="background1"/>
              </w:rPr>
              <w:t>錠</w:t>
            </w:r>
            <w:r w:rsidRPr="00CC12A0">
              <w:rPr>
                <w:rFonts w:ascii="Times New Roman" w:eastAsia="標楷體" w:hAnsi="Times New Roman" w:hint="eastAsia"/>
                <w:shd w:val="clear" w:color="auto" w:fill="FFFFFF" w:themeFill="background1"/>
              </w:rPr>
              <w:t>500</w:t>
            </w:r>
            <w:r w:rsidRPr="00CC12A0">
              <w:rPr>
                <w:rFonts w:ascii="Times New Roman" w:eastAsia="標楷體" w:hAnsi="Times New Roman" w:hint="eastAsia"/>
                <w:shd w:val="clear" w:color="auto" w:fill="FFFFFF" w:themeFill="background1"/>
              </w:rPr>
              <w:t>毫克</w:t>
            </w:r>
          </w:p>
        </w:tc>
        <w:tc>
          <w:tcPr>
            <w:tcW w:w="4373" w:type="dxa"/>
          </w:tcPr>
          <w:p w14:paraId="6438552D" w14:textId="3E8E365D" w:rsidR="00E33A50" w:rsidRDefault="00EA457B" w:rsidP="00C1396D">
            <w:pPr>
              <w:rPr>
                <w:rFonts w:ascii="Times New Roman" w:eastAsia="標楷體" w:hAnsi="Times New Roman"/>
                <w:shd w:val="clear" w:color="auto" w:fill="FFFFFF" w:themeFill="background1"/>
              </w:rPr>
            </w:pPr>
            <w:r w:rsidRPr="00EA457B">
              <w:rPr>
                <w:rFonts w:ascii="Times New Roman" w:eastAsia="標楷體" w:hAnsi="Times New Roman"/>
                <w:shd w:val="clear" w:color="auto" w:fill="FFFFFF" w:themeFill="background1"/>
              </w:rPr>
              <w:t>DIPACHRO S.R. FILM COATED TABLETS 500MG</w:t>
            </w:r>
          </w:p>
        </w:tc>
        <w:tc>
          <w:tcPr>
            <w:tcW w:w="1960" w:type="dxa"/>
          </w:tcPr>
          <w:p w14:paraId="60287883" w14:textId="1E9EFEA3" w:rsidR="00E33A50" w:rsidRDefault="00EA457B" w:rsidP="00C1396D">
            <w:pPr>
              <w:rPr>
                <w:rFonts w:ascii="Times New Roman" w:eastAsia="標楷體" w:hAnsi="Times New Roman"/>
                <w:shd w:val="clear" w:color="auto" w:fill="FFFFFF" w:themeFill="background1"/>
              </w:rPr>
            </w:pPr>
            <w:r w:rsidRPr="00EA457B">
              <w:rPr>
                <w:rFonts w:ascii="Times New Roman" w:eastAsia="標楷體" w:hAnsi="Times New Roman" w:hint="eastAsia"/>
                <w:shd w:val="clear" w:color="auto" w:fill="FFFFFF" w:themeFill="background1"/>
              </w:rPr>
              <w:t>信東生技股份有限公司</w:t>
            </w:r>
          </w:p>
        </w:tc>
        <w:tc>
          <w:tcPr>
            <w:tcW w:w="4419" w:type="dxa"/>
          </w:tcPr>
          <w:p w14:paraId="0BA41947" w14:textId="7CC0C5D8" w:rsidR="00E33A50" w:rsidRDefault="00EA457B" w:rsidP="00C1396D">
            <w:pPr>
              <w:rPr>
                <w:rFonts w:ascii="Times New Roman" w:eastAsia="標楷體" w:hAnsi="Times New Roman"/>
                <w:shd w:val="clear" w:color="auto" w:fill="FFFFFF" w:themeFill="background1"/>
              </w:rPr>
            </w:pPr>
            <w:r w:rsidRPr="00EA457B">
              <w:rPr>
                <w:rFonts w:ascii="Times New Roman" w:eastAsia="標楷體" w:hAnsi="Times New Roman" w:hint="eastAsia"/>
                <w:shd w:val="clear" w:color="auto" w:fill="FFFFFF" w:themeFill="background1"/>
              </w:rPr>
              <w:t>癲癇之大發作、小發作、混合性及</w:t>
            </w:r>
            <w:proofErr w:type="gramStart"/>
            <w:r w:rsidRPr="00EA457B">
              <w:rPr>
                <w:rFonts w:ascii="Times New Roman" w:eastAsia="標楷體" w:hAnsi="Times New Roman" w:hint="eastAsia"/>
                <w:shd w:val="clear" w:color="auto" w:fill="FFFFFF" w:themeFill="background1"/>
              </w:rPr>
              <w:t>顳</w:t>
            </w:r>
            <w:proofErr w:type="gramEnd"/>
            <w:r w:rsidRPr="00EA457B">
              <w:rPr>
                <w:rFonts w:ascii="Times New Roman" w:eastAsia="標楷體" w:hAnsi="Times New Roman" w:hint="eastAsia"/>
                <w:shd w:val="clear" w:color="auto" w:fill="FFFFFF" w:themeFill="background1"/>
              </w:rPr>
              <w:t>葉癲癇、躁病。</w:t>
            </w:r>
          </w:p>
        </w:tc>
      </w:tr>
      <w:tr w:rsidR="00097788" w14:paraId="7905F243" w14:textId="77777777" w:rsidTr="003D126C">
        <w:tc>
          <w:tcPr>
            <w:tcW w:w="418" w:type="dxa"/>
          </w:tcPr>
          <w:p w14:paraId="03DE6229" w14:textId="77777777" w:rsidR="00097788" w:rsidRPr="003D126C" w:rsidRDefault="00097788"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05687153" w14:textId="2E50388E" w:rsidR="00097788" w:rsidRPr="008D5635" w:rsidRDefault="00097788" w:rsidP="00C1396D">
            <w:pPr>
              <w:rPr>
                <w:rFonts w:ascii="Times New Roman" w:eastAsia="標楷體" w:hAnsi="Times New Roman"/>
                <w:shd w:val="clear" w:color="auto" w:fill="FFFFFF" w:themeFill="background1"/>
              </w:rPr>
            </w:pPr>
            <w:r w:rsidRPr="00097788">
              <w:rPr>
                <w:rFonts w:ascii="Times New Roman" w:eastAsia="標楷體" w:hAnsi="Times New Roman" w:hint="eastAsia"/>
                <w:shd w:val="clear" w:color="auto" w:fill="FFFFFF" w:themeFill="background1"/>
              </w:rPr>
              <w:t>衛</w:t>
            </w:r>
            <w:proofErr w:type="gramStart"/>
            <w:r w:rsidRPr="00097788">
              <w:rPr>
                <w:rFonts w:ascii="Times New Roman" w:eastAsia="標楷體" w:hAnsi="Times New Roman" w:hint="eastAsia"/>
                <w:shd w:val="clear" w:color="auto" w:fill="FFFFFF" w:themeFill="background1"/>
              </w:rPr>
              <w:t>署藥製字</w:t>
            </w:r>
            <w:proofErr w:type="gramEnd"/>
            <w:r w:rsidRPr="00097788">
              <w:rPr>
                <w:rFonts w:ascii="Times New Roman" w:eastAsia="標楷體" w:hAnsi="Times New Roman" w:hint="eastAsia"/>
                <w:shd w:val="clear" w:color="auto" w:fill="FFFFFF" w:themeFill="background1"/>
              </w:rPr>
              <w:t>第</w:t>
            </w:r>
            <w:r w:rsidRPr="00097788">
              <w:rPr>
                <w:rFonts w:ascii="Times New Roman" w:eastAsia="標楷體" w:hAnsi="Times New Roman" w:hint="eastAsia"/>
                <w:shd w:val="clear" w:color="auto" w:fill="FFFFFF" w:themeFill="background1"/>
              </w:rPr>
              <w:t>047553</w:t>
            </w:r>
            <w:r w:rsidRPr="00097788">
              <w:rPr>
                <w:rFonts w:ascii="Times New Roman" w:eastAsia="標楷體" w:hAnsi="Times New Roman" w:hint="eastAsia"/>
                <w:shd w:val="clear" w:color="auto" w:fill="FFFFFF" w:themeFill="background1"/>
              </w:rPr>
              <w:t>號</w:t>
            </w:r>
          </w:p>
        </w:tc>
        <w:tc>
          <w:tcPr>
            <w:tcW w:w="2632" w:type="dxa"/>
          </w:tcPr>
          <w:p w14:paraId="12D039FF" w14:textId="20A4051E" w:rsidR="00097788" w:rsidRPr="00CC12A0" w:rsidRDefault="00097788" w:rsidP="00C1396D">
            <w:pPr>
              <w:rPr>
                <w:rFonts w:ascii="Times New Roman" w:eastAsia="標楷體" w:hAnsi="Times New Roman"/>
                <w:shd w:val="clear" w:color="auto" w:fill="FFFFFF" w:themeFill="background1"/>
              </w:rPr>
            </w:pPr>
            <w:r w:rsidRPr="00097788">
              <w:rPr>
                <w:rFonts w:ascii="Times New Roman" w:eastAsia="標楷體" w:hAnsi="Times New Roman" w:hint="eastAsia"/>
                <w:shd w:val="clear" w:color="auto" w:fill="FFFFFF" w:themeFill="background1"/>
              </w:rPr>
              <w:t>"</w:t>
            </w:r>
            <w:r w:rsidRPr="00097788">
              <w:rPr>
                <w:rFonts w:ascii="Times New Roman" w:eastAsia="標楷體" w:hAnsi="Times New Roman" w:hint="eastAsia"/>
                <w:shd w:val="clear" w:color="auto" w:fill="FFFFFF" w:themeFill="background1"/>
              </w:rPr>
              <w:t>瑞安</w:t>
            </w:r>
            <w:r w:rsidRPr="00097788">
              <w:rPr>
                <w:rFonts w:ascii="Times New Roman" w:eastAsia="標楷體" w:hAnsi="Times New Roman" w:hint="eastAsia"/>
                <w:shd w:val="clear" w:color="auto" w:fill="FFFFFF" w:themeFill="background1"/>
              </w:rPr>
              <w:t>"</w:t>
            </w:r>
            <w:proofErr w:type="gramStart"/>
            <w:r w:rsidRPr="00097788">
              <w:rPr>
                <w:rFonts w:ascii="Times New Roman" w:eastAsia="標楷體" w:hAnsi="Times New Roman" w:hint="eastAsia"/>
                <w:shd w:val="clear" w:color="auto" w:fill="FFFFFF" w:themeFill="background1"/>
              </w:rPr>
              <w:t>癲必停</w:t>
            </w:r>
            <w:proofErr w:type="gramEnd"/>
            <w:r w:rsidRPr="00097788">
              <w:rPr>
                <w:rFonts w:ascii="Times New Roman" w:eastAsia="標楷體" w:hAnsi="Times New Roman" w:hint="eastAsia"/>
                <w:shd w:val="clear" w:color="auto" w:fill="FFFFFF" w:themeFill="background1"/>
              </w:rPr>
              <w:t>持續性藥效</w:t>
            </w:r>
            <w:proofErr w:type="gramStart"/>
            <w:r w:rsidRPr="00097788">
              <w:rPr>
                <w:rFonts w:ascii="Times New Roman" w:eastAsia="標楷體" w:hAnsi="Times New Roman" w:hint="eastAsia"/>
                <w:shd w:val="clear" w:color="auto" w:fill="FFFFFF" w:themeFill="background1"/>
              </w:rPr>
              <w:t>膜衣</w:t>
            </w:r>
            <w:proofErr w:type="gramEnd"/>
            <w:r w:rsidRPr="00097788">
              <w:rPr>
                <w:rFonts w:ascii="Times New Roman" w:eastAsia="標楷體" w:hAnsi="Times New Roman" w:hint="eastAsia"/>
                <w:shd w:val="clear" w:color="auto" w:fill="FFFFFF" w:themeFill="background1"/>
              </w:rPr>
              <w:t>錠</w:t>
            </w:r>
            <w:r w:rsidRPr="00097788">
              <w:rPr>
                <w:rFonts w:ascii="Times New Roman" w:eastAsia="標楷體" w:hAnsi="Times New Roman" w:hint="eastAsia"/>
                <w:shd w:val="clear" w:color="auto" w:fill="FFFFFF" w:themeFill="background1"/>
              </w:rPr>
              <w:t>500</w:t>
            </w:r>
            <w:r w:rsidRPr="00097788">
              <w:rPr>
                <w:rFonts w:ascii="Times New Roman" w:eastAsia="標楷體" w:hAnsi="Times New Roman" w:hint="eastAsia"/>
                <w:shd w:val="clear" w:color="auto" w:fill="FFFFFF" w:themeFill="background1"/>
              </w:rPr>
              <w:t>毫克</w:t>
            </w:r>
          </w:p>
        </w:tc>
        <w:tc>
          <w:tcPr>
            <w:tcW w:w="4373" w:type="dxa"/>
          </w:tcPr>
          <w:p w14:paraId="594DB1FE" w14:textId="24BB6C93" w:rsidR="00097788" w:rsidRPr="00EA457B" w:rsidRDefault="00097788" w:rsidP="00C1396D">
            <w:pPr>
              <w:rPr>
                <w:rFonts w:ascii="Times New Roman" w:eastAsia="標楷體" w:hAnsi="Times New Roman"/>
                <w:shd w:val="clear" w:color="auto" w:fill="FFFFFF" w:themeFill="background1"/>
              </w:rPr>
            </w:pPr>
            <w:proofErr w:type="spellStart"/>
            <w:r w:rsidRPr="00097788">
              <w:rPr>
                <w:rFonts w:ascii="Times New Roman" w:eastAsia="標楷體" w:hAnsi="Times New Roman"/>
                <w:shd w:val="clear" w:color="auto" w:fill="FFFFFF" w:themeFill="background1"/>
              </w:rPr>
              <w:t>Depatec</w:t>
            </w:r>
            <w:proofErr w:type="spellEnd"/>
            <w:r w:rsidRPr="00097788">
              <w:rPr>
                <w:rFonts w:ascii="Times New Roman" w:eastAsia="標楷體" w:hAnsi="Times New Roman"/>
                <w:shd w:val="clear" w:color="auto" w:fill="FFFFFF" w:themeFill="background1"/>
              </w:rPr>
              <w:t xml:space="preserve"> 500 mg </w:t>
            </w:r>
            <w:proofErr w:type="spellStart"/>
            <w:proofErr w:type="gramStart"/>
            <w:r w:rsidRPr="00097788">
              <w:rPr>
                <w:rFonts w:ascii="Times New Roman" w:eastAsia="標楷體" w:hAnsi="Times New Roman"/>
                <w:shd w:val="clear" w:color="auto" w:fill="FFFFFF" w:themeFill="background1"/>
              </w:rPr>
              <w:t>Film.Coated.Tablets</w:t>
            </w:r>
            <w:proofErr w:type="gramEnd"/>
            <w:r w:rsidRPr="00097788">
              <w:rPr>
                <w:rFonts w:ascii="Times New Roman" w:eastAsia="標楷體" w:hAnsi="Times New Roman"/>
                <w:shd w:val="clear" w:color="auto" w:fill="FFFFFF" w:themeFill="background1"/>
              </w:rPr>
              <w:t>"Purzer</w:t>
            </w:r>
            <w:proofErr w:type="spellEnd"/>
            <w:r w:rsidRPr="00097788">
              <w:rPr>
                <w:rFonts w:ascii="Times New Roman" w:eastAsia="標楷體" w:hAnsi="Times New Roman"/>
                <w:shd w:val="clear" w:color="auto" w:fill="FFFFFF" w:themeFill="background1"/>
              </w:rPr>
              <w:t>"</w:t>
            </w:r>
          </w:p>
        </w:tc>
        <w:tc>
          <w:tcPr>
            <w:tcW w:w="1960" w:type="dxa"/>
          </w:tcPr>
          <w:p w14:paraId="14B24C9F" w14:textId="2441A0B3" w:rsidR="00097788" w:rsidRPr="00EA457B" w:rsidRDefault="00097788" w:rsidP="00C1396D">
            <w:pPr>
              <w:rPr>
                <w:rFonts w:ascii="Times New Roman" w:eastAsia="標楷體" w:hAnsi="Times New Roman"/>
                <w:shd w:val="clear" w:color="auto" w:fill="FFFFFF" w:themeFill="background1"/>
              </w:rPr>
            </w:pPr>
            <w:r w:rsidRPr="00097788">
              <w:rPr>
                <w:rFonts w:ascii="Times New Roman" w:eastAsia="標楷體" w:hAnsi="Times New Roman" w:hint="eastAsia"/>
                <w:shd w:val="clear" w:color="auto" w:fill="FFFFFF" w:themeFill="background1"/>
              </w:rPr>
              <w:t>瑞安大藥廠股份有限公司</w:t>
            </w:r>
          </w:p>
        </w:tc>
        <w:tc>
          <w:tcPr>
            <w:tcW w:w="4419" w:type="dxa"/>
          </w:tcPr>
          <w:p w14:paraId="17322018" w14:textId="5345A782" w:rsidR="00097788" w:rsidRPr="00EA457B" w:rsidRDefault="00097788" w:rsidP="00C1396D">
            <w:pPr>
              <w:rPr>
                <w:rFonts w:ascii="Times New Roman" w:eastAsia="標楷體" w:hAnsi="Times New Roman"/>
                <w:shd w:val="clear" w:color="auto" w:fill="FFFFFF" w:themeFill="background1"/>
              </w:rPr>
            </w:pPr>
            <w:r w:rsidRPr="00097788">
              <w:rPr>
                <w:rFonts w:ascii="Times New Roman" w:eastAsia="標楷體" w:hAnsi="Times New Roman" w:hint="eastAsia"/>
                <w:shd w:val="clear" w:color="auto" w:fill="FFFFFF" w:themeFill="background1"/>
              </w:rPr>
              <w:t>癲癇之大發作、小發作、混合型及</w:t>
            </w:r>
            <w:proofErr w:type="gramStart"/>
            <w:r w:rsidRPr="00097788">
              <w:rPr>
                <w:rFonts w:ascii="Times New Roman" w:eastAsia="標楷體" w:hAnsi="Times New Roman" w:hint="eastAsia"/>
                <w:shd w:val="clear" w:color="auto" w:fill="FFFFFF" w:themeFill="background1"/>
              </w:rPr>
              <w:t>顳</w:t>
            </w:r>
            <w:proofErr w:type="gramEnd"/>
            <w:r w:rsidRPr="00097788">
              <w:rPr>
                <w:rFonts w:ascii="Times New Roman" w:eastAsia="標楷體" w:hAnsi="Times New Roman" w:hint="eastAsia"/>
                <w:shd w:val="clear" w:color="auto" w:fill="FFFFFF" w:themeFill="background1"/>
              </w:rPr>
              <w:t>葉癲癇、躁病。</w:t>
            </w:r>
          </w:p>
        </w:tc>
      </w:tr>
      <w:tr w:rsidR="002F27BC" w14:paraId="12F1D4A0" w14:textId="77777777" w:rsidTr="003D126C">
        <w:tc>
          <w:tcPr>
            <w:tcW w:w="418" w:type="dxa"/>
          </w:tcPr>
          <w:p w14:paraId="5133E555" w14:textId="77777777" w:rsidR="002F27BC" w:rsidRPr="003D126C" w:rsidRDefault="002F27BC"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4EF1C518" w14:textId="09007687" w:rsidR="002F27BC" w:rsidRPr="00097788" w:rsidRDefault="002F27BC" w:rsidP="00C1396D">
            <w:pPr>
              <w:rPr>
                <w:rFonts w:ascii="Times New Roman" w:eastAsia="標楷體" w:hAnsi="Times New Roman"/>
                <w:shd w:val="clear" w:color="auto" w:fill="FFFFFF" w:themeFill="background1"/>
              </w:rPr>
            </w:pPr>
            <w:r w:rsidRPr="002F27BC">
              <w:rPr>
                <w:rFonts w:ascii="Times New Roman" w:eastAsia="標楷體" w:hAnsi="Times New Roman" w:hint="eastAsia"/>
                <w:shd w:val="clear" w:color="auto" w:fill="FFFFFF" w:themeFill="background1"/>
              </w:rPr>
              <w:t>衛</w:t>
            </w:r>
            <w:proofErr w:type="gramStart"/>
            <w:r w:rsidRPr="002F27BC">
              <w:rPr>
                <w:rFonts w:ascii="Times New Roman" w:eastAsia="標楷體" w:hAnsi="Times New Roman" w:hint="eastAsia"/>
                <w:shd w:val="clear" w:color="auto" w:fill="FFFFFF" w:themeFill="background1"/>
              </w:rPr>
              <w:t>署藥製字</w:t>
            </w:r>
            <w:proofErr w:type="gramEnd"/>
            <w:r w:rsidRPr="002F27BC">
              <w:rPr>
                <w:rFonts w:ascii="Times New Roman" w:eastAsia="標楷體" w:hAnsi="Times New Roman" w:hint="eastAsia"/>
                <w:shd w:val="clear" w:color="auto" w:fill="FFFFFF" w:themeFill="background1"/>
              </w:rPr>
              <w:t>第</w:t>
            </w:r>
            <w:r w:rsidRPr="002F27BC">
              <w:rPr>
                <w:rFonts w:ascii="Times New Roman" w:eastAsia="標楷體" w:hAnsi="Times New Roman" w:hint="eastAsia"/>
                <w:shd w:val="clear" w:color="auto" w:fill="FFFFFF" w:themeFill="background1"/>
              </w:rPr>
              <w:t>048878</w:t>
            </w:r>
            <w:r w:rsidRPr="002F27BC">
              <w:rPr>
                <w:rFonts w:ascii="Times New Roman" w:eastAsia="標楷體" w:hAnsi="Times New Roman" w:hint="eastAsia"/>
                <w:shd w:val="clear" w:color="auto" w:fill="FFFFFF" w:themeFill="background1"/>
              </w:rPr>
              <w:t>號</w:t>
            </w:r>
          </w:p>
        </w:tc>
        <w:tc>
          <w:tcPr>
            <w:tcW w:w="2632" w:type="dxa"/>
          </w:tcPr>
          <w:p w14:paraId="2C23140B" w14:textId="01CD1D88" w:rsidR="002F27BC" w:rsidRPr="00097788" w:rsidRDefault="002F27BC" w:rsidP="00C1396D">
            <w:pPr>
              <w:rPr>
                <w:rFonts w:ascii="Times New Roman" w:eastAsia="標楷體" w:hAnsi="Times New Roman"/>
                <w:shd w:val="clear" w:color="auto" w:fill="FFFFFF" w:themeFill="background1"/>
              </w:rPr>
            </w:pPr>
            <w:r w:rsidRPr="002F27BC">
              <w:rPr>
                <w:rFonts w:ascii="Times New Roman" w:eastAsia="標楷體" w:hAnsi="Times New Roman" w:hint="eastAsia"/>
                <w:shd w:val="clear" w:color="auto" w:fill="FFFFFF" w:themeFill="background1"/>
              </w:rPr>
              <w:t>妥撫</w:t>
            </w:r>
            <w:proofErr w:type="gramStart"/>
            <w:r w:rsidRPr="002F27BC">
              <w:rPr>
                <w:rFonts w:ascii="Times New Roman" w:eastAsia="標楷體" w:hAnsi="Times New Roman" w:hint="eastAsia"/>
                <w:shd w:val="clear" w:color="auto" w:fill="FFFFFF" w:themeFill="background1"/>
              </w:rPr>
              <w:t>癲</w:t>
            </w:r>
            <w:proofErr w:type="gramEnd"/>
            <w:r w:rsidRPr="002F27BC">
              <w:rPr>
                <w:rFonts w:ascii="Times New Roman" w:eastAsia="標楷體" w:hAnsi="Times New Roman" w:hint="eastAsia"/>
                <w:shd w:val="clear" w:color="auto" w:fill="FFFFFF" w:themeFill="background1"/>
              </w:rPr>
              <w:t>持續性藥效</w:t>
            </w:r>
            <w:proofErr w:type="gramStart"/>
            <w:r w:rsidRPr="002F27BC">
              <w:rPr>
                <w:rFonts w:ascii="Times New Roman" w:eastAsia="標楷體" w:hAnsi="Times New Roman" w:hint="eastAsia"/>
                <w:shd w:val="clear" w:color="auto" w:fill="FFFFFF" w:themeFill="background1"/>
              </w:rPr>
              <w:t>膜衣</w:t>
            </w:r>
            <w:proofErr w:type="gramEnd"/>
            <w:r w:rsidRPr="002F27BC">
              <w:rPr>
                <w:rFonts w:ascii="Times New Roman" w:eastAsia="標楷體" w:hAnsi="Times New Roman" w:hint="eastAsia"/>
                <w:shd w:val="clear" w:color="auto" w:fill="FFFFFF" w:themeFill="background1"/>
              </w:rPr>
              <w:t>錠</w:t>
            </w:r>
            <w:r w:rsidRPr="002F27BC">
              <w:rPr>
                <w:rFonts w:ascii="Times New Roman" w:eastAsia="標楷體" w:hAnsi="Times New Roman" w:hint="eastAsia"/>
                <w:shd w:val="clear" w:color="auto" w:fill="FFFFFF" w:themeFill="background1"/>
              </w:rPr>
              <w:t xml:space="preserve"> 500</w:t>
            </w:r>
            <w:r w:rsidRPr="002F27BC">
              <w:rPr>
                <w:rFonts w:ascii="Times New Roman" w:eastAsia="標楷體" w:hAnsi="Times New Roman" w:hint="eastAsia"/>
                <w:shd w:val="clear" w:color="auto" w:fill="FFFFFF" w:themeFill="background1"/>
              </w:rPr>
              <w:t>毫克</w:t>
            </w:r>
          </w:p>
        </w:tc>
        <w:tc>
          <w:tcPr>
            <w:tcW w:w="4373" w:type="dxa"/>
          </w:tcPr>
          <w:p w14:paraId="58C4BA2B" w14:textId="507B3160" w:rsidR="002F27BC" w:rsidRPr="00097788" w:rsidRDefault="002F27BC" w:rsidP="00C1396D">
            <w:pPr>
              <w:rPr>
                <w:rFonts w:ascii="Times New Roman" w:eastAsia="標楷體" w:hAnsi="Times New Roman"/>
                <w:shd w:val="clear" w:color="auto" w:fill="FFFFFF" w:themeFill="background1"/>
              </w:rPr>
            </w:pPr>
            <w:proofErr w:type="spellStart"/>
            <w:r w:rsidRPr="002F27BC">
              <w:rPr>
                <w:rFonts w:ascii="Times New Roman" w:eastAsia="標楷體" w:hAnsi="Times New Roman"/>
                <w:shd w:val="clear" w:color="auto" w:fill="FFFFFF" w:themeFill="background1"/>
              </w:rPr>
              <w:t>Vakin</w:t>
            </w:r>
            <w:proofErr w:type="spellEnd"/>
            <w:r w:rsidRPr="002F27BC">
              <w:rPr>
                <w:rFonts w:ascii="Times New Roman" w:eastAsia="標楷體" w:hAnsi="Times New Roman"/>
                <w:shd w:val="clear" w:color="auto" w:fill="FFFFFF" w:themeFill="background1"/>
              </w:rPr>
              <w:t xml:space="preserve"> Chrono Film Coated Tablets 500 mg</w:t>
            </w:r>
          </w:p>
        </w:tc>
        <w:tc>
          <w:tcPr>
            <w:tcW w:w="1960" w:type="dxa"/>
          </w:tcPr>
          <w:p w14:paraId="0E26EB1A" w14:textId="2C9DCA6C" w:rsidR="002F27BC" w:rsidRPr="00097788" w:rsidRDefault="002F27BC" w:rsidP="00C1396D">
            <w:pPr>
              <w:rPr>
                <w:rFonts w:ascii="Times New Roman" w:eastAsia="標楷體" w:hAnsi="Times New Roman"/>
                <w:shd w:val="clear" w:color="auto" w:fill="FFFFFF" w:themeFill="background1"/>
              </w:rPr>
            </w:pPr>
            <w:proofErr w:type="gramStart"/>
            <w:r w:rsidRPr="002F27BC">
              <w:rPr>
                <w:rFonts w:ascii="Times New Roman" w:eastAsia="標楷體" w:hAnsi="Times New Roman" w:hint="eastAsia"/>
                <w:shd w:val="clear" w:color="auto" w:fill="FFFFFF" w:themeFill="background1"/>
              </w:rPr>
              <w:t>瑩碩生技</w:t>
            </w:r>
            <w:proofErr w:type="gramEnd"/>
            <w:r w:rsidRPr="002F27BC">
              <w:rPr>
                <w:rFonts w:ascii="Times New Roman" w:eastAsia="標楷體" w:hAnsi="Times New Roman" w:hint="eastAsia"/>
                <w:shd w:val="clear" w:color="auto" w:fill="FFFFFF" w:themeFill="background1"/>
              </w:rPr>
              <w:t>醫藥股份有限公司</w:t>
            </w:r>
          </w:p>
        </w:tc>
        <w:tc>
          <w:tcPr>
            <w:tcW w:w="4419" w:type="dxa"/>
          </w:tcPr>
          <w:p w14:paraId="0615F201" w14:textId="15809360" w:rsidR="002F27BC" w:rsidRPr="00097788" w:rsidRDefault="002F27BC" w:rsidP="00C1396D">
            <w:pPr>
              <w:rPr>
                <w:rFonts w:ascii="Times New Roman" w:eastAsia="標楷體" w:hAnsi="Times New Roman"/>
                <w:shd w:val="clear" w:color="auto" w:fill="FFFFFF" w:themeFill="background1"/>
              </w:rPr>
            </w:pPr>
            <w:r w:rsidRPr="002F27BC">
              <w:rPr>
                <w:rFonts w:ascii="Times New Roman" w:eastAsia="標楷體" w:hAnsi="Times New Roman" w:hint="eastAsia"/>
                <w:shd w:val="clear" w:color="auto" w:fill="FFFFFF" w:themeFill="background1"/>
              </w:rPr>
              <w:t>癲癇之大發作、小發作、混合型及</w:t>
            </w:r>
            <w:proofErr w:type="gramStart"/>
            <w:r w:rsidRPr="002F27BC">
              <w:rPr>
                <w:rFonts w:ascii="Times New Roman" w:eastAsia="標楷體" w:hAnsi="Times New Roman" w:hint="eastAsia"/>
                <w:shd w:val="clear" w:color="auto" w:fill="FFFFFF" w:themeFill="background1"/>
              </w:rPr>
              <w:t>顳</w:t>
            </w:r>
            <w:proofErr w:type="gramEnd"/>
            <w:r w:rsidRPr="002F27BC">
              <w:rPr>
                <w:rFonts w:ascii="Times New Roman" w:eastAsia="標楷體" w:hAnsi="Times New Roman" w:hint="eastAsia"/>
                <w:shd w:val="clear" w:color="auto" w:fill="FFFFFF" w:themeFill="background1"/>
              </w:rPr>
              <w:t>葉癲癇；</w:t>
            </w:r>
            <w:proofErr w:type="gramStart"/>
            <w:r w:rsidRPr="002F27BC">
              <w:rPr>
                <w:rFonts w:ascii="Times New Roman" w:eastAsia="標楷體" w:hAnsi="Times New Roman" w:hint="eastAsia"/>
                <w:shd w:val="clear" w:color="auto" w:fill="FFFFFF" w:themeFill="background1"/>
              </w:rPr>
              <w:t>躁</w:t>
            </w:r>
            <w:proofErr w:type="gramEnd"/>
            <w:r w:rsidRPr="002F27BC">
              <w:rPr>
                <w:rFonts w:ascii="Times New Roman" w:eastAsia="標楷體" w:hAnsi="Times New Roman" w:hint="eastAsia"/>
                <w:shd w:val="clear" w:color="auto" w:fill="FFFFFF" w:themeFill="background1"/>
              </w:rPr>
              <w:t>病。</w:t>
            </w:r>
          </w:p>
        </w:tc>
      </w:tr>
      <w:tr w:rsidR="0053157F" w14:paraId="03BE909F" w14:textId="77777777" w:rsidTr="003D126C">
        <w:tc>
          <w:tcPr>
            <w:tcW w:w="418" w:type="dxa"/>
          </w:tcPr>
          <w:p w14:paraId="67A165CD" w14:textId="77777777" w:rsidR="0053157F" w:rsidRPr="003D126C" w:rsidRDefault="0053157F"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35CB6076" w14:textId="19D9C379" w:rsidR="0053157F" w:rsidRPr="002F27BC" w:rsidRDefault="0053157F" w:rsidP="0053157F">
            <w:pPr>
              <w:rPr>
                <w:rFonts w:ascii="Times New Roman" w:eastAsia="標楷體" w:hAnsi="Times New Roman"/>
                <w:shd w:val="clear" w:color="auto" w:fill="FFFFFF" w:themeFill="background1"/>
              </w:rPr>
            </w:pPr>
            <w:r w:rsidRPr="0053157F">
              <w:rPr>
                <w:rFonts w:ascii="Times New Roman" w:eastAsia="標楷體" w:hAnsi="Times New Roman" w:hint="eastAsia"/>
                <w:shd w:val="clear" w:color="auto" w:fill="FFFFFF" w:themeFill="background1"/>
              </w:rPr>
              <w:t>衛</w:t>
            </w:r>
            <w:proofErr w:type="gramStart"/>
            <w:r w:rsidRPr="0053157F">
              <w:rPr>
                <w:rFonts w:ascii="Times New Roman" w:eastAsia="標楷體" w:hAnsi="Times New Roman" w:hint="eastAsia"/>
                <w:shd w:val="clear" w:color="auto" w:fill="FFFFFF" w:themeFill="background1"/>
              </w:rPr>
              <w:t>署藥製字</w:t>
            </w:r>
            <w:proofErr w:type="gramEnd"/>
            <w:r w:rsidRPr="0053157F">
              <w:rPr>
                <w:rFonts w:ascii="Times New Roman" w:eastAsia="標楷體" w:hAnsi="Times New Roman" w:hint="eastAsia"/>
                <w:shd w:val="clear" w:color="auto" w:fill="FFFFFF" w:themeFill="background1"/>
              </w:rPr>
              <w:t>第</w:t>
            </w:r>
            <w:r w:rsidRPr="0053157F">
              <w:rPr>
                <w:rFonts w:ascii="Times New Roman" w:eastAsia="標楷體" w:hAnsi="Times New Roman" w:hint="eastAsia"/>
                <w:shd w:val="clear" w:color="auto" w:fill="FFFFFF" w:themeFill="background1"/>
              </w:rPr>
              <w:t>057264</w:t>
            </w:r>
            <w:r w:rsidRPr="0053157F">
              <w:rPr>
                <w:rFonts w:ascii="Times New Roman" w:eastAsia="標楷體" w:hAnsi="Times New Roman" w:hint="eastAsia"/>
                <w:shd w:val="clear" w:color="auto" w:fill="FFFFFF" w:themeFill="background1"/>
              </w:rPr>
              <w:t>號</w:t>
            </w:r>
          </w:p>
        </w:tc>
        <w:tc>
          <w:tcPr>
            <w:tcW w:w="2632" w:type="dxa"/>
          </w:tcPr>
          <w:p w14:paraId="5640536D" w14:textId="522CA769" w:rsidR="0053157F" w:rsidRPr="002F27BC" w:rsidRDefault="0053157F" w:rsidP="0053157F">
            <w:pPr>
              <w:rPr>
                <w:rFonts w:ascii="Times New Roman" w:eastAsia="標楷體" w:hAnsi="Times New Roman"/>
                <w:shd w:val="clear" w:color="auto" w:fill="FFFFFF" w:themeFill="background1"/>
              </w:rPr>
            </w:pPr>
            <w:r w:rsidRPr="0053157F">
              <w:rPr>
                <w:rFonts w:ascii="Times New Roman" w:eastAsia="標楷體" w:hAnsi="Times New Roman" w:hint="eastAsia"/>
                <w:shd w:val="clear" w:color="auto" w:fill="FFFFFF" w:themeFill="background1"/>
              </w:rPr>
              <w:t>"</w:t>
            </w:r>
            <w:r w:rsidRPr="0053157F">
              <w:rPr>
                <w:rFonts w:ascii="Times New Roman" w:eastAsia="標楷體" w:hAnsi="Times New Roman" w:hint="eastAsia"/>
                <w:shd w:val="clear" w:color="auto" w:fill="FFFFFF" w:themeFill="background1"/>
              </w:rPr>
              <w:t>信東</w:t>
            </w:r>
            <w:r w:rsidRPr="0053157F">
              <w:rPr>
                <w:rFonts w:ascii="Times New Roman" w:eastAsia="標楷體" w:hAnsi="Times New Roman" w:hint="eastAsia"/>
                <w:shd w:val="clear" w:color="auto" w:fill="FFFFFF" w:themeFill="background1"/>
              </w:rPr>
              <w:t>"</w:t>
            </w:r>
            <w:proofErr w:type="gramStart"/>
            <w:r w:rsidRPr="0053157F">
              <w:rPr>
                <w:rFonts w:ascii="Times New Roman" w:eastAsia="標楷體" w:hAnsi="Times New Roman" w:hint="eastAsia"/>
                <w:shd w:val="clear" w:color="auto" w:fill="FFFFFF" w:themeFill="background1"/>
              </w:rPr>
              <w:t>帝帕克</w:t>
            </w:r>
            <w:proofErr w:type="gramEnd"/>
            <w:r w:rsidRPr="0053157F">
              <w:rPr>
                <w:rFonts w:ascii="Times New Roman" w:eastAsia="標楷體" w:hAnsi="Times New Roman" w:hint="eastAsia"/>
                <w:shd w:val="clear" w:color="auto" w:fill="FFFFFF" w:themeFill="background1"/>
              </w:rPr>
              <w:t>持續藥效</w:t>
            </w:r>
            <w:proofErr w:type="gramStart"/>
            <w:r w:rsidRPr="0053157F">
              <w:rPr>
                <w:rFonts w:ascii="Times New Roman" w:eastAsia="標楷體" w:hAnsi="Times New Roman" w:hint="eastAsia"/>
                <w:shd w:val="clear" w:color="auto" w:fill="FFFFFF" w:themeFill="background1"/>
              </w:rPr>
              <w:t>膜衣</w:t>
            </w:r>
            <w:proofErr w:type="gramEnd"/>
            <w:r w:rsidRPr="0053157F">
              <w:rPr>
                <w:rFonts w:ascii="Times New Roman" w:eastAsia="標楷體" w:hAnsi="Times New Roman" w:hint="eastAsia"/>
                <w:shd w:val="clear" w:color="auto" w:fill="FFFFFF" w:themeFill="background1"/>
              </w:rPr>
              <w:t>錠</w:t>
            </w:r>
            <w:r w:rsidRPr="0053157F">
              <w:rPr>
                <w:rFonts w:ascii="Times New Roman" w:eastAsia="標楷體" w:hAnsi="Times New Roman" w:hint="eastAsia"/>
                <w:shd w:val="clear" w:color="auto" w:fill="FFFFFF" w:themeFill="background1"/>
              </w:rPr>
              <w:t xml:space="preserve"> 300</w:t>
            </w:r>
            <w:r w:rsidRPr="0053157F">
              <w:rPr>
                <w:rFonts w:ascii="Times New Roman" w:eastAsia="標楷體" w:hAnsi="Times New Roman" w:hint="eastAsia"/>
                <w:shd w:val="clear" w:color="auto" w:fill="FFFFFF" w:themeFill="background1"/>
              </w:rPr>
              <w:t>毫克</w:t>
            </w:r>
          </w:p>
        </w:tc>
        <w:tc>
          <w:tcPr>
            <w:tcW w:w="4373" w:type="dxa"/>
          </w:tcPr>
          <w:p w14:paraId="7CCD5E27" w14:textId="50E7B9C7" w:rsidR="0053157F" w:rsidRPr="002F27BC" w:rsidRDefault="0053157F" w:rsidP="0053157F">
            <w:pPr>
              <w:rPr>
                <w:rFonts w:ascii="Times New Roman" w:eastAsia="標楷體" w:hAnsi="Times New Roman"/>
                <w:shd w:val="clear" w:color="auto" w:fill="FFFFFF" w:themeFill="background1"/>
              </w:rPr>
            </w:pPr>
            <w:proofErr w:type="spellStart"/>
            <w:r w:rsidRPr="0053157F">
              <w:rPr>
                <w:rFonts w:ascii="Times New Roman" w:eastAsia="標楷體" w:hAnsi="Times New Roman"/>
                <w:shd w:val="clear" w:color="auto" w:fill="FFFFFF" w:themeFill="background1"/>
              </w:rPr>
              <w:t>Dipachro</w:t>
            </w:r>
            <w:proofErr w:type="spellEnd"/>
            <w:r w:rsidRPr="0053157F">
              <w:rPr>
                <w:rFonts w:ascii="Times New Roman" w:eastAsia="標楷體" w:hAnsi="Times New Roman"/>
                <w:shd w:val="clear" w:color="auto" w:fill="FFFFFF" w:themeFill="background1"/>
              </w:rPr>
              <w:t xml:space="preserve"> S.R. Film Coated Tablets 300mg</w:t>
            </w:r>
          </w:p>
        </w:tc>
        <w:tc>
          <w:tcPr>
            <w:tcW w:w="1960" w:type="dxa"/>
          </w:tcPr>
          <w:p w14:paraId="6DA1EB09" w14:textId="341B0449" w:rsidR="0053157F" w:rsidRPr="002F27BC" w:rsidRDefault="0053157F" w:rsidP="0053157F">
            <w:pPr>
              <w:rPr>
                <w:rFonts w:ascii="Times New Roman" w:eastAsia="標楷體" w:hAnsi="Times New Roman"/>
                <w:shd w:val="clear" w:color="auto" w:fill="FFFFFF" w:themeFill="background1"/>
              </w:rPr>
            </w:pPr>
            <w:r w:rsidRPr="0053157F">
              <w:rPr>
                <w:rFonts w:ascii="Times New Roman" w:eastAsia="標楷體" w:hAnsi="Times New Roman" w:hint="eastAsia"/>
                <w:shd w:val="clear" w:color="auto" w:fill="FFFFFF" w:themeFill="background1"/>
              </w:rPr>
              <w:t>信東生技股份有限公司</w:t>
            </w:r>
          </w:p>
        </w:tc>
        <w:tc>
          <w:tcPr>
            <w:tcW w:w="4419" w:type="dxa"/>
          </w:tcPr>
          <w:p w14:paraId="77C2B59F" w14:textId="56FC92A4" w:rsidR="0053157F" w:rsidRPr="002F27BC" w:rsidRDefault="0053157F" w:rsidP="0053157F">
            <w:pPr>
              <w:rPr>
                <w:rFonts w:ascii="Times New Roman" w:eastAsia="標楷體" w:hAnsi="Times New Roman"/>
                <w:shd w:val="clear" w:color="auto" w:fill="FFFFFF" w:themeFill="background1"/>
              </w:rPr>
            </w:pPr>
            <w:r w:rsidRPr="0053157F">
              <w:rPr>
                <w:rFonts w:ascii="Times New Roman" w:eastAsia="標楷體" w:hAnsi="Times New Roman" w:hint="eastAsia"/>
                <w:shd w:val="clear" w:color="auto" w:fill="FFFFFF" w:themeFill="background1"/>
              </w:rPr>
              <w:t>癲癇之大發作、小發作、混合型及</w:t>
            </w:r>
            <w:proofErr w:type="gramStart"/>
            <w:r w:rsidRPr="0053157F">
              <w:rPr>
                <w:rFonts w:ascii="Times New Roman" w:eastAsia="標楷體" w:hAnsi="Times New Roman" w:hint="eastAsia"/>
                <w:shd w:val="clear" w:color="auto" w:fill="FFFFFF" w:themeFill="background1"/>
              </w:rPr>
              <w:t>顳</w:t>
            </w:r>
            <w:proofErr w:type="gramEnd"/>
            <w:r w:rsidRPr="0053157F">
              <w:rPr>
                <w:rFonts w:ascii="Times New Roman" w:eastAsia="標楷體" w:hAnsi="Times New Roman" w:hint="eastAsia"/>
                <w:shd w:val="clear" w:color="auto" w:fill="FFFFFF" w:themeFill="background1"/>
              </w:rPr>
              <w:t>葉癲癇、躁病。</w:t>
            </w:r>
          </w:p>
        </w:tc>
      </w:tr>
      <w:tr w:rsidR="006B53E7" w14:paraId="0B9BA924" w14:textId="77777777" w:rsidTr="003D126C">
        <w:tc>
          <w:tcPr>
            <w:tcW w:w="418" w:type="dxa"/>
          </w:tcPr>
          <w:p w14:paraId="3105DCB1" w14:textId="77777777" w:rsidR="006B53E7" w:rsidRPr="003D126C" w:rsidRDefault="006B53E7"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48F03044" w14:textId="4069A426" w:rsidR="006B53E7" w:rsidRPr="0053157F" w:rsidRDefault="0089195E" w:rsidP="0053157F">
            <w:pPr>
              <w:rPr>
                <w:rFonts w:ascii="Times New Roman" w:eastAsia="標楷體" w:hAnsi="Times New Roman"/>
                <w:shd w:val="clear" w:color="auto" w:fill="FFFFFF" w:themeFill="background1"/>
              </w:rPr>
            </w:pPr>
            <w:r w:rsidRPr="0089195E">
              <w:rPr>
                <w:rFonts w:ascii="Times New Roman" w:eastAsia="標楷體" w:hAnsi="Times New Roman" w:hint="eastAsia"/>
                <w:shd w:val="clear" w:color="auto" w:fill="FFFFFF" w:themeFill="background1"/>
              </w:rPr>
              <w:t>衛</w:t>
            </w:r>
            <w:proofErr w:type="gramStart"/>
            <w:r w:rsidRPr="0089195E">
              <w:rPr>
                <w:rFonts w:ascii="Times New Roman" w:eastAsia="標楷體" w:hAnsi="Times New Roman" w:hint="eastAsia"/>
                <w:shd w:val="clear" w:color="auto" w:fill="FFFFFF" w:themeFill="background1"/>
              </w:rPr>
              <w:t>署藥輸字</w:t>
            </w:r>
            <w:proofErr w:type="gramEnd"/>
            <w:r w:rsidRPr="0089195E">
              <w:rPr>
                <w:rFonts w:ascii="Times New Roman" w:eastAsia="標楷體" w:hAnsi="Times New Roman" w:hint="eastAsia"/>
                <w:shd w:val="clear" w:color="auto" w:fill="FFFFFF" w:themeFill="background1"/>
              </w:rPr>
              <w:t>第</w:t>
            </w:r>
            <w:r w:rsidRPr="0089195E">
              <w:rPr>
                <w:rFonts w:ascii="Times New Roman" w:eastAsia="標楷體" w:hAnsi="Times New Roman" w:hint="eastAsia"/>
                <w:shd w:val="clear" w:color="auto" w:fill="FFFFFF" w:themeFill="background1"/>
              </w:rPr>
              <w:t>022008</w:t>
            </w:r>
            <w:r w:rsidRPr="0089195E">
              <w:rPr>
                <w:rFonts w:ascii="Times New Roman" w:eastAsia="標楷體" w:hAnsi="Times New Roman" w:hint="eastAsia"/>
                <w:shd w:val="clear" w:color="auto" w:fill="FFFFFF" w:themeFill="background1"/>
              </w:rPr>
              <w:t>號</w:t>
            </w:r>
          </w:p>
        </w:tc>
        <w:tc>
          <w:tcPr>
            <w:tcW w:w="2632" w:type="dxa"/>
          </w:tcPr>
          <w:p w14:paraId="417882DC" w14:textId="50945B8B" w:rsidR="006B53E7" w:rsidRPr="0053157F" w:rsidRDefault="003526E8" w:rsidP="0053157F">
            <w:pPr>
              <w:rPr>
                <w:rFonts w:ascii="Times New Roman" w:eastAsia="標楷體" w:hAnsi="Times New Roman"/>
                <w:shd w:val="clear" w:color="auto" w:fill="FFFFFF" w:themeFill="background1"/>
              </w:rPr>
            </w:pPr>
            <w:r w:rsidRPr="003526E8">
              <w:rPr>
                <w:rFonts w:ascii="Times New Roman" w:eastAsia="標楷體" w:hAnsi="Times New Roman" w:hint="eastAsia"/>
                <w:shd w:val="clear" w:color="auto" w:fill="FFFFFF" w:themeFill="background1"/>
              </w:rPr>
              <w:t>帝拔</w:t>
            </w:r>
            <w:proofErr w:type="gramStart"/>
            <w:r w:rsidRPr="003526E8">
              <w:rPr>
                <w:rFonts w:ascii="Times New Roman" w:eastAsia="標楷體" w:hAnsi="Times New Roman" w:hint="eastAsia"/>
                <w:shd w:val="clear" w:color="auto" w:fill="FFFFFF" w:themeFill="background1"/>
              </w:rPr>
              <w:t>癲</w:t>
            </w:r>
            <w:proofErr w:type="gramEnd"/>
            <w:r w:rsidRPr="003526E8">
              <w:rPr>
                <w:rFonts w:ascii="Times New Roman" w:eastAsia="標楷體" w:hAnsi="Times New Roman" w:hint="eastAsia"/>
                <w:shd w:val="clear" w:color="auto" w:fill="FFFFFF" w:themeFill="background1"/>
              </w:rPr>
              <w:t>持續性藥效</w:t>
            </w:r>
            <w:proofErr w:type="gramStart"/>
            <w:r w:rsidRPr="003526E8">
              <w:rPr>
                <w:rFonts w:ascii="Times New Roman" w:eastAsia="標楷體" w:hAnsi="Times New Roman" w:hint="eastAsia"/>
                <w:shd w:val="clear" w:color="auto" w:fill="FFFFFF" w:themeFill="background1"/>
              </w:rPr>
              <w:t>膜衣</w:t>
            </w:r>
            <w:proofErr w:type="gramEnd"/>
            <w:r w:rsidRPr="003526E8">
              <w:rPr>
                <w:rFonts w:ascii="Times New Roman" w:eastAsia="標楷體" w:hAnsi="Times New Roman" w:hint="eastAsia"/>
                <w:shd w:val="clear" w:color="auto" w:fill="FFFFFF" w:themeFill="background1"/>
              </w:rPr>
              <w:t>錠</w:t>
            </w:r>
            <w:r w:rsidRPr="003526E8">
              <w:rPr>
                <w:rFonts w:ascii="Times New Roman" w:eastAsia="標楷體" w:hAnsi="Times New Roman" w:hint="eastAsia"/>
                <w:shd w:val="clear" w:color="auto" w:fill="FFFFFF" w:themeFill="background1"/>
              </w:rPr>
              <w:t xml:space="preserve"> 500 </w:t>
            </w:r>
            <w:r w:rsidRPr="003526E8">
              <w:rPr>
                <w:rFonts w:ascii="Times New Roman" w:eastAsia="標楷體" w:hAnsi="Times New Roman" w:hint="eastAsia"/>
                <w:shd w:val="clear" w:color="auto" w:fill="FFFFFF" w:themeFill="background1"/>
              </w:rPr>
              <w:t>毫克</w:t>
            </w:r>
          </w:p>
        </w:tc>
        <w:tc>
          <w:tcPr>
            <w:tcW w:w="4373" w:type="dxa"/>
          </w:tcPr>
          <w:p w14:paraId="474109D0" w14:textId="7BE24049" w:rsidR="006B53E7" w:rsidRPr="0053157F" w:rsidRDefault="003526E8" w:rsidP="0053157F">
            <w:pPr>
              <w:rPr>
                <w:rFonts w:ascii="Times New Roman" w:eastAsia="標楷體" w:hAnsi="Times New Roman"/>
                <w:shd w:val="clear" w:color="auto" w:fill="FFFFFF" w:themeFill="background1"/>
              </w:rPr>
            </w:pPr>
            <w:r w:rsidRPr="003526E8">
              <w:rPr>
                <w:rFonts w:ascii="Times New Roman" w:eastAsia="標楷體" w:hAnsi="Times New Roman"/>
                <w:shd w:val="clear" w:color="auto" w:fill="FFFFFF" w:themeFill="background1"/>
              </w:rPr>
              <w:t>DEPAKINE CHRONO 500MG FILM COATED TABLETS</w:t>
            </w:r>
          </w:p>
        </w:tc>
        <w:tc>
          <w:tcPr>
            <w:tcW w:w="1960" w:type="dxa"/>
          </w:tcPr>
          <w:p w14:paraId="25224CE0" w14:textId="634B0124" w:rsidR="006B53E7" w:rsidRPr="0053157F" w:rsidRDefault="003526E8" w:rsidP="0053157F">
            <w:pPr>
              <w:rPr>
                <w:rFonts w:ascii="Times New Roman" w:eastAsia="標楷體" w:hAnsi="Times New Roman"/>
                <w:shd w:val="clear" w:color="auto" w:fill="FFFFFF" w:themeFill="background1"/>
              </w:rPr>
            </w:pPr>
            <w:proofErr w:type="gramStart"/>
            <w:r w:rsidRPr="003526E8">
              <w:rPr>
                <w:rFonts w:ascii="Times New Roman" w:eastAsia="標楷體" w:hAnsi="Times New Roman" w:hint="eastAsia"/>
                <w:shd w:val="clear" w:color="auto" w:fill="FFFFFF" w:themeFill="background1"/>
              </w:rPr>
              <w:t>賽諾菲</w:t>
            </w:r>
            <w:proofErr w:type="gramEnd"/>
            <w:r w:rsidRPr="003526E8">
              <w:rPr>
                <w:rFonts w:ascii="Times New Roman" w:eastAsia="標楷體" w:hAnsi="Times New Roman" w:hint="eastAsia"/>
                <w:shd w:val="clear" w:color="auto" w:fill="FFFFFF" w:themeFill="background1"/>
              </w:rPr>
              <w:t>股份有限公司</w:t>
            </w:r>
          </w:p>
        </w:tc>
        <w:tc>
          <w:tcPr>
            <w:tcW w:w="4419" w:type="dxa"/>
          </w:tcPr>
          <w:p w14:paraId="2FEBFED3" w14:textId="71C0BB73" w:rsidR="006B53E7" w:rsidRPr="0053157F" w:rsidRDefault="003526E8" w:rsidP="0053157F">
            <w:pPr>
              <w:rPr>
                <w:rFonts w:ascii="Times New Roman" w:eastAsia="標楷體" w:hAnsi="Times New Roman"/>
                <w:shd w:val="clear" w:color="auto" w:fill="FFFFFF" w:themeFill="background1"/>
              </w:rPr>
            </w:pPr>
            <w:r w:rsidRPr="003526E8">
              <w:rPr>
                <w:rFonts w:ascii="Times New Roman" w:eastAsia="標楷體" w:hAnsi="Times New Roman" w:hint="eastAsia"/>
                <w:shd w:val="clear" w:color="auto" w:fill="FFFFFF" w:themeFill="background1"/>
              </w:rPr>
              <w:t>癲癇之大發作、小發作、混合型及</w:t>
            </w:r>
            <w:proofErr w:type="gramStart"/>
            <w:r w:rsidRPr="003526E8">
              <w:rPr>
                <w:rFonts w:ascii="Times New Roman" w:eastAsia="標楷體" w:hAnsi="Times New Roman" w:hint="eastAsia"/>
                <w:shd w:val="clear" w:color="auto" w:fill="FFFFFF" w:themeFill="background1"/>
              </w:rPr>
              <w:t>顳</w:t>
            </w:r>
            <w:proofErr w:type="gramEnd"/>
            <w:r w:rsidRPr="003526E8">
              <w:rPr>
                <w:rFonts w:ascii="Times New Roman" w:eastAsia="標楷體" w:hAnsi="Times New Roman" w:hint="eastAsia"/>
                <w:shd w:val="clear" w:color="auto" w:fill="FFFFFF" w:themeFill="background1"/>
              </w:rPr>
              <w:t>葉癲癇，躁病。</w:t>
            </w:r>
          </w:p>
        </w:tc>
      </w:tr>
      <w:tr w:rsidR="00C76928" w14:paraId="780A8E7B" w14:textId="77777777" w:rsidTr="003D126C">
        <w:tc>
          <w:tcPr>
            <w:tcW w:w="418" w:type="dxa"/>
          </w:tcPr>
          <w:p w14:paraId="51CFC598" w14:textId="77777777" w:rsidR="00C76928" w:rsidRPr="003D126C" w:rsidRDefault="00C76928"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2ADC2818" w14:textId="087B4B08" w:rsidR="00C76928" w:rsidRPr="0089195E" w:rsidRDefault="00C76928" w:rsidP="0053157F">
            <w:pPr>
              <w:rPr>
                <w:rFonts w:ascii="Times New Roman" w:eastAsia="標楷體" w:hAnsi="Times New Roman"/>
                <w:shd w:val="clear" w:color="auto" w:fill="FFFFFF" w:themeFill="background1"/>
              </w:rPr>
            </w:pPr>
            <w:r w:rsidRPr="00C76928">
              <w:rPr>
                <w:rFonts w:ascii="Times New Roman" w:eastAsia="標楷體" w:hAnsi="Times New Roman" w:hint="eastAsia"/>
                <w:shd w:val="clear" w:color="auto" w:fill="FFFFFF" w:themeFill="background1"/>
              </w:rPr>
              <w:t>衛</w:t>
            </w:r>
            <w:proofErr w:type="gramStart"/>
            <w:r w:rsidRPr="00C76928">
              <w:rPr>
                <w:rFonts w:ascii="Times New Roman" w:eastAsia="標楷體" w:hAnsi="Times New Roman" w:hint="eastAsia"/>
                <w:shd w:val="clear" w:color="auto" w:fill="FFFFFF" w:themeFill="background1"/>
              </w:rPr>
              <w:t>部藥製字</w:t>
            </w:r>
            <w:proofErr w:type="gramEnd"/>
            <w:r w:rsidRPr="00C76928">
              <w:rPr>
                <w:rFonts w:ascii="Times New Roman" w:eastAsia="標楷體" w:hAnsi="Times New Roman" w:hint="eastAsia"/>
                <w:shd w:val="clear" w:color="auto" w:fill="FFFFFF" w:themeFill="background1"/>
              </w:rPr>
              <w:lastRenderedPageBreak/>
              <w:t>第</w:t>
            </w:r>
            <w:r w:rsidRPr="00C76928">
              <w:rPr>
                <w:rFonts w:ascii="Times New Roman" w:eastAsia="標楷體" w:hAnsi="Times New Roman" w:hint="eastAsia"/>
                <w:shd w:val="clear" w:color="auto" w:fill="FFFFFF" w:themeFill="background1"/>
              </w:rPr>
              <w:t>058029</w:t>
            </w:r>
            <w:r w:rsidRPr="00C76928">
              <w:rPr>
                <w:rFonts w:ascii="Times New Roman" w:eastAsia="標楷體" w:hAnsi="Times New Roman" w:hint="eastAsia"/>
                <w:shd w:val="clear" w:color="auto" w:fill="FFFFFF" w:themeFill="background1"/>
              </w:rPr>
              <w:t>號</w:t>
            </w:r>
          </w:p>
        </w:tc>
        <w:tc>
          <w:tcPr>
            <w:tcW w:w="2632" w:type="dxa"/>
          </w:tcPr>
          <w:p w14:paraId="5AFAEC52" w14:textId="71CD7B0B" w:rsidR="00C76928" w:rsidRPr="003526E8" w:rsidRDefault="00C76928" w:rsidP="0053157F">
            <w:pPr>
              <w:rPr>
                <w:rFonts w:ascii="Times New Roman" w:eastAsia="標楷體" w:hAnsi="Times New Roman"/>
                <w:shd w:val="clear" w:color="auto" w:fill="FFFFFF" w:themeFill="background1"/>
              </w:rPr>
            </w:pPr>
            <w:r w:rsidRPr="00C76928">
              <w:rPr>
                <w:rFonts w:ascii="Times New Roman" w:eastAsia="標楷體" w:hAnsi="Times New Roman" w:hint="eastAsia"/>
                <w:shd w:val="clear" w:color="auto" w:fill="FFFFFF" w:themeFill="background1"/>
              </w:rPr>
              <w:lastRenderedPageBreak/>
              <w:t>靜</w:t>
            </w:r>
            <w:proofErr w:type="gramStart"/>
            <w:r w:rsidRPr="00C76928">
              <w:rPr>
                <w:rFonts w:ascii="Times New Roman" w:eastAsia="標楷體" w:hAnsi="Times New Roman" w:hint="eastAsia"/>
                <w:shd w:val="clear" w:color="auto" w:fill="FFFFFF" w:themeFill="background1"/>
              </w:rPr>
              <w:t>癲</w:t>
            </w:r>
            <w:proofErr w:type="gramEnd"/>
            <w:r w:rsidRPr="00C76928">
              <w:rPr>
                <w:rFonts w:ascii="Times New Roman" w:eastAsia="標楷體" w:hAnsi="Times New Roman" w:hint="eastAsia"/>
                <w:shd w:val="clear" w:color="auto" w:fill="FFFFFF" w:themeFill="background1"/>
              </w:rPr>
              <w:t>持續性藥效</w:t>
            </w:r>
            <w:proofErr w:type="gramStart"/>
            <w:r w:rsidRPr="00C76928">
              <w:rPr>
                <w:rFonts w:ascii="Times New Roman" w:eastAsia="標楷體" w:hAnsi="Times New Roman" w:hint="eastAsia"/>
                <w:shd w:val="clear" w:color="auto" w:fill="FFFFFF" w:themeFill="background1"/>
              </w:rPr>
              <w:t>膜衣</w:t>
            </w:r>
            <w:proofErr w:type="gramEnd"/>
            <w:r w:rsidRPr="00C76928">
              <w:rPr>
                <w:rFonts w:ascii="Times New Roman" w:eastAsia="標楷體" w:hAnsi="Times New Roman" w:hint="eastAsia"/>
                <w:shd w:val="clear" w:color="auto" w:fill="FFFFFF" w:themeFill="background1"/>
              </w:rPr>
              <w:t>錠</w:t>
            </w:r>
            <w:r w:rsidRPr="00C76928">
              <w:rPr>
                <w:rFonts w:ascii="Times New Roman" w:eastAsia="標楷體" w:hAnsi="Times New Roman" w:hint="eastAsia"/>
                <w:shd w:val="clear" w:color="auto" w:fill="FFFFFF" w:themeFill="background1"/>
              </w:rPr>
              <w:lastRenderedPageBreak/>
              <w:t>500</w:t>
            </w:r>
            <w:r w:rsidRPr="00C76928">
              <w:rPr>
                <w:rFonts w:ascii="Times New Roman" w:eastAsia="標楷體" w:hAnsi="Times New Roman" w:hint="eastAsia"/>
                <w:shd w:val="clear" w:color="auto" w:fill="FFFFFF" w:themeFill="background1"/>
              </w:rPr>
              <w:t>毫克</w:t>
            </w:r>
          </w:p>
        </w:tc>
        <w:tc>
          <w:tcPr>
            <w:tcW w:w="4373" w:type="dxa"/>
          </w:tcPr>
          <w:p w14:paraId="6748EA31" w14:textId="7DA2C70B" w:rsidR="00C76928" w:rsidRPr="003526E8" w:rsidRDefault="00C76928" w:rsidP="0053157F">
            <w:pPr>
              <w:rPr>
                <w:rFonts w:ascii="Times New Roman" w:eastAsia="標楷體" w:hAnsi="Times New Roman"/>
                <w:shd w:val="clear" w:color="auto" w:fill="FFFFFF" w:themeFill="background1"/>
              </w:rPr>
            </w:pPr>
            <w:proofErr w:type="spellStart"/>
            <w:r w:rsidRPr="00C76928">
              <w:rPr>
                <w:rFonts w:ascii="Times New Roman" w:eastAsia="標楷體" w:hAnsi="Times New Roman"/>
                <w:shd w:val="clear" w:color="auto" w:fill="FFFFFF" w:themeFill="background1"/>
              </w:rPr>
              <w:lastRenderedPageBreak/>
              <w:t>Gitent</w:t>
            </w:r>
            <w:proofErr w:type="spellEnd"/>
            <w:r w:rsidRPr="00C76928">
              <w:rPr>
                <w:rFonts w:ascii="Times New Roman" w:eastAsia="標楷體" w:hAnsi="Times New Roman"/>
                <w:shd w:val="clear" w:color="auto" w:fill="FFFFFF" w:themeFill="background1"/>
              </w:rPr>
              <w:t xml:space="preserve"> SR F.C. Tablets 500mg</w:t>
            </w:r>
          </w:p>
        </w:tc>
        <w:tc>
          <w:tcPr>
            <w:tcW w:w="1960" w:type="dxa"/>
          </w:tcPr>
          <w:p w14:paraId="734D42EC" w14:textId="4C32AB8E" w:rsidR="00C76928" w:rsidRPr="003526E8" w:rsidRDefault="00C76928" w:rsidP="0053157F">
            <w:pPr>
              <w:rPr>
                <w:rFonts w:ascii="Times New Roman" w:eastAsia="標楷體" w:hAnsi="Times New Roman"/>
                <w:shd w:val="clear" w:color="auto" w:fill="FFFFFF" w:themeFill="background1"/>
              </w:rPr>
            </w:pPr>
            <w:proofErr w:type="gramStart"/>
            <w:r w:rsidRPr="00C76928">
              <w:rPr>
                <w:rFonts w:ascii="Times New Roman" w:eastAsia="標楷體" w:hAnsi="Times New Roman" w:hint="eastAsia"/>
                <w:shd w:val="clear" w:color="auto" w:fill="FFFFFF" w:themeFill="background1"/>
              </w:rPr>
              <w:t>健喬信</w:t>
            </w:r>
            <w:proofErr w:type="gramEnd"/>
            <w:r w:rsidRPr="00C76928">
              <w:rPr>
                <w:rFonts w:ascii="Times New Roman" w:eastAsia="標楷體" w:hAnsi="Times New Roman" w:hint="eastAsia"/>
                <w:shd w:val="clear" w:color="auto" w:fill="FFFFFF" w:themeFill="background1"/>
              </w:rPr>
              <w:t>元醫藥生</w:t>
            </w:r>
            <w:r w:rsidRPr="00C76928">
              <w:rPr>
                <w:rFonts w:ascii="Times New Roman" w:eastAsia="標楷體" w:hAnsi="Times New Roman" w:hint="eastAsia"/>
                <w:shd w:val="clear" w:color="auto" w:fill="FFFFFF" w:themeFill="background1"/>
              </w:rPr>
              <w:lastRenderedPageBreak/>
              <w:t>技股份有限公司</w:t>
            </w:r>
          </w:p>
        </w:tc>
        <w:tc>
          <w:tcPr>
            <w:tcW w:w="4419" w:type="dxa"/>
          </w:tcPr>
          <w:p w14:paraId="760D51DD" w14:textId="0AD2469F" w:rsidR="00C76928" w:rsidRPr="003526E8" w:rsidRDefault="006449E8" w:rsidP="0053157F">
            <w:pPr>
              <w:rPr>
                <w:rFonts w:ascii="Times New Roman" w:eastAsia="標楷體" w:hAnsi="Times New Roman"/>
                <w:shd w:val="clear" w:color="auto" w:fill="FFFFFF" w:themeFill="background1"/>
              </w:rPr>
            </w:pPr>
            <w:r w:rsidRPr="006449E8">
              <w:rPr>
                <w:rFonts w:ascii="Times New Roman" w:eastAsia="標楷體" w:hAnsi="Times New Roman" w:hint="eastAsia"/>
                <w:shd w:val="clear" w:color="auto" w:fill="FFFFFF" w:themeFill="background1"/>
              </w:rPr>
              <w:lastRenderedPageBreak/>
              <w:t>癲癇之大發作、小發作、混合型及</w:t>
            </w:r>
            <w:proofErr w:type="gramStart"/>
            <w:r w:rsidRPr="006449E8">
              <w:rPr>
                <w:rFonts w:ascii="Times New Roman" w:eastAsia="標楷體" w:hAnsi="Times New Roman" w:hint="eastAsia"/>
                <w:shd w:val="clear" w:color="auto" w:fill="FFFFFF" w:themeFill="background1"/>
              </w:rPr>
              <w:t>顳</w:t>
            </w:r>
            <w:proofErr w:type="gramEnd"/>
            <w:r w:rsidRPr="006449E8">
              <w:rPr>
                <w:rFonts w:ascii="Times New Roman" w:eastAsia="標楷體" w:hAnsi="Times New Roman" w:hint="eastAsia"/>
                <w:shd w:val="clear" w:color="auto" w:fill="FFFFFF" w:themeFill="background1"/>
              </w:rPr>
              <w:t>葉</w:t>
            </w:r>
            <w:r w:rsidRPr="006449E8">
              <w:rPr>
                <w:rFonts w:ascii="Times New Roman" w:eastAsia="標楷體" w:hAnsi="Times New Roman" w:hint="eastAsia"/>
                <w:shd w:val="clear" w:color="auto" w:fill="FFFFFF" w:themeFill="background1"/>
              </w:rPr>
              <w:lastRenderedPageBreak/>
              <w:t>癲癇；</w:t>
            </w:r>
            <w:proofErr w:type="gramStart"/>
            <w:r w:rsidRPr="006449E8">
              <w:rPr>
                <w:rFonts w:ascii="Times New Roman" w:eastAsia="標楷體" w:hAnsi="Times New Roman" w:hint="eastAsia"/>
                <w:shd w:val="clear" w:color="auto" w:fill="FFFFFF" w:themeFill="background1"/>
              </w:rPr>
              <w:t>躁</w:t>
            </w:r>
            <w:proofErr w:type="gramEnd"/>
            <w:r w:rsidRPr="006449E8">
              <w:rPr>
                <w:rFonts w:ascii="Times New Roman" w:eastAsia="標楷體" w:hAnsi="Times New Roman" w:hint="eastAsia"/>
                <w:shd w:val="clear" w:color="auto" w:fill="FFFFFF" w:themeFill="background1"/>
              </w:rPr>
              <w:t>病。</w:t>
            </w:r>
          </w:p>
        </w:tc>
      </w:tr>
      <w:tr w:rsidR="001E2C16" w14:paraId="2E89A94D" w14:textId="77777777" w:rsidTr="002E5C03">
        <w:tc>
          <w:tcPr>
            <w:tcW w:w="15388" w:type="dxa"/>
            <w:gridSpan w:val="6"/>
          </w:tcPr>
          <w:p w14:paraId="28BE7B37" w14:textId="3F5CB091" w:rsidR="001E2C16" w:rsidRPr="006449E8" w:rsidRDefault="001E2C16" w:rsidP="0053157F">
            <w:pPr>
              <w:rPr>
                <w:rFonts w:ascii="Times New Roman" w:eastAsia="標楷體" w:hAnsi="Times New Roman"/>
                <w:shd w:val="clear" w:color="auto" w:fill="FFFFFF" w:themeFill="background1"/>
              </w:rPr>
            </w:pPr>
            <w:r w:rsidRPr="001E2C16">
              <w:rPr>
                <w:rFonts w:ascii="Times New Roman" w:eastAsia="標楷體" w:hAnsi="Times New Roman"/>
                <w:shd w:val="clear" w:color="auto" w:fill="FFFFFF" w:themeFill="background1"/>
              </w:rPr>
              <w:lastRenderedPageBreak/>
              <w:t>DIVALPROEX SODIUM</w:t>
            </w:r>
          </w:p>
        </w:tc>
      </w:tr>
      <w:tr w:rsidR="00C737D6" w14:paraId="36C785A2" w14:textId="77777777" w:rsidTr="003D126C">
        <w:tc>
          <w:tcPr>
            <w:tcW w:w="418" w:type="dxa"/>
          </w:tcPr>
          <w:p w14:paraId="3B18FE4D" w14:textId="77777777" w:rsidR="00C737D6" w:rsidRPr="003D126C" w:rsidRDefault="00C737D6"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48E0950E" w14:textId="22019151" w:rsidR="00C737D6" w:rsidRPr="00C76928" w:rsidRDefault="003F4E9A" w:rsidP="0053157F">
            <w:pPr>
              <w:rPr>
                <w:rFonts w:ascii="Times New Roman" w:eastAsia="標楷體" w:hAnsi="Times New Roman"/>
                <w:shd w:val="clear" w:color="auto" w:fill="FFFFFF" w:themeFill="background1"/>
              </w:rPr>
            </w:pPr>
            <w:r w:rsidRPr="003F4E9A">
              <w:rPr>
                <w:rFonts w:ascii="Times New Roman" w:eastAsia="標楷體" w:hAnsi="Times New Roman" w:hint="eastAsia"/>
                <w:shd w:val="clear" w:color="auto" w:fill="FFFFFF" w:themeFill="background1"/>
              </w:rPr>
              <w:t>衛</w:t>
            </w:r>
            <w:proofErr w:type="gramStart"/>
            <w:r w:rsidRPr="003F4E9A">
              <w:rPr>
                <w:rFonts w:ascii="Times New Roman" w:eastAsia="標楷體" w:hAnsi="Times New Roman" w:hint="eastAsia"/>
                <w:shd w:val="clear" w:color="auto" w:fill="FFFFFF" w:themeFill="background1"/>
              </w:rPr>
              <w:t>署藥製字</w:t>
            </w:r>
            <w:proofErr w:type="gramEnd"/>
            <w:r w:rsidRPr="003F4E9A">
              <w:rPr>
                <w:rFonts w:ascii="Times New Roman" w:eastAsia="標楷體" w:hAnsi="Times New Roman" w:hint="eastAsia"/>
                <w:shd w:val="clear" w:color="auto" w:fill="FFFFFF" w:themeFill="background1"/>
              </w:rPr>
              <w:t>第</w:t>
            </w:r>
            <w:r w:rsidRPr="003F4E9A">
              <w:rPr>
                <w:rFonts w:ascii="Times New Roman" w:eastAsia="標楷體" w:hAnsi="Times New Roman" w:hint="eastAsia"/>
                <w:shd w:val="clear" w:color="auto" w:fill="FFFFFF" w:themeFill="background1"/>
              </w:rPr>
              <w:t>049145</w:t>
            </w:r>
            <w:r w:rsidRPr="003F4E9A">
              <w:rPr>
                <w:rFonts w:ascii="Times New Roman" w:eastAsia="標楷體" w:hAnsi="Times New Roman" w:hint="eastAsia"/>
                <w:shd w:val="clear" w:color="auto" w:fill="FFFFFF" w:themeFill="background1"/>
              </w:rPr>
              <w:t>號</w:t>
            </w:r>
          </w:p>
        </w:tc>
        <w:tc>
          <w:tcPr>
            <w:tcW w:w="2632" w:type="dxa"/>
          </w:tcPr>
          <w:p w14:paraId="6AC3260E" w14:textId="021FF6C1" w:rsidR="00C737D6" w:rsidRPr="00C76928" w:rsidRDefault="003F4E9A" w:rsidP="0053157F">
            <w:pPr>
              <w:rPr>
                <w:rFonts w:ascii="Times New Roman" w:eastAsia="標楷體" w:hAnsi="Times New Roman"/>
                <w:shd w:val="clear" w:color="auto" w:fill="FFFFFF" w:themeFill="background1"/>
              </w:rPr>
            </w:pPr>
            <w:r w:rsidRPr="003F4E9A">
              <w:rPr>
                <w:rFonts w:ascii="Times New Roman" w:eastAsia="標楷體" w:hAnsi="Times New Roman" w:hint="eastAsia"/>
                <w:shd w:val="clear" w:color="auto" w:fill="FFFFFF" w:themeFill="background1"/>
              </w:rPr>
              <w:t>〝美時</w:t>
            </w:r>
            <w:proofErr w:type="gramStart"/>
            <w:r w:rsidRPr="003F4E9A">
              <w:rPr>
                <w:rFonts w:ascii="Times New Roman" w:eastAsia="標楷體" w:hAnsi="Times New Roman" w:hint="eastAsia"/>
                <w:shd w:val="clear" w:color="auto" w:fill="FFFFFF" w:themeFill="background1"/>
              </w:rPr>
              <w:t>〞樂舒平長效緩釋</w:t>
            </w:r>
            <w:proofErr w:type="gramEnd"/>
            <w:r w:rsidRPr="003F4E9A">
              <w:rPr>
                <w:rFonts w:ascii="Times New Roman" w:eastAsia="標楷體" w:hAnsi="Times New Roman" w:hint="eastAsia"/>
                <w:shd w:val="clear" w:color="auto" w:fill="FFFFFF" w:themeFill="background1"/>
              </w:rPr>
              <w:t>錠</w:t>
            </w:r>
            <w:r w:rsidRPr="003F4E9A">
              <w:rPr>
                <w:rFonts w:ascii="Times New Roman" w:eastAsia="標楷體" w:hAnsi="Times New Roman" w:hint="eastAsia"/>
                <w:shd w:val="clear" w:color="auto" w:fill="FFFFFF" w:themeFill="background1"/>
              </w:rPr>
              <w:t xml:space="preserve"> 500 </w:t>
            </w:r>
            <w:r w:rsidRPr="003F4E9A">
              <w:rPr>
                <w:rFonts w:ascii="Times New Roman" w:eastAsia="標楷體" w:hAnsi="Times New Roman" w:hint="eastAsia"/>
                <w:shd w:val="clear" w:color="auto" w:fill="FFFFFF" w:themeFill="background1"/>
              </w:rPr>
              <w:t>毫克</w:t>
            </w:r>
          </w:p>
        </w:tc>
        <w:tc>
          <w:tcPr>
            <w:tcW w:w="4373" w:type="dxa"/>
          </w:tcPr>
          <w:p w14:paraId="5B97DD79" w14:textId="4EEDFF82" w:rsidR="00C737D6" w:rsidRPr="00C76928" w:rsidRDefault="003F4E9A" w:rsidP="0053157F">
            <w:pPr>
              <w:rPr>
                <w:rFonts w:ascii="Times New Roman" w:eastAsia="標楷體" w:hAnsi="Times New Roman"/>
                <w:shd w:val="clear" w:color="auto" w:fill="FFFFFF" w:themeFill="background1"/>
              </w:rPr>
            </w:pPr>
            <w:proofErr w:type="spellStart"/>
            <w:r w:rsidRPr="003F4E9A">
              <w:rPr>
                <w:rFonts w:ascii="Times New Roman" w:eastAsia="標楷體" w:hAnsi="Times New Roman"/>
                <w:shd w:val="clear" w:color="auto" w:fill="FFFFFF" w:themeFill="background1"/>
              </w:rPr>
              <w:t>Laxymig</w:t>
            </w:r>
            <w:proofErr w:type="spellEnd"/>
            <w:r w:rsidRPr="003F4E9A">
              <w:rPr>
                <w:rFonts w:ascii="Times New Roman" w:eastAsia="標楷體" w:hAnsi="Times New Roman"/>
                <w:shd w:val="clear" w:color="auto" w:fill="FFFFFF" w:themeFill="background1"/>
              </w:rPr>
              <w:t xml:space="preserve"> ER Tablets 500 mg "LOTUS"</w:t>
            </w:r>
          </w:p>
        </w:tc>
        <w:tc>
          <w:tcPr>
            <w:tcW w:w="1960" w:type="dxa"/>
          </w:tcPr>
          <w:p w14:paraId="6C18447E" w14:textId="7C31C490" w:rsidR="00C737D6" w:rsidRPr="00C76928" w:rsidRDefault="003F4E9A" w:rsidP="0053157F">
            <w:pPr>
              <w:rPr>
                <w:rFonts w:ascii="Times New Roman" w:eastAsia="標楷體" w:hAnsi="Times New Roman"/>
                <w:shd w:val="clear" w:color="auto" w:fill="FFFFFF" w:themeFill="background1"/>
              </w:rPr>
            </w:pPr>
            <w:r w:rsidRPr="003F4E9A">
              <w:rPr>
                <w:rFonts w:ascii="Times New Roman" w:eastAsia="標楷體" w:hAnsi="Times New Roman" w:hint="eastAsia"/>
                <w:shd w:val="clear" w:color="auto" w:fill="FFFFFF" w:themeFill="background1"/>
              </w:rPr>
              <w:t>美時化學製藥股份有限公司</w:t>
            </w:r>
          </w:p>
        </w:tc>
        <w:tc>
          <w:tcPr>
            <w:tcW w:w="4419" w:type="dxa"/>
          </w:tcPr>
          <w:p w14:paraId="7A08984C" w14:textId="66D4528A" w:rsidR="00C737D6" w:rsidRPr="006449E8" w:rsidRDefault="003F4E9A" w:rsidP="0053157F">
            <w:pPr>
              <w:rPr>
                <w:rFonts w:ascii="Times New Roman" w:eastAsia="標楷體" w:hAnsi="Times New Roman"/>
                <w:shd w:val="clear" w:color="auto" w:fill="FFFFFF" w:themeFill="background1"/>
              </w:rPr>
            </w:pPr>
            <w:r w:rsidRPr="003F4E9A">
              <w:rPr>
                <w:rFonts w:ascii="Times New Roman" w:eastAsia="標楷體" w:hAnsi="Times New Roman" w:hint="eastAsia"/>
                <w:shd w:val="clear" w:color="auto" w:fill="FFFFFF" w:themeFill="background1"/>
              </w:rPr>
              <w:t>癲癇之大發作、小發作、混合型及</w:t>
            </w:r>
            <w:proofErr w:type="gramStart"/>
            <w:r w:rsidRPr="003F4E9A">
              <w:rPr>
                <w:rFonts w:ascii="Times New Roman" w:eastAsia="標楷體" w:hAnsi="Times New Roman" w:hint="eastAsia"/>
                <w:shd w:val="clear" w:color="auto" w:fill="FFFFFF" w:themeFill="background1"/>
              </w:rPr>
              <w:t>顳</w:t>
            </w:r>
            <w:proofErr w:type="gramEnd"/>
            <w:r w:rsidRPr="003F4E9A">
              <w:rPr>
                <w:rFonts w:ascii="Times New Roman" w:eastAsia="標楷體" w:hAnsi="Times New Roman" w:hint="eastAsia"/>
                <w:shd w:val="clear" w:color="auto" w:fill="FFFFFF" w:themeFill="background1"/>
              </w:rPr>
              <w:t>葉癲癇，躁病，偏頭痛之預防。</w:t>
            </w:r>
          </w:p>
        </w:tc>
      </w:tr>
      <w:tr w:rsidR="00C737D6" w14:paraId="047A2478" w14:textId="77777777" w:rsidTr="003D126C">
        <w:tc>
          <w:tcPr>
            <w:tcW w:w="418" w:type="dxa"/>
          </w:tcPr>
          <w:p w14:paraId="5A59F462" w14:textId="77777777" w:rsidR="00C737D6" w:rsidRPr="003D126C" w:rsidRDefault="00C737D6"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48013B01" w14:textId="5DB411FA" w:rsidR="00C737D6" w:rsidRPr="00C76928" w:rsidRDefault="00163D00" w:rsidP="0053157F">
            <w:pPr>
              <w:rPr>
                <w:rFonts w:ascii="Times New Roman" w:eastAsia="標楷體" w:hAnsi="Times New Roman"/>
                <w:shd w:val="clear" w:color="auto" w:fill="FFFFFF" w:themeFill="background1"/>
              </w:rPr>
            </w:pPr>
            <w:r w:rsidRPr="00163D00">
              <w:rPr>
                <w:rFonts w:ascii="Times New Roman" w:eastAsia="標楷體" w:hAnsi="Times New Roman" w:hint="eastAsia"/>
                <w:shd w:val="clear" w:color="auto" w:fill="FFFFFF" w:themeFill="background1"/>
              </w:rPr>
              <w:t>衛</w:t>
            </w:r>
            <w:proofErr w:type="gramStart"/>
            <w:r w:rsidRPr="00163D00">
              <w:rPr>
                <w:rFonts w:ascii="Times New Roman" w:eastAsia="標楷體" w:hAnsi="Times New Roman" w:hint="eastAsia"/>
                <w:shd w:val="clear" w:color="auto" w:fill="FFFFFF" w:themeFill="background1"/>
              </w:rPr>
              <w:t>署藥製字</w:t>
            </w:r>
            <w:proofErr w:type="gramEnd"/>
            <w:r w:rsidRPr="00163D00">
              <w:rPr>
                <w:rFonts w:ascii="Times New Roman" w:eastAsia="標楷體" w:hAnsi="Times New Roman" w:hint="eastAsia"/>
                <w:shd w:val="clear" w:color="auto" w:fill="FFFFFF" w:themeFill="background1"/>
              </w:rPr>
              <w:t>第</w:t>
            </w:r>
            <w:r w:rsidRPr="00163D00">
              <w:rPr>
                <w:rFonts w:ascii="Times New Roman" w:eastAsia="標楷體" w:hAnsi="Times New Roman" w:hint="eastAsia"/>
                <w:shd w:val="clear" w:color="auto" w:fill="FFFFFF" w:themeFill="background1"/>
              </w:rPr>
              <w:t>055547</w:t>
            </w:r>
            <w:r w:rsidRPr="00163D00">
              <w:rPr>
                <w:rFonts w:ascii="Times New Roman" w:eastAsia="標楷體" w:hAnsi="Times New Roman" w:hint="eastAsia"/>
                <w:shd w:val="clear" w:color="auto" w:fill="FFFFFF" w:themeFill="background1"/>
              </w:rPr>
              <w:t>號</w:t>
            </w:r>
          </w:p>
        </w:tc>
        <w:tc>
          <w:tcPr>
            <w:tcW w:w="2632" w:type="dxa"/>
          </w:tcPr>
          <w:p w14:paraId="72416250" w14:textId="690B8A09" w:rsidR="00C737D6" w:rsidRPr="00C76928" w:rsidRDefault="00163D00" w:rsidP="0053157F">
            <w:pPr>
              <w:rPr>
                <w:rFonts w:ascii="Times New Roman" w:eastAsia="標楷體" w:hAnsi="Times New Roman"/>
                <w:shd w:val="clear" w:color="auto" w:fill="FFFFFF" w:themeFill="background1"/>
              </w:rPr>
            </w:pPr>
            <w:r w:rsidRPr="00163D00">
              <w:rPr>
                <w:rFonts w:ascii="Times New Roman" w:eastAsia="標楷體" w:hAnsi="Times New Roman" w:hint="eastAsia"/>
                <w:shd w:val="clear" w:color="auto" w:fill="FFFFFF" w:themeFill="background1"/>
              </w:rPr>
              <w:t>“十全”</w:t>
            </w:r>
            <w:proofErr w:type="gramStart"/>
            <w:r w:rsidRPr="00163D00">
              <w:rPr>
                <w:rFonts w:ascii="Times New Roman" w:eastAsia="標楷體" w:hAnsi="Times New Roman" w:hint="eastAsia"/>
                <w:shd w:val="clear" w:color="auto" w:fill="FFFFFF" w:themeFill="background1"/>
              </w:rPr>
              <w:t>癲滅腸溶膜衣錠</w:t>
            </w:r>
            <w:proofErr w:type="gramEnd"/>
            <w:r w:rsidRPr="00163D00">
              <w:rPr>
                <w:rFonts w:ascii="Times New Roman" w:eastAsia="標楷體" w:hAnsi="Times New Roman" w:hint="eastAsia"/>
                <w:shd w:val="clear" w:color="auto" w:fill="FFFFFF" w:themeFill="background1"/>
              </w:rPr>
              <w:t xml:space="preserve"> 500 </w:t>
            </w:r>
            <w:r w:rsidRPr="00163D00">
              <w:rPr>
                <w:rFonts w:ascii="Times New Roman" w:eastAsia="標楷體" w:hAnsi="Times New Roman" w:hint="eastAsia"/>
                <w:shd w:val="clear" w:color="auto" w:fill="FFFFFF" w:themeFill="background1"/>
              </w:rPr>
              <w:t>毫克</w:t>
            </w:r>
          </w:p>
        </w:tc>
        <w:tc>
          <w:tcPr>
            <w:tcW w:w="4373" w:type="dxa"/>
          </w:tcPr>
          <w:p w14:paraId="516585CE" w14:textId="011205B3" w:rsidR="00C737D6" w:rsidRPr="00C76928" w:rsidRDefault="00163D00" w:rsidP="0053157F">
            <w:pPr>
              <w:rPr>
                <w:rFonts w:ascii="Times New Roman" w:eastAsia="標楷體" w:hAnsi="Times New Roman"/>
                <w:shd w:val="clear" w:color="auto" w:fill="FFFFFF" w:themeFill="background1"/>
              </w:rPr>
            </w:pPr>
            <w:proofErr w:type="spellStart"/>
            <w:r w:rsidRPr="00163D00">
              <w:rPr>
                <w:rFonts w:ascii="Times New Roman" w:eastAsia="標楷體" w:hAnsi="Times New Roman"/>
                <w:shd w:val="clear" w:color="auto" w:fill="FFFFFF" w:themeFill="background1"/>
              </w:rPr>
              <w:t>Divaprodium</w:t>
            </w:r>
            <w:proofErr w:type="spellEnd"/>
            <w:r w:rsidRPr="00163D00">
              <w:rPr>
                <w:rFonts w:ascii="Times New Roman" w:eastAsia="標楷體" w:hAnsi="Times New Roman"/>
                <w:shd w:val="clear" w:color="auto" w:fill="FFFFFF" w:themeFill="background1"/>
              </w:rPr>
              <w:t xml:space="preserve"> E.C. Tablets 500</w:t>
            </w:r>
            <w:proofErr w:type="gramStart"/>
            <w:r w:rsidRPr="00163D00">
              <w:rPr>
                <w:rFonts w:ascii="Times New Roman" w:eastAsia="標楷體" w:hAnsi="Times New Roman"/>
                <w:shd w:val="clear" w:color="auto" w:fill="FFFFFF" w:themeFill="background1"/>
              </w:rPr>
              <w:t>mg“</w:t>
            </w:r>
            <w:proofErr w:type="gramEnd"/>
            <w:r w:rsidRPr="00163D00">
              <w:rPr>
                <w:rFonts w:ascii="Times New Roman" w:eastAsia="標楷體" w:hAnsi="Times New Roman"/>
                <w:shd w:val="clear" w:color="auto" w:fill="FFFFFF" w:themeFill="background1"/>
              </w:rPr>
              <w:t>SC”</w:t>
            </w:r>
          </w:p>
        </w:tc>
        <w:tc>
          <w:tcPr>
            <w:tcW w:w="1960" w:type="dxa"/>
          </w:tcPr>
          <w:p w14:paraId="3ECB1BA8" w14:textId="4530326C" w:rsidR="00C737D6" w:rsidRPr="00C76928" w:rsidRDefault="00163D00" w:rsidP="0053157F">
            <w:pPr>
              <w:rPr>
                <w:rFonts w:ascii="Times New Roman" w:eastAsia="標楷體" w:hAnsi="Times New Roman"/>
                <w:shd w:val="clear" w:color="auto" w:fill="FFFFFF" w:themeFill="background1"/>
              </w:rPr>
            </w:pPr>
            <w:r w:rsidRPr="00163D00">
              <w:rPr>
                <w:rFonts w:ascii="Times New Roman" w:eastAsia="標楷體" w:hAnsi="Times New Roman" w:hint="eastAsia"/>
                <w:shd w:val="clear" w:color="auto" w:fill="FFFFFF" w:themeFill="background1"/>
              </w:rPr>
              <w:t>十全實業股份有限公司</w:t>
            </w:r>
          </w:p>
        </w:tc>
        <w:tc>
          <w:tcPr>
            <w:tcW w:w="4419" w:type="dxa"/>
          </w:tcPr>
          <w:p w14:paraId="10F0E47C" w14:textId="60EA862D" w:rsidR="00C737D6" w:rsidRPr="006449E8" w:rsidRDefault="00163D00" w:rsidP="0053157F">
            <w:pPr>
              <w:rPr>
                <w:rFonts w:ascii="Times New Roman" w:eastAsia="標楷體" w:hAnsi="Times New Roman"/>
                <w:shd w:val="clear" w:color="auto" w:fill="FFFFFF" w:themeFill="background1"/>
              </w:rPr>
            </w:pPr>
            <w:r w:rsidRPr="00163D00">
              <w:rPr>
                <w:rFonts w:ascii="Times New Roman" w:eastAsia="標楷體" w:hAnsi="Times New Roman" w:hint="eastAsia"/>
                <w:shd w:val="clear" w:color="auto" w:fill="FFFFFF" w:themeFill="background1"/>
              </w:rPr>
              <w:t>雙極性疾患之</w:t>
            </w:r>
            <w:proofErr w:type="gramStart"/>
            <w:r w:rsidRPr="00163D00">
              <w:rPr>
                <w:rFonts w:ascii="Times New Roman" w:eastAsia="標楷體" w:hAnsi="Times New Roman" w:hint="eastAsia"/>
                <w:shd w:val="clear" w:color="auto" w:fill="FFFFFF" w:themeFill="background1"/>
              </w:rPr>
              <w:t>躁</w:t>
            </w:r>
            <w:proofErr w:type="gramEnd"/>
            <w:r w:rsidRPr="00163D00">
              <w:rPr>
                <w:rFonts w:ascii="Times New Roman" w:eastAsia="標楷體" w:hAnsi="Times New Roman" w:hint="eastAsia"/>
                <w:shd w:val="clear" w:color="auto" w:fill="FFFFFF" w:themeFill="background1"/>
              </w:rPr>
              <w:t>症發作、癲癇小發作、大發作混合型、偏頭痛之預防。</w:t>
            </w:r>
          </w:p>
        </w:tc>
      </w:tr>
      <w:tr w:rsidR="00C737D6" w14:paraId="2DE52455" w14:textId="77777777" w:rsidTr="003D126C">
        <w:tc>
          <w:tcPr>
            <w:tcW w:w="418" w:type="dxa"/>
          </w:tcPr>
          <w:p w14:paraId="2285E224" w14:textId="77777777" w:rsidR="00C737D6" w:rsidRPr="003D126C" w:rsidRDefault="00C737D6"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05413B79" w14:textId="65F47BB1" w:rsidR="00C737D6" w:rsidRPr="00C76928" w:rsidRDefault="00D03551" w:rsidP="0053157F">
            <w:pPr>
              <w:rPr>
                <w:rFonts w:ascii="Times New Roman" w:eastAsia="標楷體" w:hAnsi="Times New Roman"/>
                <w:shd w:val="clear" w:color="auto" w:fill="FFFFFF" w:themeFill="background1"/>
              </w:rPr>
            </w:pPr>
            <w:r w:rsidRPr="00D03551">
              <w:rPr>
                <w:rFonts w:ascii="Times New Roman" w:eastAsia="標楷體" w:hAnsi="Times New Roman" w:hint="eastAsia"/>
                <w:shd w:val="clear" w:color="auto" w:fill="FFFFFF" w:themeFill="background1"/>
              </w:rPr>
              <w:t>衛</w:t>
            </w:r>
            <w:proofErr w:type="gramStart"/>
            <w:r w:rsidRPr="00D03551">
              <w:rPr>
                <w:rFonts w:ascii="Times New Roman" w:eastAsia="標楷體" w:hAnsi="Times New Roman" w:hint="eastAsia"/>
                <w:shd w:val="clear" w:color="auto" w:fill="FFFFFF" w:themeFill="background1"/>
              </w:rPr>
              <w:t>署藥製字</w:t>
            </w:r>
            <w:proofErr w:type="gramEnd"/>
            <w:r w:rsidRPr="00D03551">
              <w:rPr>
                <w:rFonts w:ascii="Times New Roman" w:eastAsia="標楷體" w:hAnsi="Times New Roman" w:hint="eastAsia"/>
                <w:shd w:val="clear" w:color="auto" w:fill="FFFFFF" w:themeFill="background1"/>
              </w:rPr>
              <w:t>第</w:t>
            </w:r>
            <w:r w:rsidRPr="00D03551">
              <w:rPr>
                <w:rFonts w:ascii="Times New Roman" w:eastAsia="標楷體" w:hAnsi="Times New Roman" w:hint="eastAsia"/>
                <w:shd w:val="clear" w:color="auto" w:fill="FFFFFF" w:themeFill="background1"/>
              </w:rPr>
              <w:t>055582</w:t>
            </w:r>
            <w:r w:rsidRPr="00D03551">
              <w:rPr>
                <w:rFonts w:ascii="Times New Roman" w:eastAsia="標楷體" w:hAnsi="Times New Roman" w:hint="eastAsia"/>
                <w:shd w:val="clear" w:color="auto" w:fill="FFFFFF" w:themeFill="background1"/>
              </w:rPr>
              <w:t>號</w:t>
            </w:r>
          </w:p>
        </w:tc>
        <w:tc>
          <w:tcPr>
            <w:tcW w:w="2632" w:type="dxa"/>
          </w:tcPr>
          <w:p w14:paraId="329353DF" w14:textId="15E2B75F" w:rsidR="00C737D6" w:rsidRPr="00C76928" w:rsidRDefault="00D03551" w:rsidP="0053157F">
            <w:pPr>
              <w:rPr>
                <w:rFonts w:ascii="Times New Roman" w:eastAsia="標楷體" w:hAnsi="Times New Roman"/>
                <w:shd w:val="clear" w:color="auto" w:fill="FFFFFF" w:themeFill="background1"/>
              </w:rPr>
            </w:pPr>
            <w:r w:rsidRPr="00D03551">
              <w:rPr>
                <w:rFonts w:ascii="Times New Roman" w:eastAsia="標楷體" w:hAnsi="Times New Roman" w:hint="eastAsia"/>
                <w:shd w:val="clear" w:color="auto" w:fill="FFFFFF" w:themeFill="background1"/>
              </w:rPr>
              <w:t>“安成”代</w:t>
            </w:r>
            <w:proofErr w:type="gramStart"/>
            <w:r w:rsidRPr="00D03551">
              <w:rPr>
                <w:rFonts w:ascii="Times New Roman" w:eastAsia="標楷體" w:hAnsi="Times New Roman" w:hint="eastAsia"/>
                <w:shd w:val="clear" w:color="auto" w:fill="FFFFFF" w:themeFill="background1"/>
              </w:rPr>
              <w:t>弗</w:t>
            </w:r>
            <w:proofErr w:type="gramEnd"/>
            <w:r w:rsidRPr="00D03551">
              <w:rPr>
                <w:rFonts w:ascii="Times New Roman" w:eastAsia="標楷體" w:hAnsi="Times New Roman" w:hint="eastAsia"/>
                <w:shd w:val="clear" w:color="auto" w:fill="FFFFFF" w:themeFill="background1"/>
              </w:rPr>
              <w:t>緒持續性釋放錠</w:t>
            </w:r>
            <w:r w:rsidRPr="00D03551">
              <w:rPr>
                <w:rFonts w:ascii="Times New Roman" w:eastAsia="標楷體" w:hAnsi="Times New Roman" w:hint="eastAsia"/>
                <w:shd w:val="clear" w:color="auto" w:fill="FFFFFF" w:themeFill="background1"/>
              </w:rPr>
              <w:t xml:space="preserve"> 500 </w:t>
            </w:r>
            <w:r w:rsidRPr="00D03551">
              <w:rPr>
                <w:rFonts w:ascii="Times New Roman" w:eastAsia="標楷體" w:hAnsi="Times New Roman" w:hint="eastAsia"/>
                <w:shd w:val="clear" w:color="auto" w:fill="FFFFFF" w:themeFill="background1"/>
              </w:rPr>
              <w:t>毫克</w:t>
            </w:r>
          </w:p>
        </w:tc>
        <w:tc>
          <w:tcPr>
            <w:tcW w:w="4373" w:type="dxa"/>
          </w:tcPr>
          <w:p w14:paraId="59054D5B" w14:textId="302F3C15" w:rsidR="00C737D6" w:rsidRPr="00C76928" w:rsidRDefault="00D03551" w:rsidP="0053157F">
            <w:pPr>
              <w:rPr>
                <w:rFonts w:ascii="Times New Roman" w:eastAsia="標楷體" w:hAnsi="Times New Roman"/>
                <w:shd w:val="clear" w:color="auto" w:fill="FFFFFF" w:themeFill="background1"/>
              </w:rPr>
            </w:pPr>
            <w:proofErr w:type="spellStart"/>
            <w:r w:rsidRPr="00D03551">
              <w:rPr>
                <w:rFonts w:ascii="Times New Roman" w:eastAsia="標楷體" w:hAnsi="Times New Roman"/>
                <w:shd w:val="clear" w:color="auto" w:fill="FFFFFF" w:themeFill="background1"/>
              </w:rPr>
              <w:t>Divoshot</w:t>
            </w:r>
            <w:proofErr w:type="spellEnd"/>
            <w:r w:rsidRPr="00D03551">
              <w:rPr>
                <w:rFonts w:ascii="Times New Roman" w:eastAsia="標楷體" w:hAnsi="Times New Roman"/>
                <w:shd w:val="clear" w:color="auto" w:fill="FFFFFF" w:themeFill="background1"/>
              </w:rPr>
              <w:t xml:space="preserve"> Extended-Release Tablets 500 mg “</w:t>
            </w:r>
            <w:proofErr w:type="spellStart"/>
            <w:r w:rsidRPr="00D03551">
              <w:rPr>
                <w:rFonts w:ascii="Times New Roman" w:eastAsia="標楷體" w:hAnsi="Times New Roman"/>
                <w:shd w:val="clear" w:color="auto" w:fill="FFFFFF" w:themeFill="background1"/>
              </w:rPr>
              <w:t>TWi</w:t>
            </w:r>
            <w:proofErr w:type="spellEnd"/>
            <w:r w:rsidRPr="00D03551">
              <w:rPr>
                <w:rFonts w:ascii="Times New Roman" w:eastAsia="標楷體" w:hAnsi="Times New Roman"/>
                <w:shd w:val="clear" w:color="auto" w:fill="FFFFFF" w:themeFill="background1"/>
              </w:rPr>
              <w:t>”</w:t>
            </w:r>
          </w:p>
        </w:tc>
        <w:tc>
          <w:tcPr>
            <w:tcW w:w="1960" w:type="dxa"/>
          </w:tcPr>
          <w:p w14:paraId="3B757081" w14:textId="57C89752" w:rsidR="00C737D6" w:rsidRPr="00C76928" w:rsidRDefault="00D03551" w:rsidP="0053157F">
            <w:pPr>
              <w:rPr>
                <w:rFonts w:ascii="Times New Roman" w:eastAsia="標楷體" w:hAnsi="Times New Roman"/>
                <w:shd w:val="clear" w:color="auto" w:fill="FFFFFF" w:themeFill="background1"/>
              </w:rPr>
            </w:pPr>
            <w:r w:rsidRPr="00D03551">
              <w:rPr>
                <w:rFonts w:ascii="Times New Roman" w:eastAsia="標楷體" w:hAnsi="Times New Roman" w:hint="eastAsia"/>
                <w:shd w:val="clear" w:color="auto" w:fill="FFFFFF" w:themeFill="background1"/>
              </w:rPr>
              <w:t>安成國際藥業股份有限公司</w:t>
            </w:r>
          </w:p>
        </w:tc>
        <w:tc>
          <w:tcPr>
            <w:tcW w:w="4419" w:type="dxa"/>
          </w:tcPr>
          <w:p w14:paraId="2369D38A" w14:textId="7DAE663E" w:rsidR="00C737D6" w:rsidRPr="006449E8" w:rsidRDefault="00D03551" w:rsidP="0053157F">
            <w:pPr>
              <w:rPr>
                <w:rFonts w:ascii="Times New Roman" w:eastAsia="標楷體" w:hAnsi="Times New Roman"/>
                <w:shd w:val="clear" w:color="auto" w:fill="FFFFFF" w:themeFill="background1"/>
              </w:rPr>
            </w:pPr>
            <w:r w:rsidRPr="00D03551">
              <w:rPr>
                <w:rFonts w:ascii="Times New Roman" w:eastAsia="標楷體" w:hAnsi="Times New Roman" w:hint="eastAsia"/>
                <w:shd w:val="clear" w:color="auto" w:fill="FFFFFF" w:themeFill="background1"/>
              </w:rPr>
              <w:t>癲癇之大發作、小發作、混合型及</w:t>
            </w:r>
            <w:proofErr w:type="gramStart"/>
            <w:r w:rsidRPr="00D03551">
              <w:rPr>
                <w:rFonts w:ascii="Times New Roman" w:eastAsia="標楷體" w:hAnsi="Times New Roman" w:hint="eastAsia"/>
                <w:shd w:val="clear" w:color="auto" w:fill="FFFFFF" w:themeFill="background1"/>
              </w:rPr>
              <w:t>顳</w:t>
            </w:r>
            <w:proofErr w:type="gramEnd"/>
            <w:r w:rsidRPr="00D03551">
              <w:rPr>
                <w:rFonts w:ascii="Times New Roman" w:eastAsia="標楷體" w:hAnsi="Times New Roman" w:hint="eastAsia"/>
                <w:shd w:val="clear" w:color="auto" w:fill="FFFFFF" w:themeFill="background1"/>
              </w:rPr>
              <w:t>葉癲癇，躁病。</w:t>
            </w:r>
          </w:p>
        </w:tc>
      </w:tr>
      <w:tr w:rsidR="00C737D6" w14:paraId="7AF12515" w14:textId="77777777" w:rsidTr="003D126C">
        <w:tc>
          <w:tcPr>
            <w:tcW w:w="418" w:type="dxa"/>
          </w:tcPr>
          <w:p w14:paraId="1209F3C1" w14:textId="77777777" w:rsidR="00C737D6" w:rsidRPr="003D126C" w:rsidRDefault="00C737D6"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22D8EFE2" w14:textId="2EE29548" w:rsidR="00C737D6" w:rsidRPr="00C76928" w:rsidRDefault="001A3C1C" w:rsidP="0053157F">
            <w:pPr>
              <w:rPr>
                <w:rFonts w:ascii="Times New Roman" w:eastAsia="標楷體" w:hAnsi="Times New Roman"/>
                <w:shd w:val="clear" w:color="auto" w:fill="FFFFFF" w:themeFill="background1"/>
              </w:rPr>
            </w:pPr>
            <w:r w:rsidRPr="001A3C1C">
              <w:rPr>
                <w:rFonts w:ascii="Times New Roman" w:eastAsia="標楷體" w:hAnsi="Times New Roman" w:hint="eastAsia"/>
                <w:shd w:val="clear" w:color="auto" w:fill="FFFFFF" w:themeFill="background1"/>
              </w:rPr>
              <w:t>衛</w:t>
            </w:r>
            <w:proofErr w:type="gramStart"/>
            <w:r w:rsidRPr="001A3C1C">
              <w:rPr>
                <w:rFonts w:ascii="Times New Roman" w:eastAsia="標楷體" w:hAnsi="Times New Roman" w:hint="eastAsia"/>
                <w:shd w:val="clear" w:color="auto" w:fill="FFFFFF" w:themeFill="background1"/>
              </w:rPr>
              <w:t>署藥製字</w:t>
            </w:r>
            <w:proofErr w:type="gramEnd"/>
            <w:r w:rsidRPr="001A3C1C">
              <w:rPr>
                <w:rFonts w:ascii="Times New Roman" w:eastAsia="標楷體" w:hAnsi="Times New Roman" w:hint="eastAsia"/>
                <w:shd w:val="clear" w:color="auto" w:fill="FFFFFF" w:themeFill="background1"/>
              </w:rPr>
              <w:t>第</w:t>
            </w:r>
            <w:r w:rsidRPr="001A3C1C">
              <w:rPr>
                <w:rFonts w:ascii="Times New Roman" w:eastAsia="標楷體" w:hAnsi="Times New Roman" w:hint="eastAsia"/>
                <w:shd w:val="clear" w:color="auto" w:fill="FFFFFF" w:themeFill="background1"/>
              </w:rPr>
              <w:t>056773</w:t>
            </w:r>
            <w:r w:rsidRPr="001A3C1C">
              <w:rPr>
                <w:rFonts w:ascii="Times New Roman" w:eastAsia="標楷體" w:hAnsi="Times New Roman" w:hint="eastAsia"/>
                <w:shd w:val="clear" w:color="auto" w:fill="FFFFFF" w:themeFill="background1"/>
              </w:rPr>
              <w:t>號</w:t>
            </w:r>
          </w:p>
        </w:tc>
        <w:tc>
          <w:tcPr>
            <w:tcW w:w="2632" w:type="dxa"/>
          </w:tcPr>
          <w:p w14:paraId="7777707D" w14:textId="3BDEF4D0" w:rsidR="00C737D6" w:rsidRPr="00C76928" w:rsidRDefault="002B784F" w:rsidP="0053157F">
            <w:pPr>
              <w:rPr>
                <w:rFonts w:ascii="Times New Roman" w:eastAsia="標楷體" w:hAnsi="Times New Roman"/>
                <w:shd w:val="clear" w:color="auto" w:fill="FFFFFF" w:themeFill="background1"/>
              </w:rPr>
            </w:pPr>
            <w:r w:rsidRPr="002B784F">
              <w:rPr>
                <w:rFonts w:ascii="Times New Roman" w:eastAsia="標楷體" w:hAnsi="Times New Roman" w:hint="eastAsia"/>
                <w:shd w:val="clear" w:color="auto" w:fill="FFFFFF" w:themeFill="background1"/>
              </w:rPr>
              <w:t>"</w:t>
            </w:r>
            <w:r w:rsidRPr="002B784F">
              <w:rPr>
                <w:rFonts w:ascii="Times New Roman" w:eastAsia="標楷體" w:hAnsi="Times New Roman" w:hint="eastAsia"/>
                <w:shd w:val="clear" w:color="auto" w:fill="FFFFFF" w:themeFill="background1"/>
              </w:rPr>
              <w:t>十全</w:t>
            </w:r>
            <w:r w:rsidRPr="002B784F">
              <w:rPr>
                <w:rFonts w:ascii="Times New Roman" w:eastAsia="標楷體" w:hAnsi="Times New Roman" w:hint="eastAsia"/>
                <w:shd w:val="clear" w:color="auto" w:fill="FFFFFF" w:themeFill="background1"/>
              </w:rPr>
              <w:t>"</w:t>
            </w:r>
            <w:proofErr w:type="gramStart"/>
            <w:r w:rsidRPr="002B784F">
              <w:rPr>
                <w:rFonts w:ascii="Times New Roman" w:eastAsia="標楷體" w:hAnsi="Times New Roman" w:hint="eastAsia"/>
                <w:shd w:val="clear" w:color="auto" w:fill="FFFFFF" w:themeFill="background1"/>
              </w:rPr>
              <w:t>癲滅腸溶膜衣錠</w:t>
            </w:r>
            <w:proofErr w:type="gramEnd"/>
            <w:r w:rsidRPr="002B784F">
              <w:rPr>
                <w:rFonts w:ascii="Times New Roman" w:eastAsia="標楷體" w:hAnsi="Times New Roman" w:hint="eastAsia"/>
                <w:shd w:val="clear" w:color="auto" w:fill="FFFFFF" w:themeFill="background1"/>
              </w:rPr>
              <w:t>250</w:t>
            </w:r>
            <w:r w:rsidRPr="002B784F">
              <w:rPr>
                <w:rFonts w:ascii="Times New Roman" w:eastAsia="標楷體" w:hAnsi="Times New Roman" w:hint="eastAsia"/>
                <w:shd w:val="clear" w:color="auto" w:fill="FFFFFF" w:themeFill="background1"/>
              </w:rPr>
              <w:t>毫克</w:t>
            </w:r>
          </w:p>
        </w:tc>
        <w:tc>
          <w:tcPr>
            <w:tcW w:w="4373" w:type="dxa"/>
          </w:tcPr>
          <w:p w14:paraId="3C235EE0" w14:textId="2149A42B" w:rsidR="00C737D6" w:rsidRPr="00C76928" w:rsidRDefault="002B784F" w:rsidP="0053157F">
            <w:pPr>
              <w:rPr>
                <w:rFonts w:ascii="Times New Roman" w:eastAsia="標楷體" w:hAnsi="Times New Roman"/>
                <w:shd w:val="clear" w:color="auto" w:fill="FFFFFF" w:themeFill="background1"/>
              </w:rPr>
            </w:pPr>
            <w:proofErr w:type="spellStart"/>
            <w:r w:rsidRPr="002B784F">
              <w:rPr>
                <w:rFonts w:ascii="Times New Roman" w:eastAsia="標楷體" w:hAnsi="Times New Roman"/>
                <w:shd w:val="clear" w:color="auto" w:fill="FFFFFF" w:themeFill="background1"/>
              </w:rPr>
              <w:t>Divaprodium</w:t>
            </w:r>
            <w:proofErr w:type="spellEnd"/>
            <w:r w:rsidRPr="002B784F">
              <w:rPr>
                <w:rFonts w:ascii="Times New Roman" w:eastAsia="標楷體" w:hAnsi="Times New Roman"/>
                <w:shd w:val="clear" w:color="auto" w:fill="FFFFFF" w:themeFill="background1"/>
              </w:rPr>
              <w:t xml:space="preserve"> E.C. Tablets 250mg "SC"</w:t>
            </w:r>
          </w:p>
        </w:tc>
        <w:tc>
          <w:tcPr>
            <w:tcW w:w="1960" w:type="dxa"/>
          </w:tcPr>
          <w:p w14:paraId="33FB8DC5" w14:textId="6E034375" w:rsidR="00C737D6" w:rsidRPr="00C76928" w:rsidRDefault="002B784F" w:rsidP="0053157F">
            <w:pPr>
              <w:rPr>
                <w:rFonts w:ascii="Times New Roman" w:eastAsia="標楷體" w:hAnsi="Times New Roman"/>
                <w:shd w:val="clear" w:color="auto" w:fill="FFFFFF" w:themeFill="background1"/>
              </w:rPr>
            </w:pPr>
            <w:r w:rsidRPr="002B784F">
              <w:rPr>
                <w:rFonts w:ascii="Times New Roman" w:eastAsia="標楷體" w:hAnsi="Times New Roman" w:hint="eastAsia"/>
                <w:shd w:val="clear" w:color="auto" w:fill="FFFFFF" w:themeFill="background1"/>
              </w:rPr>
              <w:t>十全實業股份有限公司</w:t>
            </w:r>
          </w:p>
        </w:tc>
        <w:tc>
          <w:tcPr>
            <w:tcW w:w="4419" w:type="dxa"/>
          </w:tcPr>
          <w:p w14:paraId="547A829A" w14:textId="1ED717C6" w:rsidR="00C737D6" w:rsidRPr="006449E8" w:rsidRDefault="002B784F" w:rsidP="0053157F">
            <w:pPr>
              <w:rPr>
                <w:rFonts w:ascii="Times New Roman" w:eastAsia="標楷體" w:hAnsi="Times New Roman"/>
                <w:shd w:val="clear" w:color="auto" w:fill="FFFFFF" w:themeFill="background1"/>
              </w:rPr>
            </w:pPr>
            <w:proofErr w:type="gramStart"/>
            <w:r w:rsidRPr="002B784F">
              <w:rPr>
                <w:rFonts w:ascii="Times New Roman" w:eastAsia="標楷體" w:hAnsi="Times New Roman" w:hint="eastAsia"/>
                <w:shd w:val="clear" w:color="auto" w:fill="FFFFFF" w:themeFill="background1"/>
              </w:rPr>
              <w:t>躁</w:t>
            </w:r>
            <w:proofErr w:type="gramEnd"/>
            <w:r w:rsidRPr="002B784F">
              <w:rPr>
                <w:rFonts w:ascii="Times New Roman" w:eastAsia="標楷體" w:hAnsi="Times New Roman" w:hint="eastAsia"/>
                <w:shd w:val="clear" w:color="auto" w:fill="FFFFFF" w:themeFill="background1"/>
              </w:rPr>
              <w:t>症、癲癇小發作、大發作混合型、偏頭痛之預防。</w:t>
            </w:r>
          </w:p>
        </w:tc>
      </w:tr>
      <w:tr w:rsidR="00C737D6" w14:paraId="47D245CE" w14:textId="77777777" w:rsidTr="003D126C">
        <w:tc>
          <w:tcPr>
            <w:tcW w:w="418" w:type="dxa"/>
          </w:tcPr>
          <w:p w14:paraId="5B2CF5BF" w14:textId="77777777" w:rsidR="00C737D6" w:rsidRPr="003D126C" w:rsidRDefault="00C737D6"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66DC8071" w14:textId="7D5FA9EF" w:rsidR="00C737D6" w:rsidRPr="00C76928" w:rsidRDefault="00B14B18" w:rsidP="0053157F">
            <w:pPr>
              <w:rPr>
                <w:rFonts w:ascii="Times New Roman" w:eastAsia="標楷體" w:hAnsi="Times New Roman"/>
                <w:shd w:val="clear" w:color="auto" w:fill="FFFFFF" w:themeFill="background1"/>
              </w:rPr>
            </w:pPr>
            <w:r w:rsidRPr="00B14B18">
              <w:rPr>
                <w:rFonts w:ascii="Times New Roman" w:eastAsia="標楷體" w:hAnsi="Times New Roman" w:hint="eastAsia"/>
                <w:shd w:val="clear" w:color="auto" w:fill="FFFFFF" w:themeFill="background1"/>
              </w:rPr>
              <w:t>衛</w:t>
            </w:r>
            <w:proofErr w:type="gramStart"/>
            <w:r w:rsidRPr="00B14B18">
              <w:rPr>
                <w:rFonts w:ascii="Times New Roman" w:eastAsia="標楷體" w:hAnsi="Times New Roman" w:hint="eastAsia"/>
                <w:shd w:val="clear" w:color="auto" w:fill="FFFFFF" w:themeFill="background1"/>
              </w:rPr>
              <w:t>署藥製字</w:t>
            </w:r>
            <w:proofErr w:type="gramEnd"/>
            <w:r w:rsidRPr="00B14B18">
              <w:rPr>
                <w:rFonts w:ascii="Times New Roman" w:eastAsia="標楷體" w:hAnsi="Times New Roman" w:hint="eastAsia"/>
                <w:shd w:val="clear" w:color="auto" w:fill="FFFFFF" w:themeFill="background1"/>
              </w:rPr>
              <w:t>第</w:t>
            </w:r>
            <w:r w:rsidRPr="00B14B18">
              <w:rPr>
                <w:rFonts w:ascii="Times New Roman" w:eastAsia="標楷體" w:hAnsi="Times New Roman" w:hint="eastAsia"/>
                <w:shd w:val="clear" w:color="auto" w:fill="FFFFFF" w:themeFill="background1"/>
              </w:rPr>
              <w:t>057737</w:t>
            </w:r>
            <w:r w:rsidRPr="00B14B18">
              <w:rPr>
                <w:rFonts w:ascii="Times New Roman" w:eastAsia="標楷體" w:hAnsi="Times New Roman" w:hint="eastAsia"/>
                <w:shd w:val="clear" w:color="auto" w:fill="FFFFFF" w:themeFill="background1"/>
              </w:rPr>
              <w:t>號</w:t>
            </w:r>
          </w:p>
        </w:tc>
        <w:tc>
          <w:tcPr>
            <w:tcW w:w="2632" w:type="dxa"/>
          </w:tcPr>
          <w:p w14:paraId="34386A02" w14:textId="5B7A2B37" w:rsidR="00C737D6" w:rsidRPr="00C76928" w:rsidRDefault="00B14B18" w:rsidP="0053157F">
            <w:pPr>
              <w:rPr>
                <w:rFonts w:ascii="Times New Roman" w:eastAsia="標楷體" w:hAnsi="Times New Roman"/>
                <w:shd w:val="clear" w:color="auto" w:fill="FFFFFF" w:themeFill="background1"/>
              </w:rPr>
            </w:pPr>
            <w:r w:rsidRPr="00B14B18">
              <w:rPr>
                <w:rFonts w:ascii="Times New Roman" w:eastAsia="標楷體" w:hAnsi="Times New Roman" w:hint="eastAsia"/>
                <w:shd w:val="clear" w:color="auto" w:fill="FFFFFF" w:themeFill="background1"/>
              </w:rPr>
              <w:t>"</w:t>
            </w:r>
            <w:r w:rsidRPr="00B14B18">
              <w:rPr>
                <w:rFonts w:ascii="Times New Roman" w:eastAsia="標楷體" w:hAnsi="Times New Roman" w:hint="eastAsia"/>
                <w:shd w:val="clear" w:color="auto" w:fill="FFFFFF" w:themeFill="background1"/>
              </w:rPr>
              <w:t>安成</w:t>
            </w:r>
            <w:r w:rsidRPr="00B14B18">
              <w:rPr>
                <w:rFonts w:ascii="Times New Roman" w:eastAsia="標楷體" w:hAnsi="Times New Roman" w:hint="eastAsia"/>
                <w:shd w:val="clear" w:color="auto" w:fill="FFFFFF" w:themeFill="background1"/>
              </w:rPr>
              <w:t>"</w:t>
            </w:r>
            <w:r w:rsidRPr="00B14B18">
              <w:rPr>
                <w:rFonts w:ascii="Times New Roman" w:eastAsia="標楷體" w:hAnsi="Times New Roman" w:hint="eastAsia"/>
                <w:shd w:val="clear" w:color="auto" w:fill="FFFFFF" w:themeFill="background1"/>
              </w:rPr>
              <w:t>代</w:t>
            </w:r>
            <w:proofErr w:type="gramStart"/>
            <w:r w:rsidRPr="00B14B18">
              <w:rPr>
                <w:rFonts w:ascii="Times New Roman" w:eastAsia="標楷體" w:hAnsi="Times New Roman" w:hint="eastAsia"/>
                <w:shd w:val="clear" w:color="auto" w:fill="FFFFFF" w:themeFill="background1"/>
              </w:rPr>
              <w:t>弗</w:t>
            </w:r>
            <w:proofErr w:type="gramEnd"/>
            <w:r w:rsidRPr="00B14B18">
              <w:rPr>
                <w:rFonts w:ascii="Times New Roman" w:eastAsia="標楷體" w:hAnsi="Times New Roman" w:hint="eastAsia"/>
                <w:shd w:val="clear" w:color="auto" w:fill="FFFFFF" w:themeFill="background1"/>
              </w:rPr>
              <w:t>緒持續性釋放錠</w:t>
            </w:r>
            <w:r w:rsidRPr="00B14B18">
              <w:rPr>
                <w:rFonts w:ascii="Times New Roman" w:eastAsia="標楷體" w:hAnsi="Times New Roman" w:hint="eastAsia"/>
                <w:shd w:val="clear" w:color="auto" w:fill="FFFFFF" w:themeFill="background1"/>
              </w:rPr>
              <w:t xml:space="preserve"> 250 </w:t>
            </w:r>
            <w:r w:rsidRPr="00B14B18">
              <w:rPr>
                <w:rFonts w:ascii="Times New Roman" w:eastAsia="標楷體" w:hAnsi="Times New Roman" w:hint="eastAsia"/>
                <w:shd w:val="clear" w:color="auto" w:fill="FFFFFF" w:themeFill="background1"/>
              </w:rPr>
              <w:t>毫克</w:t>
            </w:r>
          </w:p>
        </w:tc>
        <w:tc>
          <w:tcPr>
            <w:tcW w:w="4373" w:type="dxa"/>
          </w:tcPr>
          <w:p w14:paraId="7347AB56" w14:textId="63DCD32E" w:rsidR="00C737D6" w:rsidRPr="00C76928" w:rsidRDefault="00B14B18" w:rsidP="0053157F">
            <w:pPr>
              <w:rPr>
                <w:rFonts w:ascii="Times New Roman" w:eastAsia="標楷體" w:hAnsi="Times New Roman"/>
                <w:shd w:val="clear" w:color="auto" w:fill="FFFFFF" w:themeFill="background1"/>
              </w:rPr>
            </w:pPr>
            <w:proofErr w:type="spellStart"/>
            <w:r w:rsidRPr="00B14B18">
              <w:rPr>
                <w:rFonts w:ascii="Times New Roman" w:eastAsia="標楷體" w:hAnsi="Times New Roman"/>
                <w:shd w:val="clear" w:color="auto" w:fill="FFFFFF" w:themeFill="background1"/>
              </w:rPr>
              <w:t>Divoshot</w:t>
            </w:r>
            <w:proofErr w:type="spellEnd"/>
            <w:r w:rsidRPr="00B14B18">
              <w:rPr>
                <w:rFonts w:ascii="Times New Roman" w:eastAsia="標楷體" w:hAnsi="Times New Roman"/>
                <w:shd w:val="clear" w:color="auto" w:fill="FFFFFF" w:themeFill="background1"/>
              </w:rPr>
              <w:t xml:space="preserve"> Extended-Release Tablets 250 mg "</w:t>
            </w:r>
            <w:proofErr w:type="spellStart"/>
            <w:r w:rsidRPr="00B14B18">
              <w:rPr>
                <w:rFonts w:ascii="Times New Roman" w:eastAsia="標楷體" w:hAnsi="Times New Roman"/>
                <w:shd w:val="clear" w:color="auto" w:fill="FFFFFF" w:themeFill="background1"/>
              </w:rPr>
              <w:t>TWi</w:t>
            </w:r>
            <w:proofErr w:type="spellEnd"/>
            <w:r w:rsidRPr="00B14B18">
              <w:rPr>
                <w:rFonts w:ascii="Times New Roman" w:eastAsia="標楷體" w:hAnsi="Times New Roman"/>
                <w:shd w:val="clear" w:color="auto" w:fill="FFFFFF" w:themeFill="background1"/>
              </w:rPr>
              <w:t>"</w:t>
            </w:r>
          </w:p>
        </w:tc>
        <w:tc>
          <w:tcPr>
            <w:tcW w:w="1960" w:type="dxa"/>
          </w:tcPr>
          <w:p w14:paraId="1F84EF91" w14:textId="24EF8B36" w:rsidR="00C737D6" w:rsidRPr="00C76928" w:rsidRDefault="00B14B18" w:rsidP="0053157F">
            <w:pPr>
              <w:rPr>
                <w:rFonts w:ascii="Times New Roman" w:eastAsia="標楷體" w:hAnsi="Times New Roman"/>
                <w:shd w:val="clear" w:color="auto" w:fill="FFFFFF" w:themeFill="background1"/>
              </w:rPr>
            </w:pPr>
            <w:r w:rsidRPr="00B14B18">
              <w:rPr>
                <w:rFonts w:ascii="Times New Roman" w:eastAsia="標楷體" w:hAnsi="Times New Roman" w:hint="eastAsia"/>
                <w:shd w:val="clear" w:color="auto" w:fill="FFFFFF" w:themeFill="background1"/>
              </w:rPr>
              <w:t>安成國際藥業股份有限公司</w:t>
            </w:r>
          </w:p>
        </w:tc>
        <w:tc>
          <w:tcPr>
            <w:tcW w:w="4419" w:type="dxa"/>
          </w:tcPr>
          <w:p w14:paraId="49E741C0" w14:textId="4F5134FC" w:rsidR="00C737D6" w:rsidRPr="006449E8" w:rsidRDefault="00B14B18" w:rsidP="0053157F">
            <w:pPr>
              <w:rPr>
                <w:rFonts w:ascii="Times New Roman" w:eastAsia="標楷體" w:hAnsi="Times New Roman"/>
                <w:shd w:val="clear" w:color="auto" w:fill="FFFFFF" w:themeFill="background1"/>
              </w:rPr>
            </w:pPr>
            <w:r w:rsidRPr="00B14B18">
              <w:rPr>
                <w:rFonts w:ascii="Times New Roman" w:eastAsia="標楷體" w:hAnsi="Times New Roman" w:hint="eastAsia"/>
                <w:shd w:val="clear" w:color="auto" w:fill="FFFFFF" w:themeFill="background1"/>
              </w:rPr>
              <w:t>癲癇之大發作、小發作、混和型及</w:t>
            </w:r>
            <w:proofErr w:type="gramStart"/>
            <w:r w:rsidRPr="00B14B18">
              <w:rPr>
                <w:rFonts w:ascii="Times New Roman" w:eastAsia="標楷體" w:hAnsi="Times New Roman" w:hint="eastAsia"/>
                <w:shd w:val="clear" w:color="auto" w:fill="FFFFFF" w:themeFill="background1"/>
              </w:rPr>
              <w:t>顳</w:t>
            </w:r>
            <w:proofErr w:type="gramEnd"/>
            <w:r w:rsidRPr="00B14B18">
              <w:rPr>
                <w:rFonts w:ascii="Times New Roman" w:eastAsia="標楷體" w:hAnsi="Times New Roman" w:hint="eastAsia"/>
                <w:shd w:val="clear" w:color="auto" w:fill="FFFFFF" w:themeFill="background1"/>
              </w:rPr>
              <w:t>葉癲癇，躁病。</w:t>
            </w:r>
          </w:p>
        </w:tc>
      </w:tr>
      <w:tr w:rsidR="00C737D6" w14:paraId="22CC0BEC" w14:textId="77777777" w:rsidTr="003D126C">
        <w:tc>
          <w:tcPr>
            <w:tcW w:w="418" w:type="dxa"/>
          </w:tcPr>
          <w:p w14:paraId="29E9D456" w14:textId="77777777" w:rsidR="00C737D6" w:rsidRPr="003D126C" w:rsidRDefault="00C737D6"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0A83B09A" w14:textId="7FFE4A12" w:rsidR="00C737D6" w:rsidRPr="00C76928" w:rsidRDefault="00326532" w:rsidP="0053157F">
            <w:pPr>
              <w:rPr>
                <w:rFonts w:ascii="Times New Roman" w:eastAsia="標楷體" w:hAnsi="Times New Roman"/>
                <w:shd w:val="clear" w:color="auto" w:fill="FFFFFF" w:themeFill="background1"/>
              </w:rPr>
            </w:pPr>
            <w:r w:rsidRPr="00326532">
              <w:rPr>
                <w:rFonts w:ascii="Times New Roman" w:eastAsia="標楷體" w:hAnsi="Times New Roman" w:hint="eastAsia"/>
                <w:shd w:val="clear" w:color="auto" w:fill="FFFFFF" w:themeFill="background1"/>
              </w:rPr>
              <w:t>衛</w:t>
            </w:r>
            <w:proofErr w:type="gramStart"/>
            <w:r w:rsidRPr="00326532">
              <w:rPr>
                <w:rFonts w:ascii="Times New Roman" w:eastAsia="標楷體" w:hAnsi="Times New Roman" w:hint="eastAsia"/>
                <w:shd w:val="clear" w:color="auto" w:fill="FFFFFF" w:themeFill="background1"/>
              </w:rPr>
              <w:t>署藥輸字</w:t>
            </w:r>
            <w:proofErr w:type="gramEnd"/>
            <w:r w:rsidRPr="00326532">
              <w:rPr>
                <w:rFonts w:ascii="Times New Roman" w:eastAsia="標楷體" w:hAnsi="Times New Roman" w:hint="eastAsia"/>
                <w:shd w:val="clear" w:color="auto" w:fill="FFFFFF" w:themeFill="background1"/>
              </w:rPr>
              <w:t>第</w:t>
            </w:r>
            <w:r w:rsidRPr="00326532">
              <w:rPr>
                <w:rFonts w:ascii="Times New Roman" w:eastAsia="標楷體" w:hAnsi="Times New Roman" w:hint="eastAsia"/>
                <w:shd w:val="clear" w:color="auto" w:fill="FFFFFF" w:themeFill="background1"/>
              </w:rPr>
              <w:t>024464</w:t>
            </w:r>
            <w:r w:rsidRPr="00326532">
              <w:rPr>
                <w:rFonts w:ascii="Times New Roman" w:eastAsia="標楷體" w:hAnsi="Times New Roman" w:hint="eastAsia"/>
                <w:shd w:val="clear" w:color="auto" w:fill="FFFFFF" w:themeFill="background1"/>
              </w:rPr>
              <w:t>號</w:t>
            </w:r>
          </w:p>
        </w:tc>
        <w:tc>
          <w:tcPr>
            <w:tcW w:w="2632" w:type="dxa"/>
          </w:tcPr>
          <w:p w14:paraId="791AB0C0" w14:textId="31AF4C89" w:rsidR="00C737D6" w:rsidRPr="00C76928" w:rsidRDefault="00326532" w:rsidP="0053157F">
            <w:pPr>
              <w:rPr>
                <w:rFonts w:ascii="Times New Roman" w:eastAsia="標楷體" w:hAnsi="Times New Roman"/>
                <w:shd w:val="clear" w:color="auto" w:fill="FFFFFF" w:themeFill="background1"/>
              </w:rPr>
            </w:pPr>
            <w:r w:rsidRPr="00326532">
              <w:rPr>
                <w:rFonts w:ascii="Times New Roman" w:eastAsia="標楷體" w:hAnsi="Times New Roman" w:hint="eastAsia"/>
                <w:shd w:val="clear" w:color="auto" w:fill="FFFFFF" w:themeFill="background1"/>
              </w:rPr>
              <w:t>安保</w:t>
            </w:r>
            <w:proofErr w:type="gramStart"/>
            <w:r w:rsidRPr="00326532">
              <w:rPr>
                <w:rFonts w:ascii="Times New Roman" w:eastAsia="標楷體" w:hAnsi="Times New Roman" w:hint="eastAsia"/>
                <w:shd w:val="clear" w:color="auto" w:fill="FFFFFF" w:themeFill="background1"/>
              </w:rPr>
              <w:t>癲安腸溶錠</w:t>
            </w:r>
            <w:proofErr w:type="gramEnd"/>
            <w:r w:rsidRPr="00326532">
              <w:rPr>
                <w:rFonts w:ascii="Times New Roman" w:eastAsia="標楷體" w:hAnsi="Times New Roman" w:hint="eastAsia"/>
                <w:shd w:val="clear" w:color="auto" w:fill="FFFFFF" w:themeFill="background1"/>
              </w:rPr>
              <w:t>250</w:t>
            </w:r>
            <w:r w:rsidRPr="00326532">
              <w:rPr>
                <w:rFonts w:ascii="Times New Roman" w:eastAsia="標楷體" w:hAnsi="Times New Roman" w:hint="eastAsia"/>
                <w:shd w:val="clear" w:color="auto" w:fill="FFFFFF" w:themeFill="background1"/>
              </w:rPr>
              <w:t>毫克</w:t>
            </w:r>
          </w:p>
        </w:tc>
        <w:tc>
          <w:tcPr>
            <w:tcW w:w="4373" w:type="dxa"/>
          </w:tcPr>
          <w:p w14:paraId="0FFBA76B" w14:textId="415A0CBD" w:rsidR="00C737D6" w:rsidRPr="00C76928" w:rsidRDefault="00326532" w:rsidP="0053157F">
            <w:pPr>
              <w:rPr>
                <w:rFonts w:ascii="Times New Roman" w:eastAsia="標楷體" w:hAnsi="Times New Roman"/>
                <w:shd w:val="clear" w:color="auto" w:fill="FFFFFF" w:themeFill="background1"/>
              </w:rPr>
            </w:pPr>
            <w:r w:rsidRPr="00326532">
              <w:rPr>
                <w:rFonts w:ascii="Times New Roman" w:eastAsia="標楷體" w:hAnsi="Times New Roman"/>
                <w:shd w:val="clear" w:color="auto" w:fill="FFFFFF" w:themeFill="background1"/>
              </w:rPr>
              <w:t>APO-DIVALPROEX 250MG</w:t>
            </w:r>
          </w:p>
        </w:tc>
        <w:tc>
          <w:tcPr>
            <w:tcW w:w="1960" w:type="dxa"/>
          </w:tcPr>
          <w:p w14:paraId="44527C7A" w14:textId="34272138" w:rsidR="00C737D6" w:rsidRPr="00C76928" w:rsidRDefault="00326532" w:rsidP="0053157F">
            <w:pPr>
              <w:rPr>
                <w:rFonts w:ascii="Times New Roman" w:eastAsia="標楷體" w:hAnsi="Times New Roman"/>
                <w:shd w:val="clear" w:color="auto" w:fill="FFFFFF" w:themeFill="background1"/>
              </w:rPr>
            </w:pPr>
            <w:proofErr w:type="gramStart"/>
            <w:r w:rsidRPr="00326532">
              <w:rPr>
                <w:rFonts w:ascii="Times New Roman" w:eastAsia="標楷體" w:hAnsi="Times New Roman" w:hint="eastAsia"/>
                <w:shd w:val="clear" w:color="auto" w:fill="FFFFFF" w:themeFill="background1"/>
              </w:rPr>
              <w:t>鴻汶醫藥</w:t>
            </w:r>
            <w:proofErr w:type="gramEnd"/>
            <w:r w:rsidRPr="00326532">
              <w:rPr>
                <w:rFonts w:ascii="Times New Roman" w:eastAsia="標楷體" w:hAnsi="Times New Roman" w:hint="eastAsia"/>
                <w:shd w:val="clear" w:color="auto" w:fill="FFFFFF" w:themeFill="background1"/>
              </w:rPr>
              <w:t>實業有限公司</w:t>
            </w:r>
          </w:p>
        </w:tc>
        <w:tc>
          <w:tcPr>
            <w:tcW w:w="4419" w:type="dxa"/>
          </w:tcPr>
          <w:p w14:paraId="2B7E2E89" w14:textId="7201369A" w:rsidR="00C737D6" w:rsidRPr="006449E8" w:rsidRDefault="00326532" w:rsidP="0053157F">
            <w:pPr>
              <w:rPr>
                <w:rFonts w:ascii="Times New Roman" w:eastAsia="標楷體" w:hAnsi="Times New Roman"/>
                <w:shd w:val="clear" w:color="auto" w:fill="FFFFFF" w:themeFill="background1"/>
              </w:rPr>
            </w:pPr>
            <w:proofErr w:type="gramStart"/>
            <w:r w:rsidRPr="00326532">
              <w:rPr>
                <w:rFonts w:ascii="Times New Roman" w:eastAsia="標楷體" w:hAnsi="Times New Roman" w:hint="eastAsia"/>
                <w:shd w:val="clear" w:color="auto" w:fill="FFFFFF" w:themeFill="background1"/>
              </w:rPr>
              <w:t>躁</w:t>
            </w:r>
            <w:proofErr w:type="gramEnd"/>
            <w:r w:rsidRPr="00326532">
              <w:rPr>
                <w:rFonts w:ascii="Times New Roman" w:eastAsia="標楷體" w:hAnsi="Times New Roman" w:hint="eastAsia"/>
                <w:shd w:val="clear" w:color="auto" w:fill="FFFFFF" w:themeFill="background1"/>
              </w:rPr>
              <w:t>病、癲癇小發作、大發作混合型、偏頭痛之預防。</w:t>
            </w:r>
          </w:p>
        </w:tc>
      </w:tr>
      <w:tr w:rsidR="00C737D6" w14:paraId="2839674C" w14:textId="77777777" w:rsidTr="003D126C">
        <w:tc>
          <w:tcPr>
            <w:tcW w:w="418" w:type="dxa"/>
          </w:tcPr>
          <w:p w14:paraId="3C6FA104" w14:textId="77777777" w:rsidR="00C737D6" w:rsidRPr="003D126C" w:rsidRDefault="00C737D6"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2180E8CD" w14:textId="4AC67B87" w:rsidR="00C737D6" w:rsidRPr="00C76928" w:rsidRDefault="00F953D4" w:rsidP="0053157F">
            <w:pPr>
              <w:rPr>
                <w:rFonts w:ascii="Times New Roman" w:eastAsia="標楷體" w:hAnsi="Times New Roman"/>
                <w:shd w:val="clear" w:color="auto" w:fill="FFFFFF" w:themeFill="background1"/>
              </w:rPr>
            </w:pPr>
            <w:r w:rsidRPr="00F953D4">
              <w:rPr>
                <w:rFonts w:ascii="Times New Roman" w:eastAsia="標楷體" w:hAnsi="Times New Roman" w:hint="eastAsia"/>
                <w:shd w:val="clear" w:color="auto" w:fill="FFFFFF" w:themeFill="background1"/>
              </w:rPr>
              <w:t>衛</w:t>
            </w:r>
            <w:proofErr w:type="gramStart"/>
            <w:r w:rsidRPr="00F953D4">
              <w:rPr>
                <w:rFonts w:ascii="Times New Roman" w:eastAsia="標楷體" w:hAnsi="Times New Roman" w:hint="eastAsia"/>
                <w:shd w:val="clear" w:color="auto" w:fill="FFFFFF" w:themeFill="background1"/>
              </w:rPr>
              <w:t>署藥輸字</w:t>
            </w:r>
            <w:proofErr w:type="gramEnd"/>
            <w:r w:rsidRPr="00F953D4">
              <w:rPr>
                <w:rFonts w:ascii="Times New Roman" w:eastAsia="標楷體" w:hAnsi="Times New Roman" w:hint="eastAsia"/>
                <w:shd w:val="clear" w:color="auto" w:fill="FFFFFF" w:themeFill="background1"/>
              </w:rPr>
              <w:t>第</w:t>
            </w:r>
            <w:r w:rsidRPr="00F953D4">
              <w:rPr>
                <w:rFonts w:ascii="Times New Roman" w:eastAsia="標楷體" w:hAnsi="Times New Roman" w:hint="eastAsia"/>
                <w:shd w:val="clear" w:color="auto" w:fill="FFFFFF" w:themeFill="background1"/>
              </w:rPr>
              <w:t>024601</w:t>
            </w:r>
            <w:r w:rsidRPr="00F953D4">
              <w:rPr>
                <w:rFonts w:ascii="Times New Roman" w:eastAsia="標楷體" w:hAnsi="Times New Roman" w:hint="eastAsia"/>
                <w:shd w:val="clear" w:color="auto" w:fill="FFFFFF" w:themeFill="background1"/>
              </w:rPr>
              <w:t>號</w:t>
            </w:r>
          </w:p>
        </w:tc>
        <w:tc>
          <w:tcPr>
            <w:tcW w:w="2632" w:type="dxa"/>
          </w:tcPr>
          <w:p w14:paraId="696FCBD9" w14:textId="3717A0B8" w:rsidR="00C737D6" w:rsidRPr="00C76928" w:rsidRDefault="00F953D4" w:rsidP="0053157F">
            <w:pPr>
              <w:rPr>
                <w:rFonts w:ascii="Times New Roman" w:eastAsia="標楷體" w:hAnsi="Times New Roman"/>
                <w:shd w:val="clear" w:color="auto" w:fill="FFFFFF" w:themeFill="background1"/>
              </w:rPr>
            </w:pPr>
            <w:r w:rsidRPr="00F953D4">
              <w:rPr>
                <w:rFonts w:ascii="Times New Roman" w:eastAsia="標楷體" w:hAnsi="Times New Roman" w:hint="eastAsia"/>
                <w:shd w:val="clear" w:color="auto" w:fill="FFFFFF" w:themeFill="background1"/>
              </w:rPr>
              <w:t>安保</w:t>
            </w:r>
            <w:proofErr w:type="gramStart"/>
            <w:r w:rsidRPr="00F953D4">
              <w:rPr>
                <w:rFonts w:ascii="Times New Roman" w:eastAsia="標楷體" w:hAnsi="Times New Roman" w:hint="eastAsia"/>
                <w:shd w:val="clear" w:color="auto" w:fill="FFFFFF" w:themeFill="background1"/>
              </w:rPr>
              <w:t>癲安腸溶膜衣錠</w:t>
            </w:r>
            <w:proofErr w:type="gramEnd"/>
            <w:r w:rsidRPr="00F953D4">
              <w:rPr>
                <w:rFonts w:ascii="Times New Roman" w:eastAsia="標楷體" w:hAnsi="Times New Roman" w:hint="eastAsia"/>
                <w:shd w:val="clear" w:color="auto" w:fill="FFFFFF" w:themeFill="background1"/>
              </w:rPr>
              <w:t xml:space="preserve"> 500</w:t>
            </w:r>
            <w:r w:rsidRPr="00F953D4">
              <w:rPr>
                <w:rFonts w:ascii="Times New Roman" w:eastAsia="標楷體" w:hAnsi="Times New Roman" w:hint="eastAsia"/>
                <w:shd w:val="clear" w:color="auto" w:fill="FFFFFF" w:themeFill="background1"/>
              </w:rPr>
              <w:t>毫克</w:t>
            </w:r>
          </w:p>
        </w:tc>
        <w:tc>
          <w:tcPr>
            <w:tcW w:w="4373" w:type="dxa"/>
          </w:tcPr>
          <w:p w14:paraId="00EC39B3" w14:textId="736F69FC" w:rsidR="00C737D6" w:rsidRPr="00C76928" w:rsidRDefault="00F953D4" w:rsidP="0053157F">
            <w:pPr>
              <w:rPr>
                <w:rFonts w:ascii="Times New Roman" w:eastAsia="標楷體" w:hAnsi="Times New Roman"/>
                <w:shd w:val="clear" w:color="auto" w:fill="FFFFFF" w:themeFill="background1"/>
              </w:rPr>
            </w:pPr>
            <w:r w:rsidRPr="00F953D4">
              <w:rPr>
                <w:rFonts w:ascii="Times New Roman" w:eastAsia="標楷體" w:hAnsi="Times New Roman"/>
                <w:shd w:val="clear" w:color="auto" w:fill="FFFFFF" w:themeFill="background1"/>
              </w:rPr>
              <w:t>Apo-Divalproex Tablets 500mg</w:t>
            </w:r>
          </w:p>
        </w:tc>
        <w:tc>
          <w:tcPr>
            <w:tcW w:w="1960" w:type="dxa"/>
          </w:tcPr>
          <w:p w14:paraId="016E30CB" w14:textId="5C1B22D7" w:rsidR="00C737D6" w:rsidRPr="00C76928" w:rsidRDefault="00F953D4" w:rsidP="0053157F">
            <w:pPr>
              <w:rPr>
                <w:rFonts w:ascii="Times New Roman" w:eastAsia="標楷體" w:hAnsi="Times New Roman"/>
                <w:shd w:val="clear" w:color="auto" w:fill="FFFFFF" w:themeFill="background1"/>
              </w:rPr>
            </w:pPr>
            <w:proofErr w:type="gramStart"/>
            <w:r w:rsidRPr="00F953D4">
              <w:rPr>
                <w:rFonts w:ascii="Times New Roman" w:eastAsia="標楷體" w:hAnsi="Times New Roman" w:hint="eastAsia"/>
                <w:shd w:val="clear" w:color="auto" w:fill="FFFFFF" w:themeFill="background1"/>
              </w:rPr>
              <w:t>鴻汶醫藥</w:t>
            </w:r>
            <w:proofErr w:type="gramEnd"/>
            <w:r w:rsidRPr="00F953D4">
              <w:rPr>
                <w:rFonts w:ascii="Times New Roman" w:eastAsia="標楷體" w:hAnsi="Times New Roman" w:hint="eastAsia"/>
                <w:shd w:val="clear" w:color="auto" w:fill="FFFFFF" w:themeFill="background1"/>
              </w:rPr>
              <w:t>實業有限公司</w:t>
            </w:r>
          </w:p>
        </w:tc>
        <w:tc>
          <w:tcPr>
            <w:tcW w:w="4419" w:type="dxa"/>
          </w:tcPr>
          <w:p w14:paraId="7B528807" w14:textId="22491850" w:rsidR="00C737D6" w:rsidRPr="006449E8" w:rsidRDefault="00F953D4" w:rsidP="0053157F">
            <w:pPr>
              <w:rPr>
                <w:rFonts w:ascii="Times New Roman" w:eastAsia="標楷體" w:hAnsi="Times New Roman"/>
                <w:shd w:val="clear" w:color="auto" w:fill="FFFFFF" w:themeFill="background1"/>
              </w:rPr>
            </w:pPr>
            <w:r w:rsidRPr="00F953D4">
              <w:rPr>
                <w:rFonts w:ascii="Times New Roman" w:eastAsia="標楷體" w:hAnsi="Times New Roman" w:hint="eastAsia"/>
                <w:shd w:val="clear" w:color="auto" w:fill="FFFFFF" w:themeFill="background1"/>
              </w:rPr>
              <w:t>雙極性疾患之</w:t>
            </w:r>
            <w:proofErr w:type="gramStart"/>
            <w:r w:rsidRPr="00F953D4">
              <w:rPr>
                <w:rFonts w:ascii="Times New Roman" w:eastAsia="標楷體" w:hAnsi="Times New Roman" w:hint="eastAsia"/>
                <w:shd w:val="clear" w:color="auto" w:fill="FFFFFF" w:themeFill="background1"/>
              </w:rPr>
              <w:t>躁</w:t>
            </w:r>
            <w:proofErr w:type="gramEnd"/>
            <w:r w:rsidRPr="00F953D4">
              <w:rPr>
                <w:rFonts w:ascii="Times New Roman" w:eastAsia="標楷體" w:hAnsi="Times New Roman" w:hint="eastAsia"/>
                <w:shd w:val="clear" w:color="auto" w:fill="FFFFFF" w:themeFill="background1"/>
              </w:rPr>
              <w:t>症發作、癲癇小發作、大發作混合型、偏頭痛之預防。</w:t>
            </w:r>
          </w:p>
        </w:tc>
      </w:tr>
      <w:tr w:rsidR="003D126C" w14:paraId="631AB57E" w14:textId="77777777" w:rsidTr="002802A0">
        <w:tc>
          <w:tcPr>
            <w:tcW w:w="15388" w:type="dxa"/>
            <w:gridSpan w:val="6"/>
          </w:tcPr>
          <w:p w14:paraId="6A51E713" w14:textId="5ABCDBA2" w:rsidR="003D126C" w:rsidRPr="006449E8" w:rsidRDefault="003D126C" w:rsidP="0053157F">
            <w:pPr>
              <w:rPr>
                <w:rFonts w:ascii="Times New Roman" w:eastAsia="標楷體" w:hAnsi="Times New Roman"/>
                <w:shd w:val="clear" w:color="auto" w:fill="FFFFFF" w:themeFill="background1"/>
              </w:rPr>
            </w:pPr>
            <w:r w:rsidRPr="00276C47">
              <w:rPr>
                <w:rFonts w:ascii="Times New Roman" w:eastAsia="標楷體" w:hAnsi="Times New Roman"/>
                <w:shd w:val="clear" w:color="auto" w:fill="FFFFFF" w:themeFill="background1"/>
              </w:rPr>
              <w:t>VALPROIC ACID, DIVALPROEX SODIUM</w:t>
            </w:r>
          </w:p>
        </w:tc>
      </w:tr>
      <w:tr w:rsidR="00276C47" w14:paraId="7EBB97F7" w14:textId="77777777" w:rsidTr="003D126C">
        <w:tc>
          <w:tcPr>
            <w:tcW w:w="418" w:type="dxa"/>
          </w:tcPr>
          <w:p w14:paraId="7135E09D" w14:textId="77777777" w:rsidR="00276C47" w:rsidRPr="003D126C" w:rsidRDefault="00276C47" w:rsidP="00132073">
            <w:pPr>
              <w:pStyle w:val="a9"/>
              <w:numPr>
                <w:ilvl w:val="0"/>
                <w:numId w:val="6"/>
              </w:numPr>
              <w:ind w:leftChars="0"/>
              <w:rPr>
                <w:rFonts w:ascii="Times New Roman" w:eastAsia="標楷體" w:hAnsi="Times New Roman"/>
                <w:sz w:val="20"/>
                <w:szCs w:val="20"/>
                <w:shd w:val="clear" w:color="auto" w:fill="FFFFFF" w:themeFill="background1"/>
              </w:rPr>
            </w:pPr>
          </w:p>
        </w:tc>
        <w:tc>
          <w:tcPr>
            <w:tcW w:w="1586" w:type="dxa"/>
          </w:tcPr>
          <w:p w14:paraId="3AF6D6D4" w14:textId="30A33176" w:rsidR="00276C47" w:rsidRPr="00C76928" w:rsidRDefault="005C7830" w:rsidP="0053157F">
            <w:pPr>
              <w:rPr>
                <w:rFonts w:ascii="Times New Roman" w:eastAsia="標楷體" w:hAnsi="Times New Roman"/>
                <w:shd w:val="clear" w:color="auto" w:fill="FFFFFF" w:themeFill="background1"/>
              </w:rPr>
            </w:pPr>
            <w:r w:rsidRPr="005C7830">
              <w:rPr>
                <w:rFonts w:ascii="Times New Roman" w:eastAsia="標楷體" w:hAnsi="Times New Roman" w:hint="eastAsia"/>
                <w:shd w:val="clear" w:color="auto" w:fill="FFFFFF" w:themeFill="background1"/>
              </w:rPr>
              <w:t>衛</w:t>
            </w:r>
            <w:proofErr w:type="gramStart"/>
            <w:r w:rsidRPr="005C7830">
              <w:rPr>
                <w:rFonts w:ascii="Times New Roman" w:eastAsia="標楷體" w:hAnsi="Times New Roman" w:hint="eastAsia"/>
                <w:shd w:val="clear" w:color="auto" w:fill="FFFFFF" w:themeFill="background1"/>
              </w:rPr>
              <w:t>署藥製字</w:t>
            </w:r>
            <w:proofErr w:type="gramEnd"/>
            <w:r w:rsidRPr="005C7830">
              <w:rPr>
                <w:rFonts w:ascii="Times New Roman" w:eastAsia="標楷體" w:hAnsi="Times New Roman" w:hint="eastAsia"/>
                <w:shd w:val="clear" w:color="auto" w:fill="FFFFFF" w:themeFill="background1"/>
              </w:rPr>
              <w:t>第</w:t>
            </w:r>
            <w:r w:rsidRPr="005C7830">
              <w:rPr>
                <w:rFonts w:ascii="Times New Roman" w:eastAsia="標楷體" w:hAnsi="Times New Roman" w:hint="eastAsia"/>
                <w:shd w:val="clear" w:color="auto" w:fill="FFFFFF" w:themeFill="background1"/>
              </w:rPr>
              <w:t>047925</w:t>
            </w:r>
            <w:r w:rsidRPr="005C7830">
              <w:rPr>
                <w:rFonts w:ascii="Times New Roman" w:eastAsia="標楷體" w:hAnsi="Times New Roman" w:hint="eastAsia"/>
                <w:shd w:val="clear" w:color="auto" w:fill="FFFFFF" w:themeFill="background1"/>
              </w:rPr>
              <w:t>號</w:t>
            </w:r>
          </w:p>
        </w:tc>
        <w:tc>
          <w:tcPr>
            <w:tcW w:w="2632" w:type="dxa"/>
          </w:tcPr>
          <w:p w14:paraId="2A9C5D28" w14:textId="176679FF" w:rsidR="00276C47" w:rsidRPr="00C76928" w:rsidRDefault="005C7830" w:rsidP="0053157F">
            <w:pPr>
              <w:rPr>
                <w:rFonts w:ascii="Times New Roman" w:eastAsia="標楷體" w:hAnsi="Times New Roman"/>
                <w:shd w:val="clear" w:color="auto" w:fill="FFFFFF" w:themeFill="background1"/>
              </w:rPr>
            </w:pPr>
            <w:r w:rsidRPr="005C7830">
              <w:rPr>
                <w:rFonts w:ascii="Times New Roman" w:eastAsia="標楷體" w:hAnsi="Times New Roman" w:hint="eastAsia"/>
                <w:shd w:val="clear" w:color="auto" w:fill="FFFFFF" w:themeFill="background1"/>
              </w:rPr>
              <w:t>抑</w:t>
            </w:r>
            <w:proofErr w:type="gramStart"/>
            <w:r w:rsidRPr="005C7830">
              <w:rPr>
                <w:rFonts w:ascii="Times New Roman" w:eastAsia="標楷體" w:hAnsi="Times New Roman" w:hint="eastAsia"/>
                <w:shd w:val="clear" w:color="auto" w:fill="FFFFFF" w:themeFill="background1"/>
              </w:rPr>
              <w:t>癲腸溶錠</w:t>
            </w:r>
            <w:proofErr w:type="gramEnd"/>
            <w:r w:rsidRPr="005C7830">
              <w:rPr>
                <w:rFonts w:ascii="Times New Roman" w:eastAsia="標楷體" w:hAnsi="Times New Roman" w:hint="eastAsia"/>
                <w:shd w:val="clear" w:color="auto" w:fill="FFFFFF" w:themeFill="background1"/>
              </w:rPr>
              <w:t>250</w:t>
            </w:r>
            <w:r w:rsidRPr="005C7830">
              <w:rPr>
                <w:rFonts w:ascii="Times New Roman" w:eastAsia="標楷體" w:hAnsi="Times New Roman" w:hint="eastAsia"/>
                <w:shd w:val="clear" w:color="auto" w:fill="FFFFFF" w:themeFill="background1"/>
              </w:rPr>
              <w:t>毫克</w:t>
            </w:r>
          </w:p>
        </w:tc>
        <w:tc>
          <w:tcPr>
            <w:tcW w:w="4373" w:type="dxa"/>
          </w:tcPr>
          <w:p w14:paraId="4BAE8EB6" w14:textId="023CD2B6" w:rsidR="00276C47" w:rsidRPr="00C76928" w:rsidRDefault="005C7830" w:rsidP="0053157F">
            <w:pPr>
              <w:rPr>
                <w:rFonts w:ascii="Times New Roman" w:eastAsia="標楷體" w:hAnsi="Times New Roman"/>
                <w:shd w:val="clear" w:color="auto" w:fill="FFFFFF" w:themeFill="background1"/>
              </w:rPr>
            </w:pPr>
            <w:r w:rsidRPr="005C7830">
              <w:rPr>
                <w:rFonts w:ascii="Times New Roman" w:eastAsia="標楷體" w:hAnsi="Times New Roman"/>
                <w:shd w:val="clear" w:color="auto" w:fill="FFFFFF" w:themeFill="background1"/>
              </w:rPr>
              <w:t>DIVODIUM (DIVALPROEX SODIUM) ENTERIC-COATED TABLETS 250MG</w:t>
            </w:r>
          </w:p>
        </w:tc>
        <w:tc>
          <w:tcPr>
            <w:tcW w:w="1960" w:type="dxa"/>
          </w:tcPr>
          <w:p w14:paraId="02A5CB64" w14:textId="372DDFDA" w:rsidR="00276C47" w:rsidRPr="00C76928" w:rsidRDefault="00A878A5" w:rsidP="0053157F">
            <w:pPr>
              <w:rPr>
                <w:rFonts w:ascii="Times New Roman" w:eastAsia="標楷體" w:hAnsi="Times New Roman"/>
                <w:shd w:val="clear" w:color="auto" w:fill="FFFFFF" w:themeFill="background1"/>
              </w:rPr>
            </w:pPr>
            <w:r w:rsidRPr="00A878A5">
              <w:rPr>
                <w:rFonts w:ascii="Times New Roman" w:eastAsia="標楷體" w:hAnsi="Times New Roman" w:hint="eastAsia"/>
                <w:shd w:val="clear" w:color="auto" w:fill="FFFFFF" w:themeFill="background1"/>
              </w:rPr>
              <w:t>安成國際藥業股份有限公司</w:t>
            </w:r>
          </w:p>
        </w:tc>
        <w:tc>
          <w:tcPr>
            <w:tcW w:w="4419" w:type="dxa"/>
          </w:tcPr>
          <w:p w14:paraId="2D7864B1" w14:textId="6A1DE356" w:rsidR="00276C47" w:rsidRPr="006449E8" w:rsidRDefault="00A878A5" w:rsidP="0053157F">
            <w:pPr>
              <w:rPr>
                <w:rFonts w:ascii="Times New Roman" w:eastAsia="標楷體" w:hAnsi="Times New Roman"/>
                <w:shd w:val="clear" w:color="auto" w:fill="FFFFFF" w:themeFill="background1"/>
              </w:rPr>
            </w:pPr>
            <w:proofErr w:type="gramStart"/>
            <w:r w:rsidRPr="00A878A5">
              <w:rPr>
                <w:rFonts w:ascii="Times New Roman" w:eastAsia="標楷體" w:hAnsi="Times New Roman" w:hint="eastAsia"/>
                <w:shd w:val="clear" w:color="auto" w:fill="FFFFFF" w:themeFill="background1"/>
              </w:rPr>
              <w:t>躁</w:t>
            </w:r>
            <w:proofErr w:type="gramEnd"/>
            <w:r w:rsidRPr="00A878A5">
              <w:rPr>
                <w:rFonts w:ascii="Times New Roman" w:eastAsia="標楷體" w:hAnsi="Times New Roman" w:hint="eastAsia"/>
                <w:shd w:val="clear" w:color="auto" w:fill="FFFFFF" w:themeFill="background1"/>
              </w:rPr>
              <w:t>病、癲癇小發作、大發作混合型、偏頭痛之預防。</w:t>
            </w:r>
          </w:p>
        </w:tc>
      </w:tr>
    </w:tbl>
    <w:p w14:paraId="54CC042F" w14:textId="77777777" w:rsidR="006B0639" w:rsidRPr="006B0639" w:rsidRDefault="006B0639" w:rsidP="00C1396D">
      <w:pPr>
        <w:rPr>
          <w:rFonts w:ascii="Times New Roman" w:eastAsia="標楷體" w:hAnsi="Times New Roman"/>
          <w:shd w:val="clear" w:color="auto" w:fill="FFFFFF" w:themeFill="background1"/>
        </w:rPr>
      </w:pPr>
    </w:p>
    <w:sectPr w:rsidR="006B0639" w:rsidRPr="006B0639" w:rsidSect="006B0639">
      <w:pgSz w:w="16838" w:h="11906" w:orient="landscape"/>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ABF6F" w14:textId="77777777" w:rsidR="00D37505" w:rsidRDefault="00D37505" w:rsidP="003B56BC">
      <w:r>
        <w:separator/>
      </w:r>
    </w:p>
  </w:endnote>
  <w:endnote w:type="continuationSeparator" w:id="0">
    <w:p w14:paraId="579FABB7" w14:textId="77777777" w:rsidR="00D37505" w:rsidRDefault="00D37505"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FF6E6" w14:textId="77777777" w:rsidR="00D37505" w:rsidRDefault="00D37505" w:rsidP="003B56BC">
      <w:r>
        <w:separator/>
      </w:r>
    </w:p>
  </w:footnote>
  <w:footnote w:type="continuationSeparator" w:id="0">
    <w:p w14:paraId="61B48F86" w14:textId="77777777" w:rsidR="00D37505" w:rsidRDefault="00D37505" w:rsidP="003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DC7"/>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BD1C7A"/>
    <w:multiLevelType w:val="hybridMultilevel"/>
    <w:tmpl w:val="3184FAD0"/>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746F2D"/>
    <w:multiLevelType w:val="hybridMultilevel"/>
    <w:tmpl w:val="9D74D684"/>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EF133D"/>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5DD4674"/>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C716C4"/>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565B65"/>
    <w:multiLevelType w:val="hybridMultilevel"/>
    <w:tmpl w:val="15722B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41"/>
    <w:rsid w:val="0000085B"/>
    <w:rsid w:val="00000E9D"/>
    <w:rsid w:val="00001573"/>
    <w:rsid w:val="00001BDC"/>
    <w:rsid w:val="00001FD1"/>
    <w:rsid w:val="000042E9"/>
    <w:rsid w:val="0000496A"/>
    <w:rsid w:val="000050F0"/>
    <w:rsid w:val="00005243"/>
    <w:rsid w:val="0000533D"/>
    <w:rsid w:val="00005E9F"/>
    <w:rsid w:val="0000743C"/>
    <w:rsid w:val="000102F3"/>
    <w:rsid w:val="000106B1"/>
    <w:rsid w:val="00010F40"/>
    <w:rsid w:val="00011906"/>
    <w:rsid w:val="000119DB"/>
    <w:rsid w:val="0001247F"/>
    <w:rsid w:val="00012E40"/>
    <w:rsid w:val="000137C8"/>
    <w:rsid w:val="0001498C"/>
    <w:rsid w:val="00014990"/>
    <w:rsid w:val="00014F47"/>
    <w:rsid w:val="00015040"/>
    <w:rsid w:val="0001599E"/>
    <w:rsid w:val="0001696E"/>
    <w:rsid w:val="00017171"/>
    <w:rsid w:val="000173E0"/>
    <w:rsid w:val="00017AD6"/>
    <w:rsid w:val="0002066B"/>
    <w:rsid w:val="000231F1"/>
    <w:rsid w:val="00024566"/>
    <w:rsid w:val="00024EB8"/>
    <w:rsid w:val="00026983"/>
    <w:rsid w:val="0002707A"/>
    <w:rsid w:val="000320AB"/>
    <w:rsid w:val="00032A84"/>
    <w:rsid w:val="00033C23"/>
    <w:rsid w:val="0003449A"/>
    <w:rsid w:val="00034AAD"/>
    <w:rsid w:val="00034CF4"/>
    <w:rsid w:val="0003559D"/>
    <w:rsid w:val="000360F2"/>
    <w:rsid w:val="000377C4"/>
    <w:rsid w:val="000402E1"/>
    <w:rsid w:val="00040372"/>
    <w:rsid w:val="00040D39"/>
    <w:rsid w:val="00041231"/>
    <w:rsid w:val="000417A7"/>
    <w:rsid w:val="00041FD7"/>
    <w:rsid w:val="0004206A"/>
    <w:rsid w:val="00042084"/>
    <w:rsid w:val="0004233F"/>
    <w:rsid w:val="00042A2A"/>
    <w:rsid w:val="00042AB2"/>
    <w:rsid w:val="00042B95"/>
    <w:rsid w:val="00042E4F"/>
    <w:rsid w:val="00044F4B"/>
    <w:rsid w:val="00045544"/>
    <w:rsid w:val="00045C46"/>
    <w:rsid w:val="0004625C"/>
    <w:rsid w:val="000464DC"/>
    <w:rsid w:val="00046859"/>
    <w:rsid w:val="00047368"/>
    <w:rsid w:val="00047DA7"/>
    <w:rsid w:val="00051056"/>
    <w:rsid w:val="000513B2"/>
    <w:rsid w:val="0005141A"/>
    <w:rsid w:val="00052487"/>
    <w:rsid w:val="000532C1"/>
    <w:rsid w:val="00053A95"/>
    <w:rsid w:val="000541D0"/>
    <w:rsid w:val="00054444"/>
    <w:rsid w:val="000549D5"/>
    <w:rsid w:val="00054B88"/>
    <w:rsid w:val="000564A7"/>
    <w:rsid w:val="00056643"/>
    <w:rsid w:val="00056F8F"/>
    <w:rsid w:val="000574F1"/>
    <w:rsid w:val="00057BAD"/>
    <w:rsid w:val="00060403"/>
    <w:rsid w:val="0006115A"/>
    <w:rsid w:val="0006212E"/>
    <w:rsid w:val="0006243A"/>
    <w:rsid w:val="0006291A"/>
    <w:rsid w:val="00063176"/>
    <w:rsid w:val="00063573"/>
    <w:rsid w:val="000651E9"/>
    <w:rsid w:val="0006594B"/>
    <w:rsid w:val="00065E8A"/>
    <w:rsid w:val="00065F8B"/>
    <w:rsid w:val="00066833"/>
    <w:rsid w:val="000669BF"/>
    <w:rsid w:val="00067628"/>
    <w:rsid w:val="00067980"/>
    <w:rsid w:val="000705C6"/>
    <w:rsid w:val="00070D59"/>
    <w:rsid w:val="000710A8"/>
    <w:rsid w:val="00072239"/>
    <w:rsid w:val="00073A00"/>
    <w:rsid w:val="00074056"/>
    <w:rsid w:val="00074C19"/>
    <w:rsid w:val="00075517"/>
    <w:rsid w:val="00076C07"/>
    <w:rsid w:val="00077A06"/>
    <w:rsid w:val="00077D35"/>
    <w:rsid w:val="00077DFA"/>
    <w:rsid w:val="00077EC3"/>
    <w:rsid w:val="00080499"/>
    <w:rsid w:val="00080B76"/>
    <w:rsid w:val="000810B0"/>
    <w:rsid w:val="00081D44"/>
    <w:rsid w:val="000820FB"/>
    <w:rsid w:val="000841D6"/>
    <w:rsid w:val="000846C5"/>
    <w:rsid w:val="0008576C"/>
    <w:rsid w:val="000908C3"/>
    <w:rsid w:val="00090D19"/>
    <w:rsid w:val="0009100D"/>
    <w:rsid w:val="00091C0E"/>
    <w:rsid w:val="00091D64"/>
    <w:rsid w:val="00091DF3"/>
    <w:rsid w:val="000926E5"/>
    <w:rsid w:val="00093776"/>
    <w:rsid w:val="0009412B"/>
    <w:rsid w:val="00095E36"/>
    <w:rsid w:val="00096F70"/>
    <w:rsid w:val="00097743"/>
    <w:rsid w:val="00097788"/>
    <w:rsid w:val="00097928"/>
    <w:rsid w:val="000A04E5"/>
    <w:rsid w:val="000A0803"/>
    <w:rsid w:val="000A1436"/>
    <w:rsid w:val="000A2C92"/>
    <w:rsid w:val="000A3189"/>
    <w:rsid w:val="000A3E05"/>
    <w:rsid w:val="000A3F20"/>
    <w:rsid w:val="000A4010"/>
    <w:rsid w:val="000A4827"/>
    <w:rsid w:val="000B1861"/>
    <w:rsid w:val="000B1B19"/>
    <w:rsid w:val="000B331E"/>
    <w:rsid w:val="000B3893"/>
    <w:rsid w:val="000B5587"/>
    <w:rsid w:val="000B61BF"/>
    <w:rsid w:val="000B62FC"/>
    <w:rsid w:val="000B65E8"/>
    <w:rsid w:val="000B6800"/>
    <w:rsid w:val="000B6937"/>
    <w:rsid w:val="000B7944"/>
    <w:rsid w:val="000C168C"/>
    <w:rsid w:val="000C1BB2"/>
    <w:rsid w:val="000C28FD"/>
    <w:rsid w:val="000C30AB"/>
    <w:rsid w:val="000C3265"/>
    <w:rsid w:val="000C4EF5"/>
    <w:rsid w:val="000C543F"/>
    <w:rsid w:val="000C5559"/>
    <w:rsid w:val="000C6CDF"/>
    <w:rsid w:val="000C705F"/>
    <w:rsid w:val="000D0FB2"/>
    <w:rsid w:val="000D23E3"/>
    <w:rsid w:val="000D3D55"/>
    <w:rsid w:val="000D575A"/>
    <w:rsid w:val="000D5C02"/>
    <w:rsid w:val="000D6326"/>
    <w:rsid w:val="000D6D71"/>
    <w:rsid w:val="000D6F95"/>
    <w:rsid w:val="000E041F"/>
    <w:rsid w:val="000E056C"/>
    <w:rsid w:val="000E127A"/>
    <w:rsid w:val="000E1AC5"/>
    <w:rsid w:val="000E1CD1"/>
    <w:rsid w:val="000E1DD2"/>
    <w:rsid w:val="000E2269"/>
    <w:rsid w:val="000E2ABD"/>
    <w:rsid w:val="000E2C77"/>
    <w:rsid w:val="000E401F"/>
    <w:rsid w:val="000E40B5"/>
    <w:rsid w:val="000E4257"/>
    <w:rsid w:val="000E4800"/>
    <w:rsid w:val="000E4856"/>
    <w:rsid w:val="000E4C77"/>
    <w:rsid w:val="000E511D"/>
    <w:rsid w:val="000E662C"/>
    <w:rsid w:val="000F197E"/>
    <w:rsid w:val="000F21E8"/>
    <w:rsid w:val="000F2321"/>
    <w:rsid w:val="000F294A"/>
    <w:rsid w:val="000F4047"/>
    <w:rsid w:val="000F419D"/>
    <w:rsid w:val="000F5BF9"/>
    <w:rsid w:val="000F6F7C"/>
    <w:rsid w:val="000F7065"/>
    <w:rsid w:val="000F71FB"/>
    <w:rsid w:val="000F79E7"/>
    <w:rsid w:val="00101993"/>
    <w:rsid w:val="00101F28"/>
    <w:rsid w:val="001037C9"/>
    <w:rsid w:val="001040E8"/>
    <w:rsid w:val="00104870"/>
    <w:rsid w:val="001049E0"/>
    <w:rsid w:val="00105264"/>
    <w:rsid w:val="00105CD7"/>
    <w:rsid w:val="00106445"/>
    <w:rsid w:val="00107788"/>
    <w:rsid w:val="001104C1"/>
    <w:rsid w:val="001107F2"/>
    <w:rsid w:val="001132B4"/>
    <w:rsid w:val="001151C3"/>
    <w:rsid w:val="0011542E"/>
    <w:rsid w:val="00115A5F"/>
    <w:rsid w:val="00115F78"/>
    <w:rsid w:val="001164B5"/>
    <w:rsid w:val="00116EA0"/>
    <w:rsid w:val="00116FA8"/>
    <w:rsid w:val="00120328"/>
    <w:rsid w:val="001226A2"/>
    <w:rsid w:val="00122B7D"/>
    <w:rsid w:val="00123B37"/>
    <w:rsid w:val="00123FB1"/>
    <w:rsid w:val="00124021"/>
    <w:rsid w:val="00126276"/>
    <w:rsid w:val="001273D1"/>
    <w:rsid w:val="0013033A"/>
    <w:rsid w:val="0013078F"/>
    <w:rsid w:val="001307BB"/>
    <w:rsid w:val="001313E1"/>
    <w:rsid w:val="00132073"/>
    <w:rsid w:val="00132D97"/>
    <w:rsid w:val="00133461"/>
    <w:rsid w:val="00133A34"/>
    <w:rsid w:val="00133BBC"/>
    <w:rsid w:val="001342B8"/>
    <w:rsid w:val="001345E5"/>
    <w:rsid w:val="00135523"/>
    <w:rsid w:val="00136184"/>
    <w:rsid w:val="001365D2"/>
    <w:rsid w:val="00137107"/>
    <w:rsid w:val="0014001F"/>
    <w:rsid w:val="001409C3"/>
    <w:rsid w:val="00141ABB"/>
    <w:rsid w:val="0014295C"/>
    <w:rsid w:val="00142B5F"/>
    <w:rsid w:val="00142F23"/>
    <w:rsid w:val="00143373"/>
    <w:rsid w:val="00143AC6"/>
    <w:rsid w:val="00143E3F"/>
    <w:rsid w:val="00144214"/>
    <w:rsid w:val="00144836"/>
    <w:rsid w:val="001455B6"/>
    <w:rsid w:val="00150360"/>
    <w:rsid w:val="001506A2"/>
    <w:rsid w:val="00153858"/>
    <w:rsid w:val="0015397F"/>
    <w:rsid w:val="00154468"/>
    <w:rsid w:val="001545B8"/>
    <w:rsid w:val="00154625"/>
    <w:rsid w:val="00154725"/>
    <w:rsid w:val="0015485D"/>
    <w:rsid w:val="001552DB"/>
    <w:rsid w:val="00155E7C"/>
    <w:rsid w:val="001562C8"/>
    <w:rsid w:val="0015736A"/>
    <w:rsid w:val="00157A0D"/>
    <w:rsid w:val="00157EF7"/>
    <w:rsid w:val="00161149"/>
    <w:rsid w:val="00162AB9"/>
    <w:rsid w:val="00162D57"/>
    <w:rsid w:val="00163D00"/>
    <w:rsid w:val="00163D1F"/>
    <w:rsid w:val="00167294"/>
    <w:rsid w:val="00171230"/>
    <w:rsid w:val="0017168C"/>
    <w:rsid w:val="00171CB2"/>
    <w:rsid w:val="00172184"/>
    <w:rsid w:val="00172779"/>
    <w:rsid w:val="001742E9"/>
    <w:rsid w:val="001769E6"/>
    <w:rsid w:val="00176B4B"/>
    <w:rsid w:val="00176BCE"/>
    <w:rsid w:val="00176C47"/>
    <w:rsid w:val="00180F91"/>
    <w:rsid w:val="00181C61"/>
    <w:rsid w:val="00181E75"/>
    <w:rsid w:val="0018296D"/>
    <w:rsid w:val="00182AE0"/>
    <w:rsid w:val="00184163"/>
    <w:rsid w:val="0018456C"/>
    <w:rsid w:val="00184C05"/>
    <w:rsid w:val="001854EE"/>
    <w:rsid w:val="001860F3"/>
    <w:rsid w:val="00186FAA"/>
    <w:rsid w:val="001875CC"/>
    <w:rsid w:val="00187B85"/>
    <w:rsid w:val="00187C4B"/>
    <w:rsid w:val="00187D7B"/>
    <w:rsid w:val="00190922"/>
    <w:rsid w:val="001909DD"/>
    <w:rsid w:val="00191533"/>
    <w:rsid w:val="00192DA3"/>
    <w:rsid w:val="001938C0"/>
    <w:rsid w:val="0019414A"/>
    <w:rsid w:val="0019467A"/>
    <w:rsid w:val="0019493A"/>
    <w:rsid w:val="001954AE"/>
    <w:rsid w:val="00195A13"/>
    <w:rsid w:val="00195A93"/>
    <w:rsid w:val="00196F45"/>
    <w:rsid w:val="00197462"/>
    <w:rsid w:val="001979BC"/>
    <w:rsid w:val="001A0B73"/>
    <w:rsid w:val="001A0CD4"/>
    <w:rsid w:val="001A1883"/>
    <w:rsid w:val="001A3280"/>
    <w:rsid w:val="001A3C1C"/>
    <w:rsid w:val="001A3CD6"/>
    <w:rsid w:val="001A5323"/>
    <w:rsid w:val="001A5911"/>
    <w:rsid w:val="001A5DD8"/>
    <w:rsid w:val="001A7593"/>
    <w:rsid w:val="001B1084"/>
    <w:rsid w:val="001B16AB"/>
    <w:rsid w:val="001B1867"/>
    <w:rsid w:val="001B19B5"/>
    <w:rsid w:val="001B2908"/>
    <w:rsid w:val="001B2F9A"/>
    <w:rsid w:val="001B36F2"/>
    <w:rsid w:val="001B4099"/>
    <w:rsid w:val="001B42C3"/>
    <w:rsid w:val="001B588F"/>
    <w:rsid w:val="001B7077"/>
    <w:rsid w:val="001B7903"/>
    <w:rsid w:val="001B7AA3"/>
    <w:rsid w:val="001C0186"/>
    <w:rsid w:val="001C0BC6"/>
    <w:rsid w:val="001C2425"/>
    <w:rsid w:val="001C353D"/>
    <w:rsid w:val="001C3825"/>
    <w:rsid w:val="001C53F4"/>
    <w:rsid w:val="001C5A1B"/>
    <w:rsid w:val="001C5ED5"/>
    <w:rsid w:val="001C6640"/>
    <w:rsid w:val="001C673A"/>
    <w:rsid w:val="001C7EBC"/>
    <w:rsid w:val="001D1B3C"/>
    <w:rsid w:val="001D1DCA"/>
    <w:rsid w:val="001D43BC"/>
    <w:rsid w:val="001D5BFE"/>
    <w:rsid w:val="001D5D19"/>
    <w:rsid w:val="001D6C93"/>
    <w:rsid w:val="001D789A"/>
    <w:rsid w:val="001E16C6"/>
    <w:rsid w:val="001E2C16"/>
    <w:rsid w:val="001E36C3"/>
    <w:rsid w:val="001E3BEB"/>
    <w:rsid w:val="001E4113"/>
    <w:rsid w:val="001E4D43"/>
    <w:rsid w:val="001E4F56"/>
    <w:rsid w:val="001E5B1B"/>
    <w:rsid w:val="001E5CE1"/>
    <w:rsid w:val="001E62A1"/>
    <w:rsid w:val="001E6463"/>
    <w:rsid w:val="001E6F73"/>
    <w:rsid w:val="001E6F88"/>
    <w:rsid w:val="001E70B3"/>
    <w:rsid w:val="001F0101"/>
    <w:rsid w:val="001F0534"/>
    <w:rsid w:val="001F11CF"/>
    <w:rsid w:val="001F2486"/>
    <w:rsid w:val="001F251E"/>
    <w:rsid w:val="001F3DF7"/>
    <w:rsid w:val="001F47D0"/>
    <w:rsid w:val="001F67CC"/>
    <w:rsid w:val="001F71B9"/>
    <w:rsid w:val="001F7C2B"/>
    <w:rsid w:val="00201F85"/>
    <w:rsid w:val="00203113"/>
    <w:rsid w:val="002042C2"/>
    <w:rsid w:val="0020506E"/>
    <w:rsid w:val="00205709"/>
    <w:rsid w:val="00205879"/>
    <w:rsid w:val="002064E3"/>
    <w:rsid w:val="002066FE"/>
    <w:rsid w:val="00206844"/>
    <w:rsid w:val="00207BE7"/>
    <w:rsid w:val="00210D32"/>
    <w:rsid w:val="00211E09"/>
    <w:rsid w:val="0021279D"/>
    <w:rsid w:val="0021280B"/>
    <w:rsid w:val="002129C2"/>
    <w:rsid w:val="002134C3"/>
    <w:rsid w:val="002135EF"/>
    <w:rsid w:val="0021380E"/>
    <w:rsid w:val="002143D0"/>
    <w:rsid w:val="002147D2"/>
    <w:rsid w:val="002154F6"/>
    <w:rsid w:val="0021575E"/>
    <w:rsid w:val="00215F9D"/>
    <w:rsid w:val="0021615F"/>
    <w:rsid w:val="002162F4"/>
    <w:rsid w:val="00216B1F"/>
    <w:rsid w:val="002202AF"/>
    <w:rsid w:val="002205A8"/>
    <w:rsid w:val="00221639"/>
    <w:rsid w:val="00221E37"/>
    <w:rsid w:val="0022274A"/>
    <w:rsid w:val="002243F5"/>
    <w:rsid w:val="00224736"/>
    <w:rsid w:val="00224976"/>
    <w:rsid w:val="00225F49"/>
    <w:rsid w:val="002270DA"/>
    <w:rsid w:val="002276B5"/>
    <w:rsid w:val="00227CB0"/>
    <w:rsid w:val="00230E9C"/>
    <w:rsid w:val="00232933"/>
    <w:rsid w:val="0023377D"/>
    <w:rsid w:val="00233E51"/>
    <w:rsid w:val="00234612"/>
    <w:rsid w:val="00235F72"/>
    <w:rsid w:val="00236693"/>
    <w:rsid w:val="00237253"/>
    <w:rsid w:val="00240B54"/>
    <w:rsid w:val="00241556"/>
    <w:rsid w:val="00241D14"/>
    <w:rsid w:val="00241FED"/>
    <w:rsid w:val="002420D6"/>
    <w:rsid w:val="0024250B"/>
    <w:rsid w:val="0024395F"/>
    <w:rsid w:val="00243B99"/>
    <w:rsid w:val="00244EC1"/>
    <w:rsid w:val="00244F03"/>
    <w:rsid w:val="00245236"/>
    <w:rsid w:val="002454FA"/>
    <w:rsid w:val="00246966"/>
    <w:rsid w:val="00246C23"/>
    <w:rsid w:val="0024708D"/>
    <w:rsid w:val="00250477"/>
    <w:rsid w:val="00250758"/>
    <w:rsid w:val="0025164B"/>
    <w:rsid w:val="002520C5"/>
    <w:rsid w:val="00252DD4"/>
    <w:rsid w:val="00253FBA"/>
    <w:rsid w:val="00254393"/>
    <w:rsid w:val="002545CE"/>
    <w:rsid w:val="00255E33"/>
    <w:rsid w:val="00257536"/>
    <w:rsid w:val="0026196A"/>
    <w:rsid w:val="00262EB5"/>
    <w:rsid w:val="002631C5"/>
    <w:rsid w:val="002631FF"/>
    <w:rsid w:val="00263855"/>
    <w:rsid w:val="00263AF5"/>
    <w:rsid w:val="00263F6D"/>
    <w:rsid w:val="002641D6"/>
    <w:rsid w:val="002645E6"/>
    <w:rsid w:val="002647F8"/>
    <w:rsid w:val="002659C3"/>
    <w:rsid w:val="00265B3B"/>
    <w:rsid w:val="00266086"/>
    <w:rsid w:val="00267D04"/>
    <w:rsid w:val="00267FF0"/>
    <w:rsid w:val="002705B2"/>
    <w:rsid w:val="00270A16"/>
    <w:rsid w:val="00270A1F"/>
    <w:rsid w:val="00271910"/>
    <w:rsid w:val="0027252E"/>
    <w:rsid w:val="00273DE3"/>
    <w:rsid w:val="0027402D"/>
    <w:rsid w:val="00276511"/>
    <w:rsid w:val="00276C47"/>
    <w:rsid w:val="0027776F"/>
    <w:rsid w:val="002779B5"/>
    <w:rsid w:val="00280F43"/>
    <w:rsid w:val="002827C9"/>
    <w:rsid w:val="002828B2"/>
    <w:rsid w:val="002829E2"/>
    <w:rsid w:val="00282AD1"/>
    <w:rsid w:val="002841B1"/>
    <w:rsid w:val="00284CCE"/>
    <w:rsid w:val="00284E09"/>
    <w:rsid w:val="002853C3"/>
    <w:rsid w:val="00285454"/>
    <w:rsid w:val="00285934"/>
    <w:rsid w:val="00286089"/>
    <w:rsid w:val="0028628A"/>
    <w:rsid w:val="002903AB"/>
    <w:rsid w:val="00290A11"/>
    <w:rsid w:val="002911B5"/>
    <w:rsid w:val="00291E1C"/>
    <w:rsid w:val="002921EB"/>
    <w:rsid w:val="00292D9D"/>
    <w:rsid w:val="00293CC3"/>
    <w:rsid w:val="0029432B"/>
    <w:rsid w:val="002945BB"/>
    <w:rsid w:val="00294900"/>
    <w:rsid w:val="00295558"/>
    <w:rsid w:val="00296BA3"/>
    <w:rsid w:val="00296E16"/>
    <w:rsid w:val="00297A52"/>
    <w:rsid w:val="002A1887"/>
    <w:rsid w:val="002A2CDB"/>
    <w:rsid w:val="002A3447"/>
    <w:rsid w:val="002A3E0E"/>
    <w:rsid w:val="002A4282"/>
    <w:rsid w:val="002A46FC"/>
    <w:rsid w:val="002A7832"/>
    <w:rsid w:val="002B0D50"/>
    <w:rsid w:val="002B14ED"/>
    <w:rsid w:val="002B48B5"/>
    <w:rsid w:val="002B5B50"/>
    <w:rsid w:val="002B72B9"/>
    <w:rsid w:val="002B784F"/>
    <w:rsid w:val="002C26C1"/>
    <w:rsid w:val="002C413F"/>
    <w:rsid w:val="002C443D"/>
    <w:rsid w:val="002C4641"/>
    <w:rsid w:val="002C4F12"/>
    <w:rsid w:val="002C5626"/>
    <w:rsid w:val="002C6177"/>
    <w:rsid w:val="002C61A2"/>
    <w:rsid w:val="002C6578"/>
    <w:rsid w:val="002C76BC"/>
    <w:rsid w:val="002C7C5F"/>
    <w:rsid w:val="002D1B4B"/>
    <w:rsid w:val="002D1CF9"/>
    <w:rsid w:val="002D2171"/>
    <w:rsid w:val="002D23D5"/>
    <w:rsid w:val="002D2686"/>
    <w:rsid w:val="002D2CC3"/>
    <w:rsid w:val="002D32BB"/>
    <w:rsid w:val="002D3FC9"/>
    <w:rsid w:val="002D59E7"/>
    <w:rsid w:val="002D5D1D"/>
    <w:rsid w:val="002D6997"/>
    <w:rsid w:val="002D69D2"/>
    <w:rsid w:val="002E3F95"/>
    <w:rsid w:val="002E710A"/>
    <w:rsid w:val="002E78CA"/>
    <w:rsid w:val="002E7C86"/>
    <w:rsid w:val="002F036F"/>
    <w:rsid w:val="002F0FCC"/>
    <w:rsid w:val="002F199C"/>
    <w:rsid w:val="002F2727"/>
    <w:rsid w:val="002F27BC"/>
    <w:rsid w:val="002F340F"/>
    <w:rsid w:val="002F3A12"/>
    <w:rsid w:val="002F3C0A"/>
    <w:rsid w:val="002F4783"/>
    <w:rsid w:val="002F49E1"/>
    <w:rsid w:val="002F5609"/>
    <w:rsid w:val="002F6A70"/>
    <w:rsid w:val="002F751E"/>
    <w:rsid w:val="002F7E78"/>
    <w:rsid w:val="002F7E83"/>
    <w:rsid w:val="00301732"/>
    <w:rsid w:val="0030181F"/>
    <w:rsid w:val="003018D9"/>
    <w:rsid w:val="00301A2E"/>
    <w:rsid w:val="003025BF"/>
    <w:rsid w:val="003029B5"/>
    <w:rsid w:val="00305F0F"/>
    <w:rsid w:val="0030700D"/>
    <w:rsid w:val="00311EDE"/>
    <w:rsid w:val="0031212E"/>
    <w:rsid w:val="003126DF"/>
    <w:rsid w:val="00312A82"/>
    <w:rsid w:val="0031350A"/>
    <w:rsid w:val="00313CF7"/>
    <w:rsid w:val="0031537D"/>
    <w:rsid w:val="003155C2"/>
    <w:rsid w:val="00315F9C"/>
    <w:rsid w:val="003209F3"/>
    <w:rsid w:val="003218BB"/>
    <w:rsid w:val="00321CA5"/>
    <w:rsid w:val="00323A1A"/>
    <w:rsid w:val="00324F1C"/>
    <w:rsid w:val="00326532"/>
    <w:rsid w:val="003265D1"/>
    <w:rsid w:val="00330124"/>
    <w:rsid w:val="00330C74"/>
    <w:rsid w:val="00331A22"/>
    <w:rsid w:val="00332900"/>
    <w:rsid w:val="0033298B"/>
    <w:rsid w:val="00333676"/>
    <w:rsid w:val="00333E8D"/>
    <w:rsid w:val="003342A1"/>
    <w:rsid w:val="0033458A"/>
    <w:rsid w:val="00336369"/>
    <w:rsid w:val="00336F61"/>
    <w:rsid w:val="003403A0"/>
    <w:rsid w:val="003403AE"/>
    <w:rsid w:val="00340863"/>
    <w:rsid w:val="00341631"/>
    <w:rsid w:val="003420CD"/>
    <w:rsid w:val="0034276F"/>
    <w:rsid w:val="0034466B"/>
    <w:rsid w:val="00344761"/>
    <w:rsid w:val="003451D4"/>
    <w:rsid w:val="00345AEB"/>
    <w:rsid w:val="00345BF5"/>
    <w:rsid w:val="00346490"/>
    <w:rsid w:val="003466E5"/>
    <w:rsid w:val="00350563"/>
    <w:rsid w:val="003526E8"/>
    <w:rsid w:val="00354389"/>
    <w:rsid w:val="00354B2A"/>
    <w:rsid w:val="003565AD"/>
    <w:rsid w:val="003577D0"/>
    <w:rsid w:val="00357EF8"/>
    <w:rsid w:val="00360BBF"/>
    <w:rsid w:val="00361463"/>
    <w:rsid w:val="00362C26"/>
    <w:rsid w:val="0036341B"/>
    <w:rsid w:val="003636F3"/>
    <w:rsid w:val="00367110"/>
    <w:rsid w:val="00367B9C"/>
    <w:rsid w:val="003708D0"/>
    <w:rsid w:val="00370EB4"/>
    <w:rsid w:val="00371063"/>
    <w:rsid w:val="00371B61"/>
    <w:rsid w:val="00372FA2"/>
    <w:rsid w:val="003735F2"/>
    <w:rsid w:val="00374FE1"/>
    <w:rsid w:val="003750CF"/>
    <w:rsid w:val="003752CB"/>
    <w:rsid w:val="00375B42"/>
    <w:rsid w:val="003773D1"/>
    <w:rsid w:val="00377AE6"/>
    <w:rsid w:val="00380713"/>
    <w:rsid w:val="003808A0"/>
    <w:rsid w:val="00380E14"/>
    <w:rsid w:val="00381F5D"/>
    <w:rsid w:val="003826C6"/>
    <w:rsid w:val="00383F8C"/>
    <w:rsid w:val="003850C5"/>
    <w:rsid w:val="003850FF"/>
    <w:rsid w:val="00385A8D"/>
    <w:rsid w:val="00386048"/>
    <w:rsid w:val="00386A61"/>
    <w:rsid w:val="00387C17"/>
    <w:rsid w:val="00390CFB"/>
    <w:rsid w:val="00391418"/>
    <w:rsid w:val="0039269B"/>
    <w:rsid w:val="003929AF"/>
    <w:rsid w:val="00393EE2"/>
    <w:rsid w:val="00394AAE"/>
    <w:rsid w:val="00394D72"/>
    <w:rsid w:val="003970A4"/>
    <w:rsid w:val="003A2F46"/>
    <w:rsid w:val="003A350C"/>
    <w:rsid w:val="003A4120"/>
    <w:rsid w:val="003A63A0"/>
    <w:rsid w:val="003A710E"/>
    <w:rsid w:val="003B0C2D"/>
    <w:rsid w:val="003B1179"/>
    <w:rsid w:val="003B36A0"/>
    <w:rsid w:val="003B4941"/>
    <w:rsid w:val="003B53BF"/>
    <w:rsid w:val="003B56BC"/>
    <w:rsid w:val="003B6D8F"/>
    <w:rsid w:val="003B79B7"/>
    <w:rsid w:val="003C0E64"/>
    <w:rsid w:val="003C1D6C"/>
    <w:rsid w:val="003C1F12"/>
    <w:rsid w:val="003C3491"/>
    <w:rsid w:val="003C3589"/>
    <w:rsid w:val="003C36D3"/>
    <w:rsid w:val="003C38C2"/>
    <w:rsid w:val="003C3C65"/>
    <w:rsid w:val="003C452F"/>
    <w:rsid w:val="003C45C5"/>
    <w:rsid w:val="003C484E"/>
    <w:rsid w:val="003C54B8"/>
    <w:rsid w:val="003C593A"/>
    <w:rsid w:val="003C5CBA"/>
    <w:rsid w:val="003C676A"/>
    <w:rsid w:val="003D03B0"/>
    <w:rsid w:val="003D060D"/>
    <w:rsid w:val="003D126C"/>
    <w:rsid w:val="003D19C1"/>
    <w:rsid w:val="003D1EE0"/>
    <w:rsid w:val="003D30B1"/>
    <w:rsid w:val="003D3DB0"/>
    <w:rsid w:val="003D50D3"/>
    <w:rsid w:val="003D50D7"/>
    <w:rsid w:val="003D5A52"/>
    <w:rsid w:val="003D614B"/>
    <w:rsid w:val="003D647C"/>
    <w:rsid w:val="003D6ADC"/>
    <w:rsid w:val="003D7B25"/>
    <w:rsid w:val="003D7BB4"/>
    <w:rsid w:val="003E057E"/>
    <w:rsid w:val="003E15EC"/>
    <w:rsid w:val="003E1F5A"/>
    <w:rsid w:val="003E45E0"/>
    <w:rsid w:val="003E5420"/>
    <w:rsid w:val="003E6325"/>
    <w:rsid w:val="003E78BC"/>
    <w:rsid w:val="003F04FB"/>
    <w:rsid w:val="003F0E8C"/>
    <w:rsid w:val="003F2759"/>
    <w:rsid w:val="003F2894"/>
    <w:rsid w:val="003F38B4"/>
    <w:rsid w:val="003F4CE2"/>
    <w:rsid w:val="003F4E9A"/>
    <w:rsid w:val="003F627C"/>
    <w:rsid w:val="003F63EC"/>
    <w:rsid w:val="003F7747"/>
    <w:rsid w:val="003F7880"/>
    <w:rsid w:val="00400BCB"/>
    <w:rsid w:val="00401687"/>
    <w:rsid w:val="00401A08"/>
    <w:rsid w:val="00404BD2"/>
    <w:rsid w:val="00405C6B"/>
    <w:rsid w:val="00406215"/>
    <w:rsid w:val="00406BDF"/>
    <w:rsid w:val="00410346"/>
    <w:rsid w:val="00410377"/>
    <w:rsid w:val="004115A5"/>
    <w:rsid w:val="004137A0"/>
    <w:rsid w:val="00413AAE"/>
    <w:rsid w:val="00415A01"/>
    <w:rsid w:val="00415D5C"/>
    <w:rsid w:val="00415E11"/>
    <w:rsid w:val="00416206"/>
    <w:rsid w:val="00416503"/>
    <w:rsid w:val="00417332"/>
    <w:rsid w:val="004179CC"/>
    <w:rsid w:val="00417AD9"/>
    <w:rsid w:val="00421729"/>
    <w:rsid w:val="00421918"/>
    <w:rsid w:val="00421FEE"/>
    <w:rsid w:val="00422030"/>
    <w:rsid w:val="004222BF"/>
    <w:rsid w:val="004225BD"/>
    <w:rsid w:val="00423396"/>
    <w:rsid w:val="0042340B"/>
    <w:rsid w:val="004238C4"/>
    <w:rsid w:val="0042491E"/>
    <w:rsid w:val="0042561D"/>
    <w:rsid w:val="00426606"/>
    <w:rsid w:val="00427D46"/>
    <w:rsid w:val="004301CC"/>
    <w:rsid w:val="00431837"/>
    <w:rsid w:val="00431A54"/>
    <w:rsid w:val="004331EA"/>
    <w:rsid w:val="00433D15"/>
    <w:rsid w:val="00434AEB"/>
    <w:rsid w:val="00434D0E"/>
    <w:rsid w:val="004350BF"/>
    <w:rsid w:val="00436A8B"/>
    <w:rsid w:val="00437571"/>
    <w:rsid w:val="00437820"/>
    <w:rsid w:val="00437F93"/>
    <w:rsid w:val="004419CF"/>
    <w:rsid w:val="00442988"/>
    <w:rsid w:val="00443436"/>
    <w:rsid w:val="0044378E"/>
    <w:rsid w:val="0044486B"/>
    <w:rsid w:val="004451BC"/>
    <w:rsid w:val="00445A8D"/>
    <w:rsid w:val="004460DB"/>
    <w:rsid w:val="00446189"/>
    <w:rsid w:val="00446477"/>
    <w:rsid w:val="00446851"/>
    <w:rsid w:val="00446ED8"/>
    <w:rsid w:val="0045001B"/>
    <w:rsid w:val="00450264"/>
    <w:rsid w:val="00450C89"/>
    <w:rsid w:val="004518A5"/>
    <w:rsid w:val="004532E3"/>
    <w:rsid w:val="004534F6"/>
    <w:rsid w:val="0045392F"/>
    <w:rsid w:val="00453A37"/>
    <w:rsid w:val="00453B24"/>
    <w:rsid w:val="004559E9"/>
    <w:rsid w:val="004569F2"/>
    <w:rsid w:val="00456C10"/>
    <w:rsid w:val="00456CA9"/>
    <w:rsid w:val="004601F2"/>
    <w:rsid w:val="00460A15"/>
    <w:rsid w:val="00460E40"/>
    <w:rsid w:val="00461F8E"/>
    <w:rsid w:val="004639BF"/>
    <w:rsid w:val="00463B90"/>
    <w:rsid w:val="004649C0"/>
    <w:rsid w:val="004650F6"/>
    <w:rsid w:val="00466380"/>
    <w:rsid w:val="00466D14"/>
    <w:rsid w:val="004702DC"/>
    <w:rsid w:val="00470B91"/>
    <w:rsid w:val="0047128D"/>
    <w:rsid w:val="004713B5"/>
    <w:rsid w:val="004717A3"/>
    <w:rsid w:val="004721BB"/>
    <w:rsid w:val="00473389"/>
    <w:rsid w:val="00473D58"/>
    <w:rsid w:val="004744EF"/>
    <w:rsid w:val="00474632"/>
    <w:rsid w:val="004753F7"/>
    <w:rsid w:val="004755FD"/>
    <w:rsid w:val="004761F9"/>
    <w:rsid w:val="00476A89"/>
    <w:rsid w:val="0047762F"/>
    <w:rsid w:val="004776FF"/>
    <w:rsid w:val="00477D9C"/>
    <w:rsid w:val="00480D8B"/>
    <w:rsid w:val="00482656"/>
    <w:rsid w:val="00483986"/>
    <w:rsid w:val="00483E59"/>
    <w:rsid w:val="004878B9"/>
    <w:rsid w:val="00490DF1"/>
    <w:rsid w:val="00491525"/>
    <w:rsid w:val="00491658"/>
    <w:rsid w:val="00491E85"/>
    <w:rsid w:val="00494350"/>
    <w:rsid w:val="004948DF"/>
    <w:rsid w:val="00494B0B"/>
    <w:rsid w:val="004956BA"/>
    <w:rsid w:val="00496BFB"/>
    <w:rsid w:val="0049734A"/>
    <w:rsid w:val="004A04B5"/>
    <w:rsid w:val="004A2826"/>
    <w:rsid w:val="004A3023"/>
    <w:rsid w:val="004A32DE"/>
    <w:rsid w:val="004A3314"/>
    <w:rsid w:val="004A3392"/>
    <w:rsid w:val="004A5369"/>
    <w:rsid w:val="004A5D25"/>
    <w:rsid w:val="004A65F9"/>
    <w:rsid w:val="004B2102"/>
    <w:rsid w:val="004B2272"/>
    <w:rsid w:val="004B2616"/>
    <w:rsid w:val="004B2EFB"/>
    <w:rsid w:val="004B32D9"/>
    <w:rsid w:val="004B354D"/>
    <w:rsid w:val="004B4EA4"/>
    <w:rsid w:val="004B58CC"/>
    <w:rsid w:val="004B7016"/>
    <w:rsid w:val="004B75BA"/>
    <w:rsid w:val="004C04B0"/>
    <w:rsid w:val="004C05D9"/>
    <w:rsid w:val="004C0FA7"/>
    <w:rsid w:val="004C12EF"/>
    <w:rsid w:val="004C2190"/>
    <w:rsid w:val="004C261A"/>
    <w:rsid w:val="004C2905"/>
    <w:rsid w:val="004C2D16"/>
    <w:rsid w:val="004C50A6"/>
    <w:rsid w:val="004C5E11"/>
    <w:rsid w:val="004C6AA7"/>
    <w:rsid w:val="004C7022"/>
    <w:rsid w:val="004C717F"/>
    <w:rsid w:val="004D159F"/>
    <w:rsid w:val="004D1D6D"/>
    <w:rsid w:val="004D21C0"/>
    <w:rsid w:val="004D40E2"/>
    <w:rsid w:val="004D4BFC"/>
    <w:rsid w:val="004D4ED0"/>
    <w:rsid w:val="004D4F55"/>
    <w:rsid w:val="004D56A7"/>
    <w:rsid w:val="004D5B11"/>
    <w:rsid w:val="004D7B06"/>
    <w:rsid w:val="004E0196"/>
    <w:rsid w:val="004E051B"/>
    <w:rsid w:val="004E136E"/>
    <w:rsid w:val="004E33E0"/>
    <w:rsid w:val="004E5077"/>
    <w:rsid w:val="004E50EE"/>
    <w:rsid w:val="004E53FD"/>
    <w:rsid w:val="004E5D24"/>
    <w:rsid w:val="004E649B"/>
    <w:rsid w:val="004E7137"/>
    <w:rsid w:val="004E7318"/>
    <w:rsid w:val="004E7BE7"/>
    <w:rsid w:val="004F0F9F"/>
    <w:rsid w:val="004F242C"/>
    <w:rsid w:val="004F2624"/>
    <w:rsid w:val="004F2FA5"/>
    <w:rsid w:val="004F327A"/>
    <w:rsid w:val="004F3813"/>
    <w:rsid w:val="004F4667"/>
    <w:rsid w:val="004F4819"/>
    <w:rsid w:val="004F4C41"/>
    <w:rsid w:val="004F4FF3"/>
    <w:rsid w:val="004F61CF"/>
    <w:rsid w:val="0050285B"/>
    <w:rsid w:val="005030A5"/>
    <w:rsid w:val="00503747"/>
    <w:rsid w:val="005044AF"/>
    <w:rsid w:val="005047FF"/>
    <w:rsid w:val="005052FD"/>
    <w:rsid w:val="00505BEB"/>
    <w:rsid w:val="00505CA2"/>
    <w:rsid w:val="00505F17"/>
    <w:rsid w:val="005062CE"/>
    <w:rsid w:val="005073B0"/>
    <w:rsid w:val="00507B9E"/>
    <w:rsid w:val="00510BB3"/>
    <w:rsid w:val="00510EFF"/>
    <w:rsid w:val="00513748"/>
    <w:rsid w:val="005138BB"/>
    <w:rsid w:val="00513B90"/>
    <w:rsid w:val="00513C95"/>
    <w:rsid w:val="00514489"/>
    <w:rsid w:val="00514495"/>
    <w:rsid w:val="0051498D"/>
    <w:rsid w:val="005166F2"/>
    <w:rsid w:val="005178E9"/>
    <w:rsid w:val="0052098B"/>
    <w:rsid w:val="00520AC1"/>
    <w:rsid w:val="005210AC"/>
    <w:rsid w:val="00521C05"/>
    <w:rsid w:val="0052200C"/>
    <w:rsid w:val="00522677"/>
    <w:rsid w:val="00522F76"/>
    <w:rsid w:val="00523BBC"/>
    <w:rsid w:val="00525106"/>
    <w:rsid w:val="00525B33"/>
    <w:rsid w:val="00525D2E"/>
    <w:rsid w:val="005267BC"/>
    <w:rsid w:val="00526B9D"/>
    <w:rsid w:val="00526DA3"/>
    <w:rsid w:val="00527099"/>
    <w:rsid w:val="00527D7C"/>
    <w:rsid w:val="00530FC5"/>
    <w:rsid w:val="0053157F"/>
    <w:rsid w:val="00531AA9"/>
    <w:rsid w:val="00533567"/>
    <w:rsid w:val="00533C47"/>
    <w:rsid w:val="00533F29"/>
    <w:rsid w:val="00535450"/>
    <w:rsid w:val="00535644"/>
    <w:rsid w:val="00536CC3"/>
    <w:rsid w:val="005371C6"/>
    <w:rsid w:val="00537458"/>
    <w:rsid w:val="0053748B"/>
    <w:rsid w:val="00537A39"/>
    <w:rsid w:val="005402A3"/>
    <w:rsid w:val="00541C57"/>
    <w:rsid w:val="00542677"/>
    <w:rsid w:val="00542A08"/>
    <w:rsid w:val="0054364B"/>
    <w:rsid w:val="0054373D"/>
    <w:rsid w:val="005441B0"/>
    <w:rsid w:val="0054426E"/>
    <w:rsid w:val="00544659"/>
    <w:rsid w:val="00544E7E"/>
    <w:rsid w:val="00545618"/>
    <w:rsid w:val="00545E85"/>
    <w:rsid w:val="0054607A"/>
    <w:rsid w:val="00546EC4"/>
    <w:rsid w:val="0055146D"/>
    <w:rsid w:val="0055218E"/>
    <w:rsid w:val="0055264E"/>
    <w:rsid w:val="00552815"/>
    <w:rsid w:val="005529AD"/>
    <w:rsid w:val="00552AE1"/>
    <w:rsid w:val="00552B7C"/>
    <w:rsid w:val="00552C9D"/>
    <w:rsid w:val="00552E14"/>
    <w:rsid w:val="00555AE6"/>
    <w:rsid w:val="00555F60"/>
    <w:rsid w:val="00556670"/>
    <w:rsid w:val="00556EAF"/>
    <w:rsid w:val="005605A8"/>
    <w:rsid w:val="005611EF"/>
    <w:rsid w:val="005613E9"/>
    <w:rsid w:val="00561A05"/>
    <w:rsid w:val="0056213B"/>
    <w:rsid w:val="00564ABB"/>
    <w:rsid w:val="00564DC2"/>
    <w:rsid w:val="00565472"/>
    <w:rsid w:val="00566666"/>
    <w:rsid w:val="005675AA"/>
    <w:rsid w:val="00567B30"/>
    <w:rsid w:val="00567D81"/>
    <w:rsid w:val="00570194"/>
    <w:rsid w:val="00570565"/>
    <w:rsid w:val="0057091D"/>
    <w:rsid w:val="00570A9A"/>
    <w:rsid w:val="00570F03"/>
    <w:rsid w:val="0057177A"/>
    <w:rsid w:val="00572229"/>
    <w:rsid w:val="00573145"/>
    <w:rsid w:val="00573B90"/>
    <w:rsid w:val="005742D2"/>
    <w:rsid w:val="0057493F"/>
    <w:rsid w:val="00574AF6"/>
    <w:rsid w:val="005751DB"/>
    <w:rsid w:val="00575354"/>
    <w:rsid w:val="00575727"/>
    <w:rsid w:val="00575DC8"/>
    <w:rsid w:val="0057706B"/>
    <w:rsid w:val="005801E1"/>
    <w:rsid w:val="00580DAA"/>
    <w:rsid w:val="00582130"/>
    <w:rsid w:val="005837AB"/>
    <w:rsid w:val="00585E61"/>
    <w:rsid w:val="005860B9"/>
    <w:rsid w:val="00586F62"/>
    <w:rsid w:val="00587941"/>
    <w:rsid w:val="00587B3E"/>
    <w:rsid w:val="00587CCB"/>
    <w:rsid w:val="00590BF6"/>
    <w:rsid w:val="00590C74"/>
    <w:rsid w:val="00591E20"/>
    <w:rsid w:val="00592A82"/>
    <w:rsid w:val="00592C3B"/>
    <w:rsid w:val="00594DDE"/>
    <w:rsid w:val="005953A0"/>
    <w:rsid w:val="00595D62"/>
    <w:rsid w:val="0059661E"/>
    <w:rsid w:val="005A240B"/>
    <w:rsid w:val="005A2907"/>
    <w:rsid w:val="005A2B73"/>
    <w:rsid w:val="005A2EE8"/>
    <w:rsid w:val="005A4C75"/>
    <w:rsid w:val="005A4F1E"/>
    <w:rsid w:val="005A5755"/>
    <w:rsid w:val="005A5EAE"/>
    <w:rsid w:val="005A6C3C"/>
    <w:rsid w:val="005A78FB"/>
    <w:rsid w:val="005B0483"/>
    <w:rsid w:val="005B2B65"/>
    <w:rsid w:val="005B2E90"/>
    <w:rsid w:val="005B3F6D"/>
    <w:rsid w:val="005B4CC3"/>
    <w:rsid w:val="005B50D1"/>
    <w:rsid w:val="005B6D74"/>
    <w:rsid w:val="005B7BFB"/>
    <w:rsid w:val="005C11BE"/>
    <w:rsid w:val="005C1444"/>
    <w:rsid w:val="005C434D"/>
    <w:rsid w:val="005C5E03"/>
    <w:rsid w:val="005C718C"/>
    <w:rsid w:val="005C75EF"/>
    <w:rsid w:val="005C7830"/>
    <w:rsid w:val="005D10B5"/>
    <w:rsid w:val="005D1FDB"/>
    <w:rsid w:val="005D339D"/>
    <w:rsid w:val="005D7764"/>
    <w:rsid w:val="005E00EE"/>
    <w:rsid w:val="005E059D"/>
    <w:rsid w:val="005E13B0"/>
    <w:rsid w:val="005E23C6"/>
    <w:rsid w:val="005E23F8"/>
    <w:rsid w:val="005E271F"/>
    <w:rsid w:val="005E384D"/>
    <w:rsid w:val="005E3BF1"/>
    <w:rsid w:val="005E3DD3"/>
    <w:rsid w:val="005E4ADF"/>
    <w:rsid w:val="005E4E78"/>
    <w:rsid w:val="005E62F4"/>
    <w:rsid w:val="005F0E43"/>
    <w:rsid w:val="005F0F5B"/>
    <w:rsid w:val="005F1805"/>
    <w:rsid w:val="005F2FFE"/>
    <w:rsid w:val="005F3147"/>
    <w:rsid w:val="005F3C00"/>
    <w:rsid w:val="005F3E64"/>
    <w:rsid w:val="005F4741"/>
    <w:rsid w:val="005F57CE"/>
    <w:rsid w:val="005F68ED"/>
    <w:rsid w:val="005F6D8A"/>
    <w:rsid w:val="005F792E"/>
    <w:rsid w:val="00600CA8"/>
    <w:rsid w:val="00601F0A"/>
    <w:rsid w:val="00602C1A"/>
    <w:rsid w:val="006035DD"/>
    <w:rsid w:val="00603D38"/>
    <w:rsid w:val="00605170"/>
    <w:rsid w:val="00605EDA"/>
    <w:rsid w:val="006103C6"/>
    <w:rsid w:val="006112E4"/>
    <w:rsid w:val="006130E6"/>
    <w:rsid w:val="00614A6A"/>
    <w:rsid w:val="006175DA"/>
    <w:rsid w:val="006177C2"/>
    <w:rsid w:val="00617BC2"/>
    <w:rsid w:val="00621754"/>
    <w:rsid w:val="00621B59"/>
    <w:rsid w:val="00621C2A"/>
    <w:rsid w:val="00623152"/>
    <w:rsid w:val="00623C35"/>
    <w:rsid w:val="006240B7"/>
    <w:rsid w:val="006248CF"/>
    <w:rsid w:val="00625956"/>
    <w:rsid w:val="00625AB8"/>
    <w:rsid w:val="00626329"/>
    <w:rsid w:val="00626450"/>
    <w:rsid w:val="00626955"/>
    <w:rsid w:val="00631223"/>
    <w:rsid w:val="00631BCC"/>
    <w:rsid w:val="00633381"/>
    <w:rsid w:val="00633EA6"/>
    <w:rsid w:val="0063780D"/>
    <w:rsid w:val="00640A6C"/>
    <w:rsid w:val="00641C43"/>
    <w:rsid w:val="006422CE"/>
    <w:rsid w:val="00642F54"/>
    <w:rsid w:val="006443C1"/>
    <w:rsid w:val="00644664"/>
    <w:rsid w:val="006448FD"/>
    <w:rsid w:val="006449E8"/>
    <w:rsid w:val="00644F23"/>
    <w:rsid w:val="006457C5"/>
    <w:rsid w:val="0064605E"/>
    <w:rsid w:val="00647127"/>
    <w:rsid w:val="00650041"/>
    <w:rsid w:val="006501B0"/>
    <w:rsid w:val="006515A2"/>
    <w:rsid w:val="00651D24"/>
    <w:rsid w:val="006559FC"/>
    <w:rsid w:val="00655CAE"/>
    <w:rsid w:val="00657225"/>
    <w:rsid w:val="006600E7"/>
    <w:rsid w:val="00660797"/>
    <w:rsid w:val="00660B6C"/>
    <w:rsid w:val="00660DA2"/>
    <w:rsid w:val="006612E3"/>
    <w:rsid w:val="00663FF5"/>
    <w:rsid w:val="0066414C"/>
    <w:rsid w:val="00664BDC"/>
    <w:rsid w:val="00667B41"/>
    <w:rsid w:val="00667F03"/>
    <w:rsid w:val="00667F28"/>
    <w:rsid w:val="00670780"/>
    <w:rsid w:val="0067082C"/>
    <w:rsid w:val="0067130A"/>
    <w:rsid w:val="00672A7B"/>
    <w:rsid w:val="00673126"/>
    <w:rsid w:val="00673F92"/>
    <w:rsid w:val="00674CFD"/>
    <w:rsid w:val="006767AD"/>
    <w:rsid w:val="00676E4D"/>
    <w:rsid w:val="006777C3"/>
    <w:rsid w:val="00677D3C"/>
    <w:rsid w:val="00681D41"/>
    <w:rsid w:val="00681FC2"/>
    <w:rsid w:val="006824A2"/>
    <w:rsid w:val="0068261E"/>
    <w:rsid w:val="00682827"/>
    <w:rsid w:val="00682CDE"/>
    <w:rsid w:val="00686F5D"/>
    <w:rsid w:val="0069042B"/>
    <w:rsid w:val="0069046F"/>
    <w:rsid w:val="0069200B"/>
    <w:rsid w:val="00692E10"/>
    <w:rsid w:val="006930D0"/>
    <w:rsid w:val="006947C2"/>
    <w:rsid w:val="00694B98"/>
    <w:rsid w:val="00696320"/>
    <w:rsid w:val="0069644D"/>
    <w:rsid w:val="00697722"/>
    <w:rsid w:val="00697C47"/>
    <w:rsid w:val="00697F08"/>
    <w:rsid w:val="006A064D"/>
    <w:rsid w:val="006A0FB0"/>
    <w:rsid w:val="006A1F54"/>
    <w:rsid w:val="006A24FF"/>
    <w:rsid w:val="006A26A3"/>
    <w:rsid w:val="006A3DB6"/>
    <w:rsid w:val="006A3EF5"/>
    <w:rsid w:val="006A4E09"/>
    <w:rsid w:val="006A5661"/>
    <w:rsid w:val="006A58A3"/>
    <w:rsid w:val="006A69BF"/>
    <w:rsid w:val="006A71AD"/>
    <w:rsid w:val="006B0639"/>
    <w:rsid w:val="006B1BDD"/>
    <w:rsid w:val="006B1CB3"/>
    <w:rsid w:val="006B2E8F"/>
    <w:rsid w:val="006B37A4"/>
    <w:rsid w:val="006B419B"/>
    <w:rsid w:val="006B44DF"/>
    <w:rsid w:val="006B463C"/>
    <w:rsid w:val="006B52F4"/>
    <w:rsid w:val="006B53E7"/>
    <w:rsid w:val="006B5E5C"/>
    <w:rsid w:val="006C17B4"/>
    <w:rsid w:val="006C1F4B"/>
    <w:rsid w:val="006C234F"/>
    <w:rsid w:val="006C3735"/>
    <w:rsid w:val="006C45B7"/>
    <w:rsid w:val="006C47BE"/>
    <w:rsid w:val="006C58E2"/>
    <w:rsid w:val="006C685F"/>
    <w:rsid w:val="006C6FC3"/>
    <w:rsid w:val="006D03EC"/>
    <w:rsid w:val="006D1E5B"/>
    <w:rsid w:val="006D1EDB"/>
    <w:rsid w:val="006D4051"/>
    <w:rsid w:val="006D4DB5"/>
    <w:rsid w:val="006D5C91"/>
    <w:rsid w:val="006D6399"/>
    <w:rsid w:val="006D65DB"/>
    <w:rsid w:val="006D6CB5"/>
    <w:rsid w:val="006D79B8"/>
    <w:rsid w:val="006E06D5"/>
    <w:rsid w:val="006E13E7"/>
    <w:rsid w:val="006E378C"/>
    <w:rsid w:val="006E3EFC"/>
    <w:rsid w:val="006E4F47"/>
    <w:rsid w:val="006E572E"/>
    <w:rsid w:val="006E5C77"/>
    <w:rsid w:val="006E7EF8"/>
    <w:rsid w:val="006F014D"/>
    <w:rsid w:val="006F03C2"/>
    <w:rsid w:val="006F0E45"/>
    <w:rsid w:val="006F2C09"/>
    <w:rsid w:val="006F32C2"/>
    <w:rsid w:val="006F35F7"/>
    <w:rsid w:val="006F3C80"/>
    <w:rsid w:val="006F50D5"/>
    <w:rsid w:val="006F5502"/>
    <w:rsid w:val="006F579F"/>
    <w:rsid w:val="006F5C17"/>
    <w:rsid w:val="006F5E9B"/>
    <w:rsid w:val="006F5F29"/>
    <w:rsid w:val="006F77DB"/>
    <w:rsid w:val="007013D5"/>
    <w:rsid w:val="007014D8"/>
    <w:rsid w:val="00701E62"/>
    <w:rsid w:val="00703667"/>
    <w:rsid w:val="00703733"/>
    <w:rsid w:val="00704BC8"/>
    <w:rsid w:val="00705769"/>
    <w:rsid w:val="007057E2"/>
    <w:rsid w:val="007060B6"/>
    <w:rsid w:val="00706F13"/>
    <w:rsid w:val="0071058A"/>
    <w:rsid w:val="00710FDB"/>
    <w:rsid w:val="00711D0C"/>
    <w:rsid w:val="0071206D"/>
    <w:rsid w:val="0071337B"/>
    <w:rsid w:val="00713510"/>
    <w:rsid w:val="007137C8"/>
    <w:rsid w:val="00713DCB"/>
    <w:rsid w:val="007144AA"/>
    <w:rsid w:val="00714E4D"/>
    <w:rsid w:val="00716422"/>
    <w:rsid w:val="00716EF9"/>
    <w:rsid w:val="0071778B"/>
    <w:rsid w:val="00717E37"/>
    <w:rsid w:val="00720CBD"/>
    <w:rsid w:val="00721986"/>
    <w:rsid w:val="00721E26"/>
    <w:rsid w:val="007227A0"/>
    <w:rsid w:val="00722CB9"/>
    <w:rsid w:val="007234B7"/>
    <w:rsid w:val="00723E27"/>
    <w:rsid w:val="00723EDA"/>
    <w:rsid w:val="00724052"/>
    <w:rsid w:val="00724161"/>
    <w:rsid w:val="00724B56"/>
    <w:rsid w:val="00725C74"/>
    <w:rsid w:val="00726694"/>
    <w:rsid w:val="007267E3"/>
    <w:rsid w:val="00726D3C"/>
    <w:rsid w:val="00727C5E"/>
    <w:rsid w:val="007334C5"/>
    <w:rsid w:val="00733FED"/>
    <w:rsid w:val="00734F6B"/>
    <w:rsid w:val="0073501F"/>
    <w:rsid w:val="00736236"/>
    <w:rsid w:val="00736A57"/>
    <w:rsid w:val="00736C4C"/>
    <w:rsid w:val="00740206"/>
    <w:rsid w:val="00740E5B"/>
    <w:rsid w:val="0074261B"/>
    <w:rsid w:val="0074276A"/>
    <w:rsid w:val="00742ECE"/>
    <w:rsid w:val="00744DB3"/>
    <w:rsid w:val="007458C1"/>
    <w:rsid w:val="007470BA"/>
    <w:rsid w:val="00747215"/>
    <w:rsid w:val="0074782D"/>
    <w:rsid w:val="00747CC6"/>
    <w:rsid w:val="007509CB"/>
    <w:rsid w:val="007517C5"/>
    <w:rsid w:val="00751B85"/>
    <w:rsid w:val="007525E4"/>
    <w:rsid w:val="00752A8B"/>
    <w:rsid w:val="00752CA7"/>
    <w:rsid w:val="00753495"/>
    <w:rsid w:val="00754A9A"/>
    <w:rsid w:val="00755ECC"/>
    <w:rsid w:val="00757B6F"/>
    <w:rsid w:val="0076068F"/>
    <w:rsid w:val="00761D46"/>
    <w:rsid w:val="00762580"/>
    <w:rsid w:val="00762E79"/>
    <w:rsid w:val="007636C8"/>
    <w:rsid w:val="007638FA"/>
    <w:rsid w:val="00765768"/>
    <w:rsid w:val="007658CA"/>
    <w:rsid w:val="00766664"/>
    <w:rsid w:val="0076669E"/>
    <w:rsid w:val="00766C79"/>
    <w:rsid w:val="00767F1D"/>
    <w:rsid w:val="007700B6"/>
    <w:rsid w:val="007707F8"/>
    <w:rsid w:val="00770EE1"/>
    <w:rsid w:val="00771187"/>
    <w:rsid w:val="007717A9"/>
    <w:rsid w:val="00771EB0"/>
    <w:rsid w:val="007731C9"/>
    <w:rsid w:val="007740D1"/>
    <w:rsid w:val="00774B39"/>
    <w:rsid w:val="007752D4"/>
    <w:rsid w:val="00775769"/>
    <w:rsid w:val="007765B3"/>
    <w:rsid w:val="00777385"/>
    <w:rsid w:val="00777496"/>
    <w:rsid w:val="0077765F"/>
    <w:rsid w:val="00777CBB"/>
    <w:rsid w:val="007816A9"/>
    <w:rsid w:val="00781F4F"/>
    <w:rsid w:val="00782654"/>
    <w:rsid w:val="007831D8"/>
    <w:rsid w:val="00783F20"/>
    <w:rsid w:val="00784401"/>
    <w:rsid w:val="00785663"/>
    <w:rsid w:val="00785746"/>
    <w:rsid w:val="00785F75"/>
    <w:rsid w:val="00787EF9"/>
    <w:rsid w:val="007901E5"/>
    <w:rsid w:val="00790E70"/>
    <w:rsid w:val="00790EA3"/>
    <w:rsid w:val="0079123C"/>
    <w:rsid w:val="007936F9"/>
    <w:rsid w:val="00793982"/>
    <w:rsid w:val="0079539A"/>
    <w:rsid w:val="00795AFD"/>
    <w:rsid w:val="00795BF3"/>
    <w:rsid w:val="00795DDA"/>
    <w:rsid w:val="00797E2D"/>
    <w:rsid w:val="007A00DF"/>
    <w:rsid w:val="007A05CD"/>
    <w:rsid w:val="007A2DBB"/>
    <w:rsid w:val="007A358C"/>
    <w:rsid w:val="007A3955"/>
    <w:rsid w:val="007A48AF"/>
    <w:rsid w:val="007A4CAF"/>
    <w:rsid w:val="007A5BF4"/>
    <w:rsid w:val="007A6DD6"/>
    <w:rsid w:val="007A73EC"/>
    <w:rsid w:val="007A780A"/>
    <w:rsid w:val="007B0487"/>
    <w:rsid w:val="007B0F42"/>
    <w:rsid w:val="007B0F51"/>
    <w:rsid w:val="007B1E92"/>
    <w:rsid w:val="007B2D63"/>
    <w:rsid w:val="007B327B"/>
    <w:rsid w:val="007B35A4"/>
    <w:rsid w:val="007B3843"/>
    <w:rsid w:val="007B4FEF"/>
    <w:rsid w:val="007B580A"/>
    <w:rsid w:val="007B5FBF"/>
    <w:rsid w:val="007B7185"/>
    <w:rsid w:val="007B7240"/>
    <w:rsid w:val="007B76BA"/>
    <w:rsid w:val="007B76D4"/>
    <w:rsid w:val="007B79BB"/>
    <w:rsid w:val="007C0865"/>
    <w:rsid w:val="007C0F18"/>
    <w:rsid w:val="007C1262"/>
    <w:rsid w:val="007C1E87"/>
    <w:rsid w:val="007C2BF8"/>
    <w:rsid w:val="007C3F1F"/>
    <w:rsid w:val="007C40DF"/>
    <w:rsid w:val="007C4241"/>
    <w:rsid w:val="007C43D2"/>
    <w:rsid w:val="007C54DD"/>
    <w:rsid w:val="007C609E"/>
    <w:rsid w:val="007C63FC"/>
    <w:rsid w:val="007D1788"/>
    <w:rsid w:val="007D1DF8"/>
    <w:rsid w:val="007D2584"/>
    <w:rsid w:val="007D3612"/>
    <w:rsid w:val="007D39F0"/>
    <w:rsid w:val="007D48EB"/>
    <w:rsid w:val="007D5EF4"/>
    <w:rsid w:val="007D60D1"/>
    <w:rsid w:val="007D7314"/>
    <w:rsid w:val="007E07B2"/>
    <w:rsid w:val="007E16FC"/>
    <w:rsid w:val="007E1AF0"/>
    <w:rsid w:val="007E2A20"/>
    <w:rsid w:val="007E2E6A"/>
    <w:rsid w:val="007E356A"/>
    <w:rsid w:val="007E367A"/>
    <w:rsid w:val="007E40EA"/>
    <w:rsid w:val="007E4F27"/>
    <w:rsid w:val="007E648F"/>
    <w:rsid w:val="007E7041"/>
    <w:rsid w:val="007E7082"/>
    <w:rsid w:val="007F18FF"/>
    <w:rsid w:val="007F2D30"/>
    <w:rsid w:val="007F4D35"/>
    <w:rsid w:val="007F5278"/>
    <w:rsid w:val="007F691D"/>
    <w:rsid w:val="007F6C4E"/>
    <w:rsid w:val="007F71CE"/>
    <w:rsid w:val="007F73E3"/>
    <w:rsid w:val="007F79F8"/>
    <w:rsid w:val="008007A8"/>
    <w:rsid w:val="00800ABC"/>
    <w:rsid w:val="00802602"/>
    <w:rsid w:val="00802B67"/>
    <w:rsid w:val="00804555"/>
    <w:rsid w:val="00807322"/>
    <w:rsid w:val="00807818"/>
    <w:rsid w:val="00807DE0"/>
    <w:rsid w:val="0081007B"/>
    <w:rsid w:val="00810534"/>
    <w:rsid w:val="0081083A"/>
    <w:rsid w:val="00810A0F"/>
    <w:rsid w:val="00810C16"/>
    <w:rsid w:val="00812A01"/>
    <w:rsid w:val="0081328A"/>
    <w:rsid w:val="0081346D"/>
    <w:rsid w:val="00814E49"/>
    <w:rsid w:val="0081612C"/>
    <w:rsid w:val="0081696D"/>
    <w:rsid w:val="0081700D"/>
    <w:rsid w:val="008174D2"/>
    <w:rsid w:val="00820613"/>
    <w:rsid w:val="00820722"/>
    <w:rsid w:val="0082100C"/>
    <w:rsid w:val="00821982"/>
    <w:rsid w:val="00822317"/>
    <w:rsid w:val="00822B7C"/>
    <w:rsid w:val="00822D72"/>
    <w:rsid w:val="0082318D"/>
    <w:rsid w:val="00824290"/>
    <w:rsid w:val="0082509E"/>
    <w:rsid w:val="008279C2"/>
    <w:rsid w:val="008306EF"/>
    <w:rsid w:val="00834706"/>
    <w:rsid w:val="00834879"/>
    <w:rsid w:val="00834E15"/>
    <w:rsid w:val="00836A75"/>
    <w:rsid w:val="00837222"/>
    <w:rsid w:val="00837B60"/>
    <w:rsid w:val="00840811"/>
    <w:rsid w:val="00841689"/>
    <w:rsid w:val="00841D53"/>
    <w:rsid w:val="00842883"/>
    <w:rsid w:val="00842E69"/>
    <w:rsid w:val="00845A1C"/>
    <w:rsid w:val="00845F66"/>
    <w:rsid w:val="00846259"/>
    <w:rsid w:val="008463D7"/>
    <w:rsid w:val="008467D1"/>
    <w:rsid w:val="00846A2F"/>
    <w:rsid w:val="0084741A"/>
    <w:rsid w:val="00847B6B"/>
    <w:rsid w:val="00850B46"/>
    <w:rsid w:val="00851BB1"/>
    <w:rsid w:val="0085276D"/>
    <w:rsid w:val="008529F2"/>
    <w:rsid w:val="008554DE"/>
    <w:rsid w:val="008555C4"/>
    <w:rsid w:val="00855B8D"/>
    <w:rsid w:val="0085608A"/>
    <w:rsid w:val="0085678C"/>
    <w:rsid w:val="008573AE"/>
    <w:rsid w:val="0085765D"/>
    <w:rsid w:val="00860CB4"/>
    <w:rsid w:val="00861297"/>
    <w:rsid w:val="0086161A"/>
    <w:rsid w:val="00866565"/>
    <w:rsid w:val="00867FCC"/>
    <w:rsid w:val="008706A7"/>
    <w:rsid w:val="008708F2"/>
    <w:rsid w:val="00871C9F"/>
    <w:rsid w:val="00871F4A"/>
    <w:rsid w:val="0087250C"/>
    <w:rsid w:val="00872BC0"/>
    <w:rsid w:val="008735C3"/>
    <w:rsid w:val="0087362D"/>
    <w:rsid w:val="00875911"/>
    <w:rsid w:val="0088024A"/>
    <w:rsid w:val="00880719"/>
    <w:rsid w:val="0088077E"/>
    <w:rsid w:val="00882362"/>
    <w:rsid w:val="00882450"/>
    <w:rsid w:val="0088292E"/>
    <w:rsid w:val="008829A0"/>
    <w:rsid w:val="00885FE5"/>
    <w:rsid w:val="008869AA"/>
    <w:rsid w:val="00886CF1"/>
    <w:rsid w:val="00890908"/>
    <w:rsid w:val="00891819"/>
    <w:rsid w:val="0089195E"/>
    <w:rsid w:val="00891F7A"/>
    <w:rsid w:val="00892083"/>
    <w:rsid w:val="0089208F"/>
    <w:rsid w:val="008935ED"/>
    <w:rsid w:val="00893604"/>
    <w:rsid w:val="00893A9A"/>
    <w:rsid w:val="00894466"/>
    <w:rsid w:val="00896121"/>
    <w:rsid w:val="00896681"/>
    <w:rsid w:val="008967C1"/>
    <w:rsid w:val="00897E0A"/>
    <w:rsid w:val="00897E41"/>
    <w:rsid w:val="008A120E"/>
    <w:rsid w:val="008A311B"/>
    <w:rsid w:val="008A3F92"/>
    <w:rsid w:val="008A41BC"/>
    <w:rsid w:val="008A4684"/>
    <w:rsid w:val="008A4BE1"/>
    <w:rsid w:val="008A5B5E"/>
    <w:rsid w:val="008A61CC"/>
    <w:rsid w:val="008A73DA"/>
    <w:rsid w:val="008B03BD"/>
    <w:rsid w:val="008B06D7"/>
    <w:rsid w:val="008B1A86"/>
    <w:rsid w:val="008B23E1"/>
    <w:rsid w:val="008B26BE"/>
    <w:rsid w:val="008B2A90"/>
    <w:rsid w:val="008B37BC"/>
    <w:rsid w:val="008B3D44"/>
    <w:rsid w:val="008B47DA"/>
    <w:rsid w:val="008B521C"/>
    <w:rsid w:val="008B5D34"/>
    <w:rsid w:val="008B5EC0"/>
    <w:rsid w:val="008B6EB6"/>
    <w:rsid w:val="008B7CB9"/>
    <w:rsid w:val="008C26F3"/>
    <w:rsid w:val="008C2742"/>
    <w:rsid w:val="008C33DC"/>
    <w:rsid w:val="008C3EFD"/>
    <w:rsid w:val="008C40EB"/>
    <w:rsid w:val="008C564F"/>
    <w:rsid w:val="008D085F"/>
    <w:rsid w:val="008D257B"/>
    <w:rsid w:val="008D2B90"/>
    <w:rsid w:val="008D3116"/>
    <w:rsid w:val="008D3291"/>
    <w:rsid w:val="008D32CD"/>
    <w:rsid w:val="008D390A"/>
    <w:rsid w:val="008D47FC"/>
    <w:rsid w:val="008D5635"/>
    <w:rsid w:val="008D56DF"/>
    <w:rsid w:val="008D6861"/>
    <w:rsid w:val="008E0B62"/>
    <w:rsid w:val="008E2F2B"/>
    <w:rsid w:val="008E3464"/>
    <w:rsid w:val="008E4B76"/>
    <w:rsid w:val="008E6328"/>
    <w:rsid w:val="008E65A4"/>
    <w:rsid w:val="008E6E20"/>
    <w:rsid w:val="008E701E"/>
    <w:rsid w:val="008E7BAD"/>
    <w:rsid w:val="008F0A2C"/>
    <w:rsid w:val="008F1D2B"/>
    <w:rsid w:val="008F1D32"/>
    <w:rsid w:val="008F2903"/>
    <w:rsid w:val="008F2BE0"/>
    <w:rsid w:val="008F3147"/>
    <w:rsid w:val="008F35C2"/>
    <w:rsid w:val="008F4773"/>
    <w:rsid w:val="008F4B47"/>
    <w:rsid w:val="008F4EEE"/>
    <w:rsid w:val="008F7A97"/>
    <w:rsid w:val="008F7F3D"/>
    <w:rsid w:val="008F7FAA"/>
    <w:rsid w:val="00900476"/>
    <w:rsid w:val="009008EB"/>
    <w:rsid w:val="00900D70"/>
    <w:rsid w:val="00900DF0"/>
    <w:rsid w:val="00901209"/>
    <w:rsid w:val="009014D2"/>
    <w:rsid w:val="009027F3"/>
    <w:rsid w:val="00902822"/>
    <w:rsid w:val="009041CE"/>
    <w:rsid w:val="0090555B"/>
    <w:rsid w:val="009060A6"/>
    <w:rsid w:val="00906275"/>
    <w:rsid w:val="0090651D"/>
    <w:rsid w:val="009071F8"/>
    <w:rsid w:val="00907623"/>
    <w:rsid w:val="0091086C"/>
    <w:rsid w:val="00910D6E"/>
    <w:rsid w:val="00911A1E"/>
    <w:rsid w:val="00911D33"/>
    <w:rsid w:val="00911F83"/>
    <w:rsid w:val="00913500"/>
    <w:rsid w:val="00913E22"/>
    <w:rsid w:val="009140D6"/>
    <w:rsid w:val="0091434C"/>
    <w:rsid w:val="0091538F"/>
    <w:rsid w:val="00915E26"/>
    <w:rsid w:val="00921138"/>
    <w:rsid w:val="00923E6F"/>
    <w:rsid w:val="0092449C"/>
    <w:rsid w:val="00925F61"/>
    <w:rsid w:val="00927736"/>
    <w:rsid w:val="00930368"/>
    <w:rsid w:val="00930C8E"/>
    <w:rsid w:val="00930D02"/>
    <w:rsid w:val="00931790"/>
    <w:rsid w:val="0093272F"/>
    <w:rsid w:val="0093306F"/>
    <w:rsid w:val="00933271"/>
    <w:rsid w:val="00934422"/>
    <w:rsid w:val="00935317"/>
    <w:rsid w:val="00935552"/>
    <w:rsid w:val="00935CE8"/>
    <w:rsid w:val="00935D22"/>
    <w:rsid w:val="00937D03"/>
    <w:rsid w:val="00940C46"/>
    <w:rsid w:val="009410D8"/>
    <w:rsid w:val="009420D5"/>
    <w:rsid w:val="009424B6"/>
    <w:rsid w:val="00943722"/>
    <w:rsid w:val="00944515"/>
    <w:rsid w:val="00944A50"/>
    <w:rsid w:val="00944F76"/>
    <w:rsid w:val="009450AC"/>
    <w:rsid w:val="009509CA"/>
    <w:rsid w:val="009514AE"/>
    <w:rsid w:val="00952604"/>
    <w:rsid w:val="009526BD"/>
    <w:rsid w:val="009527A7"/>
    <w:rsid w:val="00952EEA"/>
    <w:rsid w:val="0095353C"/>
    <w:rsid w:val="00953949"/>
    <w:rsid w:val="009543BF"/>
    <w:rsid w:val="009544AA"/>
    <w:rsid w:val="009546C7"/>
    <w:rsid w:val="0095516C"/>
    <w:rsid w:val="00955506"/>
    <w:rsid w:val="00955640"/>
    <w:rsid w:val="009559DE"/>
    <w:rsid w:val="00955A44"/>
    <w:rsid w:val="009571D3"/>
    <w:rsid w:val="00957B37"/>
    <w:rsid w:val="0096010B"/>
    <w:rsid w:val="00960C09"/>
    <w:rsid w:val="00961196"/>
    <w:rsid w:val="00961207"/>
    <w:rsid w:val="009636F5"/>
    <w:rsid w:val="00963793"/>
    <w:rsid w:val="00964656"/>
    <w:rsid w:val="00964E1C"/>
    <w:rsid w:val="00966379"/>
    <w:rsid w:val="009667C2"/>
    <w:rsid w:val="00966ACB"/>
    <w:rsid w:val="00967A38"/>
    <w:rsid w:val="00967C4B"/>
    <w:rsid w:val="00971F94"/>
    <w:rsid w:val="0097283E"/>
    <w:rsid w:val="00972DB7"/>
    <w:rsid w:val="00972E63"/>
    <w:rsid w:val="009734F6"/>
    <w:rsid w:val="00974A0F"/>
    <w:rsid w:val="0097524C"/>
    <w:rsid w:val="00975557"/>
    <w:rsid w:val="00977EF8"/>
    <w:rsid w:val="0098148B"/>
    <w:rsid w:val="009817B4"/>
    <w:rsid w:val="00983476"/>
    <w:rsid w:val="00983D0B"/>
    <w:rsid w:val="00984164"/>
    <w:rsid w:val="00986954"/>
    <w:rsid w:val="00987078"/>
    <w:rsid w:val="009879B8"/>
    <w:rsid w:val="00987BBF"/>
    <w:rsid w:val="0099026C"/>
    <w:rsid w:val="00990338"/>
    <w:rsid w:val="009911C2"/>
    <w:rsid w:val="009920A3"/>
    <w:rsid w:val="00993076"/>
    <w:rsid w:val="009945E2"/>
    <w:rsid w:val="0099591E"/>
    <w:rsid w:val="00995AE1"/>
    <w:rsid w:val="00996A79"/>
    <w:rsid w:val="0099763C"/>
    <w:rsid w:val="009A1C5A"/>
    <w:rsid w:val="009A1FA8"/>
    <w:rsid w:val="009A217A"/>
    <w:rsid w:val="009A250D"/>
    <w:rsid w:val="009A332B"/>
    <w:rsid w:val="009A3566"/>
    <w:rsid w:val="009A38BB"/>
    <w:rsid w:val="009A3FBA"/>
    <w:rsid w:val="009A4704"/>
    <w:rsid w:val="009A7741"/>
    <w:rsid w:val="009A7D70"/>
    <w:rsid w:val="009B0D58"/>
    <w:rsid w:val="009B1380"/>
    <w:rsid w:val="009B4394"/>
    <w:rsid w:val="009B492B"/>
    <w:rsid w:val="009B4DCE"/>
    <w:rsid w:val="009B5288"/>
    <w:rsid w:val="009B5C33"/>
    <w:rsid w:val="009B5DD3"/>
    <w:rsid w:val="009B6557"/>
    <w:rsid w:val="009B7E66"/>
    <w:rsid w:val="009C075F"/>
    <w:rsid w:val="009C08A9"/>
    <w:rsid w:val="009C17B0"/>
    <w:rsid w:val="009C1885"/>
    <w:rsid w:val="009C23A4"/>
    <w:rsid w:val="009C29E7"/>
    <w:rsid w:val="009C30BE"/>
    <w:rsid w:val="009C4966"/>
    <w:rsid w:val="009C4A1A"/>
    <w:rsid w:val="009C4D82"/>
    <w:rsid w:val="009C4DB7"/>
    <w:rsid w:val="009C71CB"/>
    <w:rsid w:val="009C7864"/>
    <w:rsid w:val="009C7BB9"/>
    <w:rsid w:val="009D0781"/>
    <w:rsid w:val="009D110C"/>
    <w:rsid w:val="009D1294"/>
    <w:rsid w:val="009D1AD8"/>
    <w:rsid w:val="009D2FAB"/>
    <w:rsid w:val="009D35D2"/>
    <w:rsid w:val="009D3BCF"/>
    <w:rsid w:val="009D3DFA"/>
    <w:rsid w:val="009D3ED5"/>
    <w:rsid w:val="009D4A47"/>
    <w:rsid w:val="009D556C"/>
    <w:rsid w:val="009D563B"/>
    <w:rsid w:val="009D5911"/>
    <w:rsid w:val="009D5DBF"/>
    <w:rsid w:val="009D6296"/>
    <w:rsid w:val="009D65ED"/>
    <w:rsid w:val="009D69A8"/>
    <w:rsid w:val="009D6A9A"/>
    <w:rsid w:val="009D6ABD"/>
    <w:rsid w:val="009D7A9D"/>
    <w:rsid w:val="009E0F4B"/>
    <w:rsid w:val="009E46C1"/>
    <w:rsid w:val="009E59A3"/>
    <w:rsid w:val="009E6B00"/>
    <w:rsid w:val="009F0BA6"/>
    <w:rsid w:val="009F0D61"/>
    <w:rsid w:val="009F1585"/>
    <w:rsid w:val="009F16AE"/>
    <w:rsid w:val="009F1ABC"/>
    <w:rsid w:val="009F1E77"/>
    <w:rsid w:val="009F2079"/>
    <w:rsid w:val="009F2A78"/>
    <w:rsid w:val="009F3199"/>
    <w:rsid w:val="009F37EB"/>
    <w:rsid w:val="009F6436"/>
    <w:rsid w:val="009F6A6C"/>
    <w:rsid w:val="009F6C95"/>
    <w:rsid w:val="009F7294"/>
    <w:rsid w:val="009F7A0A"/>
    <w:rsid w:val="009F7AC3"/>
    <w:rsid w:val="009F7CE2"/>
    <w:rsid w:val="009F7DD2"/>
    <w:rsid w:val="00A01D57"/>
    <w:rsid w:val="00A01E95"/>
    <w:rsid w:val="00A03F6C"/>
    <w:rsid w:val="00A0468E"/>
    <w:rsid w:val="00A0525C"/>
    <w:rsid w:val="00A05BDB"/>
    <w:rsid w:val="00A06204"/>
    <w:rsid w:val="00A079A1"/>
    <w:rsid w:val="00A10D08"/>
    <w:rsid w:val="00A11FB1"/>
    <w:rsid w:val="00A1298F"/>
    <w:rsid w:val="00A12A82"/>
    <w:rsid w:val="00A14A10"/>
    <w:rsid w:val="00A1597B"/>
    <w:rsid w:val="00A1746D"/>
    <w:rsid w:val="00A1749B"/>
    <w:rsid w:val="00A17684"/>
    <w:rsid w:val="00A17CDC"/>
    <w:rsid w:val="00A21209"/>
    <w:rsid w:val="00A21848"/>
    <w:rsid w:val="00A21E46"/>
    <w:rsid w:val="00A21F2B"/>
    <w:rsid w:val="00A22452"/>
    <w:rsid w:val="00A22DF4"/>
    <w:rsid w:val="00A240E7"/>
    <w:rsid w:val="00A25C7F"/>
    <w:rsid w:val="00A27030"/>
    <w:rsid w:val="00A271F0"/>
    <w:rsid w:val="00A27289"/>
    <w:rsid w:val="00A3033C"/>
    <w:rsid w:val="00A30C4F"/>
    <w:rsid w:val="00A3153C"/>
    <w:rsid w:val="00A31E4F"/>
    <w:rsid w:val="00A33080"/>
    <w:rsid w:val="00A34014"/>
    <w:rsid w:val="00A35989"/>
    <w:rsid w:val="00A35BE7"/>
    <w:rsid w:val="00A41367"/>
    <w:rsid w:val="00A41EDC"/>
    <w:rsid w:val="00A42875"/>
    <w:rsid w:val="00A434FD"/>
    <w:rsid w:val="00A43DE1"/>
    <w:rsid w:val="00A43E17"/>
    <w:rsid w:val="00A440D2"/>
    <w:rsid w:val="00A44A78"/>
    <w:rsid w:val="00A44E5B"/>
    <w:rsid w:val="00A45087"/>
    <w:rsid w:val="00A46247"/>
    <w:rsid w:val="00A46A2B"/>
    <w:rsid w:val="00A46E4C"/>
    <w:rsid w:val="00A471CE"/>
    <w:rsid w:val="00A5350B"/>
    <w:rsid w:val="00A53DF1"/>
    <w:rsid w:val="00A54235"/>
    <w:rsid w:val="00A54614"/>
    <w:rsid w:val="00A5557F"/>
    <w:rsid w:val="00A608A0"/>
    <w:rsid w:val="00A60A53"/>
    <w:rsid w:val="00A60BF2"/>
    <w:rsid w:val="00A625C1"/>
    <w:rsid w:val="00A62E90"/>
    <w:rsid w:val="00A632BA"/>
    <w:rsid w:val="00A63394"/>
    <w:rsid w:val="00A63995"/>
    <w:rsid w:val="00A64165"/>
    <w:rsid w:val="00A6640A"/>
    <w:rsid w:val="00A66E7A"/>
    <w:rsid w:val="00A70F27"/>
    <w:rsid w:val="00A71152"/>
    <w:rsid w:val="00A7122D"/>
    <w:rsid w:val="00A7475C"/>
    <w:rsid w:val="00A74D3C"/>
    <w:rsid w:val="00A74E52"/>
    <w:rsid w:val="00A74E6D"/>
    <w:rsid w:val="00A7638B"/>
    <w:rsid w:val="00A811C1"/>
    <w:rsid w:val="00A81EDF"/>
    <w:rsid w:val="00A833AD"/>
    <w:rsid w:val="00A834E6"/>
    <w:rsid w:val="00A83562"/>
    <w:rsid w:val="00A84D58"/>
    <w:rsid w:val="00A84EE7"/>
    <w:rsid w:val="00A854A8"/>
    <w:rsid w:val="00A8675C"/>
    <w:rsid w:val="00A8686A"/>
    <w:rsid w:val="00A86CE6"/>
    <w:rsid w:val="00A878A5"/>
    <w:rsid w:val="00A9272F"/>
    <w:rsid w:val="00A93BF1"/>
    <w:rsid w:val="00A93E59"/>
    <w:rsid w:val="00A94422"/>
    <w:rsid w:val="00A948FB"/>
    <w:rsid w:val="00A948FE"/>
    <w:rsid w:val="00A95B0D"/>
    <w:rsid w:val="00A95E51"/>
    <w:rsid w:val="00A96505"/>
    <w:rsid w:val="00A96B32"/>
    <w:rsid w:val="00A96C63"/>
    <w:rsid w:val="00AA0764"/>
    <w:rsid w:val="00AA121D"/>
    <w:rsid w:val="00AA2D82"/>
    <w:rsid w:val="00AA44B9"/>
    <w:rsid w:val="00AA59E4"/>
    <w:rsid w:val="00AA5BC6"/>
    <w:rsid w:val="00AA6D8E"/>
    <w:rsid w:val="00AA6E66"/>
    <w:rsid w:val="00AB1B07"/>
    <w:rsid w:val="00AB2F95"/>
    <w:rsid w:val="00AB378A"/>
    <w:rsid w:val="00AB3B8E"/>
    <w:rsid w:val="00AB4943"/>
    <w:rsid w:val="00AB512C"/>
    <w:rsid w:val="00AB60C5"/>
    <w:rsid w:val="00AB6F0A"/>
    <w:rsid w:val="00AB77F6"/>
    <w:rsid w:val="00AC0E0F"/>
    <w:rsid w:val="00AC13D3"/>
    <w:rsid w:val="00AC2457"/>
    <w:rsid w:val="00AC2F64"/>
    <w:rsid w:val="00AC30E6"/>
    <w:rsid w:val="00AC4AC7"/>
    <w:rsid w:val="00AC4BD3"/>
    <w:rsid w:val="00AC679D"/>
    <w:rsid w:val="00AC6CA3"/>
    <w:rsid w:val="00AC6CDC"/>
    <w:rsid w:val="00AC78F0"/>
    <w:rsid w:val="00AD0472"/>
    <w:rsid w:val="00AD1FC3"/>
    <w:rsid w:val="00AD2DAC"/>
    <w:rsid w:val="00AD31EB"/>
    <w:rsid w:val="00AD4320"/>
    <w:rsid w:val="00AD46E5"/>
    <w:rsid w:val="00AD473B"/>
    <w:rsid w:val="00AD4FC2"/>
    <w:rsid w:val="00AD5095"/>
    <w:rsid w:val="00AD5868"/>
    <w:rsid w:val="00AD6345"/>
    <w:rsid w:val="00AD6725"/>
    <w:rsid w:val="00AD6ED4"/>
    <w:rsid w:val="00AE0AF6"/>
    <w:rsid w:val="00AE1098"/>
    <w:rsid w:val="00AE33C8"/>
    <w:rsid w:val="00AE3858"/>
    <w:rsid w:val="00AE4937"/>
    <w:rsid w:val="00AE4BF5"/>
    <w:rsid w:val="00AE5A9E"/>
    <w:rsid w:val="00AE5E1D"/>
    <w:rsid w:val="00AE64E4"/>
    <w:rsid w:val="00AE76B1"/>
    <w:rsid w:val="00AE7762"/>
    <w:rsid w:val="00AF14F0"/>
    <w:rsid w:val="00AF1B37"/>
    <w:rsid w:val="00AF23E3"/>
    <w:rsid w:val="00AF27C2"/>
    <w:rsid w:val="00AF28DF"/>
    <w:rsid w:val="00AF2BAD"/>
    <w:rsid w:val="00AF3E85"/>
    <w:rsid w:val="00AF4706"/>
    <w:rsid w:val="00AF4CC7"/>
    <w:rsid w:val="00AF522A"/>
    <w:rsid w:val="00AF576F"/>
    <w:rsid w:val="00AF5D2B"/>
    <w:rsid w:val="00AF69EA"/>
    <w:rsid w:val="00AF6ED1"/>
    <w:rsid w:val="00AF77B3"/>
    <w:rsid w:val="00AF7C22"/>
    <w:rsid w:val="00B011F8"/>
    <w:rsid w:val="00B017DA"/>
    <w:rsid w:val="00B01841"/>
    <w:rsid w:val="00B038E9"/>
    <w:rsid w:val="00B04BB5"/>
    <w:rsid w:val="00B04F6F"/>
    <w:rsid w:val="00B07AB4"/>
    <w:rsid w:val="00B07C50"/>
    <w:rsid w:val="00B107F3"/>
    <w:rsid w:val="00B12BB4"/>
    <w:rsid w:val="00B12E12"/>
    <w:rsid w:val="00B13FB1"/>
    <w:rsid w:val="00B14010"/>
    <w:rsid w:val="00B14B18"/>
    <w:rsid w:val="00B15496"/>
    <w:rsid w:val="00B16652"/>
    <w:rsid w:val="00B16B27"/>
    <w:rsid w:val="00B16F63"/>
    <w:rsid w:val="00B17509"/>
    <w:rsid w:val="00B1794D"/>
    <w:rsid w:val="00B20CB2"/>
    <w:rsid w:val="00B217C2"/>
    <w:rsid w:val="00B21AC7"/>
    <w:rsid w:val="00B21BD1"/>
    <w:rsid w:val="00B23816"/>
    <w:rsid w:val="00B23E94"/>
    <w:rsid w:val="00B26316"/>
    <w:rsid w:val="00B26542"/>
    <w:rsid w:val="00B26FA3"/>
    <w:rsid w:val="00B273A2"/>
    <w:rsid w:val="00B27F9E"/>
    <w:rsid w:val="00B307BB"/>
    <w:rsid w:val="00B30A9E"/>
    <w:rsid w:val="00B31416"/>
    <w:rsid w:val="00B31CAB"/>
    <w:rsid w:val="00B32BB3"/>
    <w:rsid w:val="00B32C39"/>
    <w:rsid w:val="00B33469"/>
    <w:rsid w:val="00B347A0"/>
    <w:rsid w:val="00B35534"/>
    <w:rsid w:val="00B36263"/>
    <w:rsid w:val="00B36B52"/>
    <w:rsid w:val="00B40844"/>
    <w:rsid w:val="00B408EB"/>
    <w:rsid w:val="00B40E3E"/>
    <w:rsid w:val="00B41CFE"/>
    <w:rsid w:val="00B4275A"/>
    <w:rsid w:val="00B42760"/>
    <w:rsid w:val="00B42899"/>
    <w:rsid w:val="00B42A4C"/>
    <w:rsid w:val="00B42D25"/>
    <w:rsid w:val="00B42F9A"/>
    <w:rsid w:val="00B43550"/>
    <w:rsid w:val="00B43B57"/>
    <w:rsid w:val="00B43FA8"/>
    <w:rsid w:val="00B45AA0"/>
    <w:rsid w:val="00B46251"/>
    <w:rsid w:val="00B4683B"/>
    <w:rsid w:val="00B51262"/>
    <w:rsid w:val="00B515DE"/>
    <w:rsid w:val="00B520D9"/>
    <w:rsid w:val="00B525B2"/>
    <w:rsid w:val="00B534DE"/>
    <w:rsid w:val="00B54909"/>
    <w:rsid w:val="00B57287"/>
    <w:rsid w:val="00B57AEE"/>
    <w:rsid w:val="00B62722"/>
    <w:rsid w:val="00B63288"/>
    <w:rsid w:val="00B644B8"/>
    <w:rsid w:val="00B64D74"/>
    <w:rsid w:val="00B64E63"/>
    <w:rsid w:val="00B65D0A"/>
    <w:rsid w:val="00B65FF0"/>
    <w:rsid w:val="00B671D4"/>
    <w:rsid w:val="00B70945"/>
    <w:rsid w:val="00B70E1C"/>
    <w:rsid w:val="00B712D7"/>
    <w:rsid w:val="00B71BE1"/>
    <w:rsid w:val="00B7255E"/>
    <w:rsid w:val="00B72A58"/>
    <w:rsid w:val="00B72C4D"/>
    <w:rsid w:val="00B73139"/>
    <w:rsid w:val="00B73497"/>
    <w:rsid w:val="00B74857"/>
    <w:rsid w:val="00B74E5C"/>
    <w:rsid w:val="00B75604"/>
    <w:rsid w:val="00B756B6"/>
    <w:rsid w:val="00B80624"/>
    <w:rsid w:val="00B8206B"/>
    <w:rsid w:val="00B84235"/>
    <w:rsid w:val="00B8469B"/>
    <w:rsid w:val="00B84C69"/>
    <w:rsid w:val="00B85F17"/>
    <w:rsid w:val="00B87465"/>
    <w:rsid w:val="00B874AC"/>
    <w:rsid w:val="00B90899"/>
    <w:rsid w:val="00B91C68"/>
    <w:rsid w:val="00B91FC0"/>
    <w:rsid w:val="00B921A0"/>
    <w:rsid w:val="00B92BFF"/>
    <w:rsid w:val="00B92CC5"/>
    <w:rsid w:val="00B9319A"/>
    <w:rsid w:val="00B947D8"/>
    <w:rsid w:val="00B950F1"/>
    <w:rsid w:val="00B967ED"/>
    <w:rsid w:val="00B96A1B"/>
    <w:rsid w:val="00B972E9"/>
    <w:rsid w:val="00B97408"/>
    <w:rsid w:val="00B9768A"/>
    <w:rsid w:val="00BA4727"/>
    <w:rsid w:val="00BA5886"/>
    <w:rsid w:val="00BA6779"/>
    <w:rsid w:val="00BA720C"/>
    <w:rsid w:val="00BA7F45"/>
    <w:rsid w:val="00BB1930"/>
    <w:rsid w:val="00BB1B8C"/>
    <w:rsid w:val="00BB23A8"/>
    <w:rsid w:val="00BB2614"/>
    <w:rsid w:val="00BB3B2E"/>
    <w:rsid w:val="00BB408C"/>
    <w:rsid w:val="00BB6689"/>
    <w:rsid w:val="00BB742A"/>
    <w:rsid w:val="00BB77E5"/>
    <w:rsid w:val="00BB7BFB"/>
    <w:rsid w:val="00BB7ECB"/>
    <w:rsid w:val="00BC25D0"/>
    <w:rsid w:val="00BC469B"/>
    <w:rsid w:val="00BC4CFC"/>
    <w:rsid w:val="00BC4DEE"/>
    <w:rsid w:val="00BC5B9E"/>
    <w:rsid w:val="00BD38E7"/>
    <w:rsid w:val="00BD7141"/>
    <w:rsid w:val="00BD7E55"/>
    <w:rsid w:val="00BD7E8C"/>
    <w:rsid w:val="00BD7F02"/>
    <w:rsid w:val="00BD7FA1"/>
    <w:rsid w:val="00BE15D1"/>
    <w:rsid w:val="00BE196A"/>
    <w:rsid w:val="00BE1F61"/>
    <w:rsid w:val="00BE2A30"/>
    <w:rsid w:val="00BE3008"/>
    <w:rsid w:val="00BE4A67"/>
    <w:rsid w:val="00BE536D"/>
    <w:rsid w:val="00BE57D4"/>
    <w:rsid w:val="00BE5D4D"/>
    <w:rsid w:val="00BE5DE8"/>
    <w:rsid w:val="00BE65D7"/>
    <w:rsid w:val="00BE6D3A"/>
    <w:rsid w:val="00BE7D96"/>
    <w:rsid w:val="00BF0C75"/>
    <w:rsid w:val="00BF0FB8"/>
    <w:rsid w:val="00BF22D8"/>
    <w:rsid w:val="00BF31DF"/>
    <w:rsid w:val="00BF379E"/>
    <w:rsid w:val="00BF3A12"/>
    <w:rsid w:val="00BF6522"/>
    <w:rsid w:val="00C02CE3"/>
    <w:rsid w:val="00C02D23"/>
    <w:rsid w:val="00C033E7"/>
    <w:rsid w:val="00C037C7"/>
    <w:rsid w:val="00C037F5"/>
    <w:rsid w:val="00C03D0E"/>
    <w:rsid w:val="00C04814"/>
    <w:rsid w:val="00C0606B"/>
    <w:rsid w:val="00C07109"/>
    <w:rsid w:val="00C07227"/>
    <w:rsid w:val="00C0737A"/>
    <w:rsid w:val="00C07505"/>
    <w:rsid w:val="00C07EFD"/>
    <w:rsid w:val="00C1003B"/>
    <w:rsid w:val="00C109F4"/>
    <w:rsid w:val="00C10AA8"/>
    <w:rsid w:val="00C10C80"/>
    <w:rsid w:val="00C1171F"/>
    <w:rsid w:val="00C11778"/>
    <w:rsid w:val="00C1197C"/>
    <w:rsid w:val="00C12BD4"/>
    <w:rsid w:val="00C134BF"/>
    <w:rsid w:val="00C1396D"/>
    <w:rsid w:val="00C13C72"/>
    <w:rsid w:val="00C1455D"/>
    <w:rsid w:val="00C14A57"/>
    <w:rsid w:val="00C14BC0"/>
    <w:rsid w:val="00C15BDF"/>
    <w:rsid w:val="00C16583"/>
    <w:rsid w:val="00C16C13"/>
    <w:rsid w:val="00C20189"/>
    <w:rsid w:val="00C20653"/>
    <w:rsid w:val="00C21565"/>
    <w:rsid w:val="00C24D7D"/>
    <w:rsid w:val="00C25691"/>
    <w:rsid w:val="00C26869"/>
    <w:rsid w:val="00C26995"/>
    <w:rsid w:val="00C27E29"/>
    <w:rsid w:val="00C3152F"/>
    <w:rsid w:val="00C32212"/>
    <w:rsid w:val="00C32892"/>
    <w:rsid w:val="00C335DF"/>
    <w:rsid w:val="00C33EC5"/>
    <w:rsid w:val="00C3461A"/>
    <w:rsid w:val="00C364C2"/>
    <w:rsid w:val="00C3721E"/>
    <w:rsid w:val="00C41395"/>
    <w:rsid w:val="00C43A18"/>
    <w:rsid w:val="00C445E3"/>
    <w:rsid w:val="00C46FE1"/>
    <w:rsid w:val="00C47C09"/>
    <w:rsid w:val="00C50D2C"/>
    <w:rsid w:val="00C522B3"/>
    <w:rsid w:val="00C53A76"/>
    <w:rsid w:val="00C54BCF"/>
    <w:rsid w:val="00C55115"/>
    <w:rsid w:val="00C56B68"/>
    <w:rsid w:val="00C60446"/>
    <w:rsid w:val="00C61237"/>
    <w:rsid w:val="00C622C6"/>
    <w:rsid w:val="00C628F9"/>
    <w:rsid w:val="00C62C85"/>
    <w:rsid w:val="00C63D0A"/>
    <w:rsid w:val="00C63EEB"/>
    <w:rsid w:val="00C64954"/>
    <w:rsid w:val="00C66C72"/>
    <w:rsid w:val="00C66CDF"/>
    <w:rsid w:val="00C704A7"/>
    <w:rsid w:val="00C704AA"/>
    <w:rsid w:val="00C70B68"/>
    <w:rsid w:val="00C72E85"/>
    <w:rsid w:val="00C73195"/>
    <w:rsid w:val="00C737D6"/>
    <w:rsid w:val="00C74377"/>
    <w:rsid w:val="00C751D6"/>
    <w:rsid w:val="00C76928"/>
    <w:rsid w:val="00C7724A"/>
    <w:rsid w:val="00C83358"/>
    <w:rsid w:val="00C833A3"/>
    <w:rsid w:val="00C83E70"/>
    <w:rsid w:val="00C84287"/>
    <w:rsid w:val="00C843DA"/>
    <w:rsid w:val="00C84671"/>
    <w:rsid w:val="00C84C41"/>
    <w:rsid w:val="00C859E3"/>
    <w:rsid w:val="00C85E97"/>
    <w:rsid w:val="00C870E0"/>
    <w:rsid w:val="00C87E59"/>
    <w:rsid w:val="00C87EC3"/>
    <w:rsid w:val="00C900D1"/>
    <w:rsid w:val="00C92D21"/>
    <w:rsid w:val="00C93123"/>
    <w:rsid w:val="00C93D33"/>
    <w:rsid w:val="00C94EC7"/>
    <w:rsid w:val="00C96599"/>
    <w:rsid w:val="00C974E6"/>
    <w:rsid w:val="00C97D0B"/>
    <w:rsid w:val="00CA1255"/>
    <w:rsid w:val="00CA1C21"/>
    <w:rsid w:val="00CA1C3A"/>
    <w:rsid w:val="00CA1EF5"/>
    <w:rsid w:val="00CA2AEE"/>
    <w:rsid w:val="00CA3983"/>
    <w:rsid w:val="00CA4650"/>
    <w:rsid w:val="00CA5C2D"/>
    <w:rsid w:val="00CA7BE8"/>
    <w:rsid w:val="00CB0B37"/>
    <w:rsid w:val="00CB0E50"/>
    <w:rsid w:val="00CB1571"/>
    <w:rsid w:val="00CB160E"/>
    <w:rsid w:val="00CB22B9"/>
    <w:rsid w:val="00CB2324"/>
    <w:rsid w:val="00CB276C"/>
    <w:rsid w:val="00CB52C3"/>
    <w:rsid w:val="00CB6AC2"/>
    <w:rsid w:val="00CB6BCF"/>
    <w:rsid w:val="00CB72D5"/>
    <w:rsid w:val="00CB7655"/>
    <w:rsid w:val="00CB7D0E"/>
    <w:rsid w:val="00CC12A0"/>
    <w:rsid w:val="00CC1660"/>
    <w:rsid w:val="00CC1FCE"/>
    <w:rsid w:val="00CC28E4"/>
    <w:rsid w:val="00CC3516"/>
    <w:rsid w:val="00CC3544"/>
    <w:rsid w:val="00CC36E2"/>
    <w:rsid w:val="00CC4901"/>
    <w:rsid w:val="00CC5516"/>
    <w:rsid w:val="00CC62A0"/>
    <w:rsid w:val="00CC62B2"/>
    <w:rsid w:val="00CC632C"/>
    <w:rsid w:val="00CD02BA"/>
    <w:rsid w:val="00CD04F7"/>
    <w:rsid w:val="00CD0796"/>
    <w:rsid w:val="00CD149D"/>
    <w:rsid w:val="00CD185F"/>
    <w:rsid w:val="00CD1F59"/>
    <w:rsid w:val="00CD3091"/>
    <w:rsid w:val="00CD4312"/>
    <w:rsid w:val="00CD79D6"/>
    <w:rsid w:val="00CD7B7C"/>
    <w:rsid w:val="00CE0135"/>
    <w:rsid w:val="00CE1098"/>
    <w:rsid w:val="00CE11E3"/>
    <w:rsid w:val="00CE285E"/>
    <w:rsid w:val="00CE3321"/>
    <w:rsid w:val="00CE522C"/>
    <w:rsid w:val="00CE6BBC"/>
    <w:rsid w:val="00CE6C8C"/>
    <w:rsid w:val="00CF0A1F"/>
    <w:rsid w:val="00CF0AF5"/>
    <w:rsid w:val="00CF34C1"/>
    <w:rsid w:val="00CF38D2"/>
    <w:rsid w:val="00CF4782"/>
    <w:rsid w:val="00CF52BD"/>
    <w:rsid w:val="00CF5A60"/>
    <w:rsid w:val="00CF6626"/>
    <w:rsid w:val="00CF69E9"/>
    <w:rsid w:val="00CF6E92"/>
    <w:rsid w:val="00CF73B9"/>
    <w:rsid w:val="00CF7E3E"/>
    <w:rsid w:val="00D007C1"/>
    <w:rsid w:val="00D01054"/>
    <w:rsid w:val="00D0275D"/>
    <w:rsid w:val="00D03551"/>
    <w:rsid w:val="00D036AF"/>
    <w:rsid w:val="00D04BCA"/>
    <w:rsid w:val="00D04D76"/>
    <w:rsid w:val="00D05313"/>
    <w:rsid w:val="00D05688"/>
    <w:rsid w:val="00D06AF7"/>
    <w:rsid w:val="00D10EEB"/>
    <w:rsid w:val="00D14801"/>
    <w:rsid w:val="00D14A6E"/>
    <w:rsid w:val="00D16117"/>
    <w:rsid w:val="00D16650"/>
    <w:rsid w:val="00D1677B"/>
    <w:rsid w:val="00D17B1A"/>
    <w:rsid w:val="00D2141F"/>
    <w:rsid w:val="00D2154C"/>
    <w:rsid w:val="00D21DC6"/>
    <w:rsid w:val="00D22761"/>
    <w:rsid w:val="00D237DC"/>
    <w:rsid w:val="00D23C54"/>
    <w:rsid w:val="00D24CEF"/>
    <w:rsid w:val="00D2572C"/>
    <w:rsid w:val="00D27E71"/>
    <w:rsid w:val="00D30968"/>
    <w:rsid w:val="00D311D3"/>
    <w:rsid w:val="00D31502"/>
    <w:rsid w:val="00D31559"/>
    <w:rsid w:val="00D32B75"/>
    <w:rsid w:val="00D335DF"/>
    <w:rsid w:val="00D34A86"/>
    <w:rsid w:val="00D35100"/>
    <w:rsid w:val="00D35D3A"/>
    <w:rsid w:val="00D37505"/>
    <w:rsid w:val="00D405C5"/>
    <w:rsid w:val="00D43B6E"/>
    <w:rsid w:val="00D43B77"/>
    <w:rsid w:val="00D43E77"/>
    <w:rsid w:val="00D44451"/>
    <w:rsid w:val="00D4536A"/>
    <w:rsid w:val="00D46CBC"/>
    <w:rsid w:val="00D46D9E"/>
    <w:rsid w:val="00D46F5A"/>
    <w:rsid w:val="00D47A6A"/>
    <w:rsid w:val="00D47D26"/>
    <w:rsid w:val="00D525A5"/>
    <w:rsid w:val="00D527B1"/>
    <w:rsid w:val="00D53238"/>
    <w:rsid w:val="00D53942"/>
    <w:rsid w:val="00D544D7"/>
    <w:rsid w:val="00D5542C"/>
    <w:rsid w:val="00D5589C"/>
    <w:rsid w:val="00D55E01"/>
    <w:rsid w:val="00D56721"/>
    <w:rsid w:val="00D5718A"/>
    <w:rsid w:val="00D60C45"/>
    <w:rsid w:val="00D615AE"/>
    <w:rsid w:val="00D61E17"/>
    <w:rsid w:val="00D6312F"/>
    <w:rsid w:val="00D63209"/>
    <w:rsid w:val="00D63CDD"/>
    <w:rsid w:val="00D64026"/>
    <w:rsid w:val="00D647E0"/>
    <w:rsid w:val="00D65D9D"/>
    <w:rsid w:val="00D65F3A"/>
    <w:rsid w:val="00D672F6"/>
    <w:rsid w:val="00D67672"/>
    <w:rsid w:val="00D70501"/>
    <w:rsid w:val="00D70CB5"/>
    <w:rsid w:val="00D710FD"/>
    <w:rsid w:val="00D7135A"/>
    <w:rsid w:val="00D7317D"/>
    <w:rsid w:val="00D73509"/>
    <w:rsid w:val="00D7476B"/>
    <w:rsid w:val="00D74DFA"/>
    <w:rsid w:val="00D751DC"/>
    <w:rsid w:val="00D7574E"/>
    <w:rsid w:val="00D75A8F"/>
    <w:rsid w:val="00D75ED3"/>
    <w:rsid w:val="00D77081"/>
    <w:rsid w:val="00D80A18"/>
    <w:rsid w:val="00D811D4"/>
    <w:rsid w:val="00D814D0"/>
    <w:rsid w:val="00D81BFD"/>
    <w:rsid w:val="00D81E61"/>
    <w:rsid w:val="00D820F0"/>
    <w:rsid w:val="00D822B7"/>
    <w:rsid w:val="00D824FE"/>
    <w:rsid w:val="00D82FA6"/>
    <w:rsid w:val="00D83DE3"/>
    <w:rsid w:val="00D84159"/>
    <w:rsid w:val="00D84242"/>
    <w:rsid w:val="00D84875"/>
    <w:rsid w:val="00D84EAA"/>
    <w:rsid w:val="00D85843"/>
    <w:rsid w:val="00D878BD"/>
    <w:rsid w:val="00D908CC"/>
    <w:rsid w:val="00D90F3F"/>
    <w:rsid w:val="00D91ABB"/>
    <w:rsid w:val="00D92E31"/>
    <w:rsid w:val="00D93D1E"/>
    <w:rsid w:val="00D93D72"/>
    <w:rsid w:val="00D9527F"/>
    <w:rsid w:val="00D95C96"/>
    <w:rsid w:val="00D96ABC"/>
    <w:rsid w:val="00D9747A"/>
    <w:rsid w:val="00DA356D"/>
    <w:rsid w:val="00DA3574"/>
    <w:rsid w:val="00DA4C49"/>
    <w:rsid w:val="00DB0099"/>
    <w:rsid w:val="00DB02C6"/>
    <w:rsid w:val="00DB0651"/>
    <w:rsid w:val="00DB0BD5"/>
    <w:rsid w:val="00DB15B5"/>
    <w:rsid w:val="00DB21CF"/>
    <w:rsid w:val="00DB28E8"/>
    <w:rsid w:val="00DB2984"/>
    <w:rsid w:val="00DB4112"/>
    <w:rsid w:val="00DB417A"/>
    <w:rsid w:val="00DB47CB"/>
    <w:rsid w:val="00DB511F"/>
    <w:rsid w:val="00DB5C67"/>
    <w:rsid w:val="00DB609C"/>
    <w:rsid w:val="00DB6C6E"/>
    <w:rsid w:val="00DB7F35"/>
    <w:rsid w:val="00DC0F1D"/>
    <w:rsid w:val="00DC2730"/>
    <w:rsid w:val="00DC2D1A"/>
    <w:rsid w:val="00DC2F9A"/>
    <w:rsid w:val="00DC3FF3"/>
    <w:rsid w:val="00DC4039"/>
    <w:rsid w:val="00DC533E"/>
    <w:rsid w:val="00DC53F7"/>
    <w:rsid w:val="00DD057C"/>
    <w:rsid w:val="00DD0641"/>
    <w:rsid w:val="00DD0BF4"/>
    <w:rsid w:val="00DD1B5A"/>
    <w:rsid w:val="00DD35DC"/>
    <w:rsid w:val="00DD56BC"/>
    <w:rsid w:val="00DD60E6"/>
    <w:rsid w:val="00DD751C"/>
    <w:rsid w:val="00DD7530"/>
    <w:rsid w:val="00DE03AA"/>
    <w:rsid w:val="00DE2C48"/>
    <w:rsid w:val="00DE4373"/>
    <w:rsid w:val="00DE475F"/>
    <w:rsid w:val="00DE62E8"/>
    <w:rsid w:val="00DE7214"/>
    <w:rsid w:val="00DE73DF"/>
    <w:rsid w:val="00DE79C5"/>
    <w:rsid w:val="00DE7AD2"/>
    <w:rsid w:val="00DE7D3C"/>
    <w:rsid w:val="00DE7D81"/>
    <w:rsid w:val="00DF0B2E"/>
    <w:rsid w:val="00DF1931"/>
    <w:rsid w:val="00DF3A29"/>
    <w:rsid w:val="00DF3D87"/>
    <w:rsid w:val="00DF469F"/>
    <w:rsid w:val="00DF507C"/>
    <w:rsid w:val="00DF5601"/>
    <w:rsid w:val="00DF56DA"/>
    <w:rsid w:val="00DF659A"/>
    <w:rsid w:val="00E0088E"/>
    <w:rsid w:val="00E00E2D"/>
    <w:rsid w:val="00E01222"/>
    <w:rsid w:val="00E02F41"/>
    <w:rsid w:val="00E03233"/>
    <w:rsid w:val="00E033CE"/>
    <w:rsid w:val="00E0474C"/>
    <w:rsid w:val="00E04815"/>
    <w:rsid w:val="00E05A65"/>
    <w:rsid w:val="00E05BBA"/>
    <w:rsid w:val="00E06DD1"/>
    <w:rsid w:val="00E12F6F"/>
    <w:rsid w:val="00E14274"/>
    <w:rsid w:val="00E143E4"/>
    <w:rsid w:val="00E14F3D"/>
    <w:rsid w:val="00E15128"/>
    <w:rsid w:val="00E16046"/>
    <w:rsid w:val="00E1614A"/>
    <w:rsid w:val="00E16CB1"/>
    <w:rsid w:val="00E16D7C"/>
    <w:rsid w:val="00E179F1"/>
    <w:rsid w:val="00E20C36"/>
    <w:rsid w:val="00E21A89"/>
    <w:rsid w:val="00E22FBF"/>
    <w:rsid w:val="00E23C12"/>
    <w:rsid w:val="00E23F14"/>
    <w:rsid w:val="00E2471B"/>
    <w:rsid w:val="00E25B70"/>
    <w:rsid w:val="00E26841"/>
    <w:rsid w:val="00E2753F"/>
    <w:rsid w:val="00E31647"/>
    <w:rsid w:val="00E31D96"/>
    <w:rsid w:val="00E32EDB"/>
    <w:rsid w:val="00E32F83"/>
    <w:rsid w:val="00E3334D"/>
    <w:rsid w:val="00E3338E"/>
    <w:rsid w:val="00E338CE"/>
    <w:rsid w:val="00E33A50"/>
    <w:rsid w:val="00E343EE"/>
    <w:rsid w:val="00E34F67"/>
    <w:rsid w:val="00E3531E"/>
    <w:rsid w:val="00E414A5"/>
    <w:rsid w:val="00E41DA0"/>
    <w:rsid w:val="00E41E78"/>
    <w:rsid w:val="00E42211"/>
    <w:rsid w:val="00E424D7"/>
    <w:rsid w:val="00E42C80"/>
    <w:rsid w:val="00E43180"/>
    <w:rsid w:val="00E4436F"/>
    <w:rsid w:val="00E44374"/>
    <w:rsid w:val="00E4494E"/>
    <w:rsid w:val="00E459AC"/>
    <w:rsid w:val="00E471B8"/>
    <w:rsid w:val="00E4767C"/>
    <w:rsid w:val="00E50C0F"/>
    <w:rsid w:val="00E511D1"/>
    <w:rsid w:val="00E51585"/>
    <w:rsid w:val="00E52389"/>
    <w:rsid w:val="00E53CAC"/>
    <w:rsid w:val="00E571D3"/>
    <w:rsid w:val="00E62EBD"/>
    <w:rsid w:val="00E62ECE"/>
    <w:rsid w:val="00E6383C"/>
    <w:rsid w:val="00E641EB"/>
    <w:rsid w:val="00E64C51"/>
    <w:rsid w:val="00E656FD"/>
    <w:rsid w:val="00E65DB7"/>
    <w:rsid w:val="00E66208"/>
    <w:rsid w:val="00E66404"/>
    <w:rsid w:val="00E671E9"/>
    <w:rsid w:val="00E728AE"/>
    <w:rsid w:val="00E72EB0"/>
    <w:rsid w:val="00E7346B"/>
    <w:rsid w:val="00E74084"/>
    <w:rsid w:val="00E74E4C"/>
    <w:rsid w:val="00E755E4"/>
    <w:rsid w:val="00E77D55"/>
    <w:rsid w:val="00E80155"/>
    <w:rsid w:val="00E81276"/>
    <w:rsid w:val="00E81763"/>
    <w:rsid w:val="00E81D64"/>
    <w:rsid w:val="00E81FB2"/>
    <w:rsid w:val="00E837EA"/>
    <w:rsid w:val="00E83C1D"/>
    <w:rsid w:val="00E855E2"/>
    <w:rsid w:val="00E865B9"/>
    <w:rsid w:val="00E86624"/>
    <w:rsid w:val="00E9119A"/>
    <w:rsid w:val="00E9137B"/>
    <w:rsid w:val="00E91D56"/>
    <w:rsid w:val="00E91F0A"/>
    <w:rsid w:val="00E91FF2"/>
    <w:rsid w:val="00E947AB"/>
    <w:rsid w:val="00E94C63"/>
    <w:rsid w:val="00E95861"/>
    <w:rsid w:val="00E9760C"/>
    <w:rsid w:val="00EA06DF"/>
    <w:rsid w:val="00EA2457"/>
    <w:rsid w:val="00EA2C41"/>
    <w:rsid w:val="00EA2C6F"/>
    <w:rsid w:val="00EA3562"/>
    <w:rsid w:val="00EA39AB"/>
    <w:rsid w:val="00EA457B"/>
    <w:rsid w:val="00EA4587"/>
    <w:rsid w:val="00EA794C"/>
    <w:rsid w:val="00EA7ABB"/>
    <w:rsid w:val="00EB0A72"/>
    <w:rsid w:val="00EB1358"/>
    <w:rsid w:val="00EB5E84"/>
    <w:rsid w:val="00EB5F18"/>
    <w:rsid w:val="00EB6530"/>
    <w:rsid w:val="00EB790B"/>
    <w:rsid w:val="00EB7E82"/>
    <w:rsid w:val="00EC3640"/>
    <w:rsid w:val="00EC3E60"/>
    <w:rsid w:val="00EC4013"/>
    <w:rsid w:val="00EC5CC7"/>
    <w:rsid w:val="00EC5E00"/>
    <w:rsid w:val="00EC64D2"/>
    <w:rsid w:val="00EC6807"/>
    <w:rsid w:val="00ED2574"/>
    <w:rsid w:val="00ED2D42"/>
    <w:rsid w:val="00ED2F93"/>
    <w:rsid w:val="00ED391B"/>
    <w:rsid w:val="00ED412A"/>
    <w:rsid w:val="00ED4A48"/>
    <w:rsid w:val="00ED5752"/>
    <w:rsid w:val="00ED6702"/>
    <w:rsid w:val="00ED6CFF"/>
    <w:rsid w:val="00EE18CF"/>
    <w:rsid w:val="00EE2029"/>
    <w:rsid w:val="00EE261E"/>
    <w:rsid w:val="00EE2645"/>
    <w:rsid w:val="00EE3254"/>
    <w:rsid w:val="00EE3CB2"/>
    <w:rsid w:val="00EE410D"/>
    <w:rsid w:val="00EE4CC6"/>
    <w:rsid w:val="00EE54B0"/>
    <w:rsid w:val="00EE5C5E"/>
    <w:rsid w:val="00EE6097"/>
    <w:rsid w:val="00EE69A1"/>
    <w:rsid w:val="00EE6FA3"/>
    <w:rsid w:val="00EF0677"/>
    <w:rsid w:val="00EF0BC7"/>
    <w:rsid w:val="00EF0D59"/>
    <w:rsid w:val="00EF0DA0"/>
    <w:rsid w:val="00EF17EF"/>
    <w:rsid w:val="00EF36C3"/>
    <w:rsid w:val="00EF4354"/>
    <w:rsid w:val="00EF5148"/>
    <w:rsid w:val="00EF5689"/>
    <w:rsid w:val="00EF596E"/>
    <w:rsid w:val="00EF6460"/>
    <w:rsid w:val="00EF6489"/>
    <w:rsid w:val="00EF68E5"/>
    <w:rsid w:val="00F01BF1"/>
    <w:rsid w:val="00F01E23"/>
    <w:rsid w:val="00F01E4C"/>
    <w:rsid w:val="00F02CC7"/>
    <w:rsid w:val="00F02F8D"/>
    <w:rsid w:val="00F036B3"/>
    <w:rsid w:val="00F047CC"/>
    <w:rsid w:val="00F05946"/>
    <w:rsid w:val="00F104A2"/>
    <w:rsid w:val="00F1228A"/>
    <w:rsid w:val="00F12DD3"/>
    <w:rsid w:val="00F12F1E"/>
    <w:rsid w:val="00F144B6"/>
    <w:rsid w:val="00F14588"/>
    <w:rsid w:val="00F1494A"/>
    <w:rsid w:val="00F14C7B"/>
    <w:rsid w:val="00F15B9F"/>
    <w:rsid w:val="00F15E99"/>
    <w:rsid w:val="00F17681"/>
    <w:rsid w:val="00F17A5C"/>
    <w:rsid w:val="00F17DBC"/>
    <w:rsid w:val="00F200AF"/>
    <w:rsid w:val="00F20BAD"/>
    <w:rsid w:val="00F20EA6"/>
    <w:rsid w:val="00F21086"/>
    <w:rsid w:val="00F2152A"/>
    <w:rsid w:val="00F2331F"/>
    <w:rsid w:val="00F23589"/>
    <w:rsid w:val="00F23FC2"/>
    <w:rsid w:val="00F24E6E"/>
    <w:rsid w:val="00F27D24"/>
    <w:rsid w:val="00F27E29"/>
    <w:rsid w:val="00F301BF"/>
    <w:rsid w:val="00F3033E"/>
    <w:rsid w:val="00F30B40"/>
    <w:rsid w:val="00F3119F"/>
    <w:rsid w:val="00F3184D"/>
    <w:rsid w:val="00F31B27"/>
    <w:rsid w:val="00F34ACD"/>
    <w:rsid w:val="00F350F6"/>
    <w:rsid w:val="00F35909"/>
    <w:rsid w:val="00F3612D"/>
    <w:rsid w:val="00F36143"/>
    <w:rsid w:val="00F361F2"/>
    <w:rsid w:val="00F3622B"/>
    <w:rsid w:val="00F37077"/>
    <w:rsid w:val="00F37403"/>
    <w:rsid w:val="00F37872"/>
    <w:rsid w:val="00F37BE9"/>
    <w:rsid w:val="00F37F58"/>
    <w:rsid w:val="00F40E85"/>
    <w:rsid w:val="00F41A85"/>
    <w:rsid w:val="00F436E5"/>
    <w:rsid w:val="00F4374D"/>
    <w:rsid w:val="00F4397F"/>
    <w:rsid w:val="00F445AF"/>
    <w:rsid w:val="00F4466A"/>
    <w:rsid w:val="00F44C87"/>
    <w:rsid w:val="00F450F0"/>
    <w:rsid w:val="00F45F3E"/>
    <w:rsid w:val="00F4696D"/>
    <w:rsid w:val="00F46F77"/>
    <w:rsid w:val="00F47FB3"/>
    <w:rsid w:val="00F5040F"/>
    <w:rsid w:val="00F51589"/>
    <w:rsid w:val="00F51B11"/>
    <w:rsid w:val="00F5329E"/>
    <w:rsid w:val="00F5341A"/>
    <w:rsid w:val="00F53CD7"/>
    <w:rsid w:val="00F5418D"/>
    <w:rsid w:val="00F551F3"/>
    <w:rsid w:val="00F55BB2"/>
    <w:rsid w:val="00F56E2C"/>
    <w:rsid w:val="00F570F9"/>
    <w:rsid w:val="00F60377"/>
    <w:rsid w:val="00F60C9D"/>
    <w:rsid w:val="00F612DB"/>
    <w:rsid w:val="00F61338"/>
    <w:rsid w:val="00F6322D"/>
    <w:rsid w:val="00F64530"/>
    <w:rsid w:val="00F648D7"/>
    <w:rsid w:val="00F64BAB"/>
    <w:rsid w:val="00F65859"/>
    <w:rsid w:val="00F65891"/>
    <w:rsid w:val="00F658D7"/>
    <w:rsid w:val="00F668C4"/>
    <w:rsid w:val="00F6735B"/>
    <w:rsid w:val="00F677C8"/>
    <w:rsid w:val="00F710A5"/>
    <w:rsid w:val="00F731EF"/>
    <w:rsid w:val="00F74069"/>
    <w:rsid w:val="00F74F98"/>
    <w:rsid w:val="00F75F5D"/>
    <w:rsid w:val="00F76DC4"/>
    <w:rsid w:val="00F773E8"/>
    <w:rsid w:val="00F77656"/>
    <w:rsid w:val="00F77983"/>
    <w:rsid w:val="00F80177"/>
    <w:rsid w:val="00F80270"/>
    <w:rsid w:val="00F808E9"/>
    <w:rsid w:val="00F81A18"/>
    <w:rsid w:val="00F82706"/>
    <w:rsid w:val="00F82DCC"/>
    <w:rsid w:val="00F8514B"/>
    <w:rsid w:val="00F85569"/>
    <w:rsid w:val="00F85787"/>
    <w:rsid w:val="00F857A2"/>
    <w:rsid w:val="00F859D7"/>
    <w:rsid w:val="00F85BBD"/>
    <w:rsid w:val="00F86DA7"/>
    <w:rsid w:val="00F86F9C"/>
    <w:rsid w:val="00F87A92"/>
    <w:rsid w:val="00F87D3C"/>
    <w:rsid w:val="00F87E0D"/>
    <w:rsid w:val="00F903D6"/>
    <w:rsid w:val="00F90FFA"/>
    <w:rsid w:val="00F91FED"/>
    <w:rsid w:val="00F922E0"/>
    <w:rsid w:val="00F9308F"/>
    <w:rsid w:val="00F93A01"/>
    <w:rsid w:val="00F94181"/>
    <w:rsid w:val="00F9425B"/>
    <w:rsid w:val="00F94617"/>
    <w:rsid w:val="00F94BDC"/>
    <w:rsid w:val="00F953D4"/>
    <w:rsid w:val="00F95D4B"/>
    <w:rsid w:val="00F9609E"/>
    <w:rsid w:val="00F96295"/>
    <w:rsid w:val="00F96340"/>
    <w:rsid w:val="00F96E5F"/>
    <w:rsid w:val="00F971CC"/>
    <w:rsid w:val="00FA09C7"/>
    <w:rsid w:val="00FA211C"/>
    <w:rsid w:val="00FA32C7"/>
    <w:rsid w:val="00FA38A4"/>
    <w:rsid w:val="00FA3AA1"/>
    <w:rsid w:val="00FA66DB"/>
    <w:rsid w:val="00FA6BA9"/>
    <w:rsid w:val="00FA7939"/>
    <w:rsid w:val="00FA7D70"/>
    <w:rsid w:val="00FB2274"/>
    <w:rsid w:val="00FB280C"/>
    <w:rsid w:val="00FB3EA3"/>
    <w:rsid w:val="00FB5623"/>
    <w:rsid w:val="00FB727C"/>
    <w:rsid w:val="00FB798D"/>
    <w:rsid w:val="00FC011A"/>
    <w:rsid w:val="00FC0A0B"/>
    <w:rsid w:val="00FC21EB"/>
    <w:rsid w:val="00FC29E0"/>
    <w:rsid w:val="00FC2B67"/>
    <w:rsid w:val="00FC30CE"/>
    <w:rsid w:val="00FC31EB"/>
    <w:rsid w:val="00FC39FB"/>
    <w:rsid w:val="00FC445A"/>
    <w:rsid w:val="00FC58E4"/>
    <w:rsid w:val="00FC5D18"/>
    <w:rsid w:val="00FD18AB"/>
    <w:rsid w:val="00FD18FB"/>
    <w:rsid w:val="00FD1F06"/>
    <w:rsid w:val="00FD2038"/>
    <w:rsid w:val="00FD21B5"/>
    <w:rsid w:val="00FD3091"/>
    <w:rsid w:val="00FD33E8"/>
    <w:rsid w:val="00FD407E"/>
    <w:rsid w:val="00FD45A4"/>
    <w:rsid w:val="00FD4A14"/>
    <w:rsid w:val="00FD4F53"/>
    <w:rsid w:val="00FD5549"/>
    <w:rsid w:val="00FD5B73"/>
    <w:rsid w:val="00FD5DCA"/>
    <w:rsid w:val="00FD76F8"/>
    <w:rsid w:val="00FD7ABB"/>
    <w:rsid w:val="00FE0853"/>
    <w:rsid w:val="00FE0BC2"/>
    <w:rsid w:val="00FE149D"/>
    <w:rsid w:val="00FE20F7"/>
    <w:rsid w:val="00FE390A"/>
    <w:rsid w:val="00FE47BB"/>
    <w:rsid w:val="00FE6823"/>
    <w:rsid w:val="00FF05A1"/>
    <w:rsid w:val="00FF063F"/>
    <w:rsid w:val="00FF1F68"/>
    <w:rsid w:val="00FF28BE"/>
    <w:rsid w:val="00FF2926"/>
    <w:rsid w:val="00FF441A"/>
    <w:rsid w:val="00FF445C"/>
    <w:rsid w:val="00FF541D"/>
    <w:rsid w:val="00FF68C2"/>
    <w:rsid w:val="00FF7D2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335BC9"/>
  <w15:docId w15:val="{B29E114C-9A47-4BEC-A9A3-1532C34E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Balloon Text"/>
    <w:basedOn w:val="a"/>
    <w:link w:val="af0"/>
    <w:uiPriority w:val="99"/>
    <w:semiHidden/>
    <w:unhideWhenUsed/>
    <w:rsid w:val="006824A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824A2"/>
    <w:rPr>
      <w:rFonts w:asciiTheme="majorHAnsi" w:eastAsiaTheme="majorEastAsia" w:hAnsiTheme="majorHAnsi" w:cstheme="majorBidi"/>
      <w:kern w:val="2"/>
      <w:sz w:val="18"/>
      <w:szCs w:val="18"/>
    </w:rPr>
  </w:style>
  <w:style w:type="paragraph" w:styleId="HTML">
    <w:name w:val="HTML Preformatted"/>
    <w:basedOn w:val="a"/>
    <w:link w:val="HTML0"/>
    <w:uiPriority w:val="99"/>
    <w:semiHidden/>
    <w:unhideWhenUsed/>
    <w:rsid w:val="002F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F7E83"/>
    <w:rPr>
      <w:rFonts w:ascii="細明體" w:eastAsia="細明體" w:hAnsi="細明體" w:cs="細明體"/>
      <w:sz w:val="24"/>
      <w:szCs w:val="24"/>
    </w:rPr>
  </w:style>
  <w:style w:type="character" w:styleId="af1">
    <w:name w:val="Unresolved Mention"/>
    <w:basedOn w:val="a0"/>
    <w:uiPriority w:val="99"/>
    <w:semiHidden/>
    <w:unhideWhenUsed/>
    <w:rsid w:val="0041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08594281">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04953970">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9387">
      <w:bodyDiv w:val="1"/>
      <w:marLeft w:val="0"/>
      <w:marRight w:val="0"/>
      <w:marTop w:val="0"/>
      <w:marBottom w:val="0"/>
      <w:divBdr>
        <w:top w:val="none" w:sz="0" w:space="0" w:color="auto"/>
        <w:left w:val="none" w:sz="0" w:space="0" w:color="auto"/>
        <w:bottom w:val="none" w:sz="0" w:space="0" w:color="auto"/>
        <w:right w:val="none" w:sz="0" w:space="0" w:color="auto"/>
      </w:divBdr>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26487">
      <w:bodyDiv w:val="1"/>
      <w:marLeft w:val="0"/>
      <w:marRight w:val="0"/>
      <w:marTop w:val="0"/>
      <w:marBottom w:val="0"/>
      <w:divBdr>
        <w:top w:val="none" w:sz="0" w:space="0" w:color="auto"/>
        <w:left w:val="none" w:sz="0" w:space="0" w:color="auto"/>
        <w:bottom w:val="none" w:sz="0" w:space="0" w:color="auto"/>
        <w:right w:val="none" w:sz="0" w:space="0" w:color="auto"/>
      </w:divBdr>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170">
      <w:bodyDiv w:val="1"/>
      <w:marLeft w:val="0"/>
      <w:marRight w:val="0"/>
      <w:marTop w:val="0"/>
      <w:marBottom w:val="0"/>
      <w:divBdr>
        <w:top w:val="none" w:sz="0" w:space="0" w:color="auto"/>
        <w:left w:val="none" w:sz="0" w:space="0" w:color="auto"/>
        <w:bottom w:val="none" w:sz="0" w:space="0" w:color="auto"/>
        <w:right w:val="none" w:sz="0" w:space="0" w:color="auto"/>
      </w:divBdr>
    </w:div>
    <w:div w:id="1102840575">
      <w:bodyDiv w:val="1"/>
      <w:marLeft w:val="0"/>
      <w:marRight w:val="0"/>
      <w:marTop w:val="0"/>
      <w:marBottom w:val="0"/>
      <w:divBdr>
        <w:top w:val="none" w:sz="0" w:space="0" w:color="auto"/>
        <w:left w:val="none" w:sz="0" w:space="0" w:color="auto"/>
        <w:bottom w:val="none" w:sz="0" w:space="0" w:color="auto"/>
        <w:right w:val="none" w:sz="0" w:space="0" w:color="auto"/>
      </w:divBdr>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247154350">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749960180">
      <w:bodyDiv w:val="1"/>
      <w:marLeft w:val="0"/>
      <w:marRight w:val="0"/>
      <w:marTop w:val="0"/>
      <w:marBottom w:val="0"/>
      <w:divBdr>
        <w:top w:val="none" w:sz="0" w:space="0" w:color="auto"/>
        <w:left w:val="none" w:sz="0" w:space="0" w:color="auto"/>
        <w:bottom w:val="none" w:sz="0" w:space="0" w:color="auto"/>
        <w:right w:val="none" w:sz="0" w:space="0" w:color="auto"/>
      </w:divBdr>
    </w:div>
    <w:div w:id="1814447256">
      <w:bodyDiv w:val="1"/>
      <w:marLeft w:val="0"/>
      <w:marRight w:val="0"/>
      <w:marTop w:val="0"/>
      <w:marBottom w:val="0"/>
      <w:divBdr>
        <w:top w:val="none" w:sz="0" w:space="0" w:color="auto"/>
        <w:left w:val="none" w:sz="0" w:space="0" w:color="auto"/>
        <w:bottom w:val="none" w:sz="0" w:space="0" w:color="auto"/>
        <w:right w:val="none" w:sz="0" w:space="0" w:color="auto"/>
      </w:divBdr>
    </w:div>
    <w:div w:id="1846626951">
      <w:bodyDiv w:val="1"/>
      <w:marLeft w:val="0"/>
      <w:marRight w:val="0"/>
      <w:marTop w:val="0"/>
      <w:marBottom w:val="0"/>
      <w:divBdr>
        <w:top w:val="none" w:sz="0" w:space="0" w:color="auto"/>
        <w:left w:val="none" w:sz="0" w:space="0" w:color="auto"/>
        <w:bottom w:val="none" w:sz="0" w:space="0" w:color="auto"/>
        <w:right w:val="none" w:sz="0" w:space="0" w:color="auto"/>
      </w:divBdr>
    </w:div>
    <w:div w:id="1880585400">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7841213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news/ema-review-data-paternal-exposure-valpro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drug-safety-update/valproate-re-analysis-of-study-on-risks-in-children-of-men-taking-valproate" TargetMode="External"/><Relationship Id="rId4" Type="http://schemas.openxmlformats.org/officeDocument/2006/relationships/settings" Target="settings.xml"/><Relationship Id="rId9" Type="http://schemas.openxmlformats.org/officeDocument/2006/relationships/hyperlink" Target="https://www.swissmedic.ch/swissmedic/en/home/humanarzneimittel/market-surveillance/health-professional-communication--hpc-/dhpc-valproa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416DE-A62A-4FAA-83EF-A3CA97DB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289</TotalTime>
  <Pages>6</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黃暐涵</cp:lastModifiedBy>
  <cp:revision>14</cp:revision>
  <cp:lastPrinted>2023-10-02T05:09:00Z</cp:lastPrinted>
  <dcterms:created xsi:type="dcterms:W3CDTF">2023-09-14T07:33:00Z</dcterms:created>
  <dcterms:modified xsi:type="dcterms:W3CDTF">2023-10-13T08:14:00Z</dcterms:modified>
</cp:coreProperties>
</file>