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90" w:rsidRPr="008318B3" w:rsidRDefault="00061E90" w:rsidP="003907DA">
      <w:pPr>
        <w:widowControl/>
        <w:tabs>
          <w:tab w:val="left" w:pos="10"/>
          <w:tab w:val="left" w:pos="900"/>
          <w:tab w:val="left" w:pos="1260"/>
          <w:tab w:val="left" w:pos="2835"/>
          <w:tab w:val="left" w:pos="4820"/>
        </w:tabs>
        <w:autoSpaceDE w:val="0"/>
        <w:autoSpaceDN w:val="0"/>
        <w:jc w:val="center"/>
        <w:textAlignment w:val="bottom"/>
        <w:rPr>
          <w:rFonts w:ascii="Times New Roman" w:eastAsia="標楷體" w:hint="eastAsia"/>
          <w:sz w:val="32"/>
        </w:rPr>
      </w:pPr>
      <w:r w:rsidRPr="008318B3">
        <w:rPr>
          <w:rFonts w:ascii="Times New Roman" w:eastAsia="標楷體"/>
          <w:b/>
          <w:sz w:val="52"/>
        </w:rPr>
        <w:t>Teriparatide Inj 250mcg/cc  (</w:t>
      </w:r>
      <w:r w:rsidR="00C007C2" w:rsidRPr="008318B3">
        <w:rPr>
          <w:rFonts w:ascii="Times New Roman" w:eastAsia="標楷體"/>
          <w:b/>
          <w:sz w:val="52"/>
        </w:rPr>
        <w:t>Alvosteo</w:t>
      </w:r>
      <w:r w:rsidRPr="008318B3">
        <w:rPr>
          <w:rFonts w:ascii="Times New Roman" w:eastAsia="標楷體"/>
          <w:b/>
          <w:sz w:val="52"/>
        </w:rPr>
        <w:t>®)</w:t>
      </w:r>
    </w:p>
    <w:p w:rsidR="00061E90" w:rsidRPr="008512A9" w:rsidRDefault="00061E90" w:rsidP="008512A9">
      <w:pPr>
        <w:widowControl/>
        <w:tabs>
          <w:tab w:val="left" w:pos="2595"/>
          <w:tab w:val="left" w:pos="48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sz w:val="52"/>
        </w:rPr>
      </w:pPr>
      <w:r w:rsidRPr="008318B3">
        <w:rPr>
          <w:rFonts w:ascii="Times New Roman" w:eastAsia="標楷體" w:hint="eastAsia"/>
          <w:b/>
          <w:sz w:val="52"/>
        </w:rPr>
        <w:t>專案使用申請表</w:t>
      </w:r>
    </w:p>
    <w:p w:rsidR="00061E90" w:rsidRPr="008318B3" w:rsidRDefault="008512A9" w:rsidP="008512A9">
      <w:pPr>
        <w:widowControl/>
        <w:tabs>
          <w:tab w:val="left" w:pos="426"/>
          <w:tab w:val="left" w:pos="900"/>
          <w:tab w:val="left" w:pos="2835"/>
          <w:tab w:val="left" w:pos="4820"/>
        </w:tabs>
        <w:autoSpaceDE w:val="0"/>
        <w:autoSpaceDN w:val="0"/>
        <w:spacing w:beforeLines="50"/>
        <w:textAlignment w:val="bottom"/>
        <w:rPr>
          <w:rFonts w:ascii="Times New Roman" w:eastAsia="標楷體"/>
          <w:b/>
          <w:sz w:val="32"/>
        </w:rPr>
      </w:pPr>
      <w:r w:rsidRPr="00B45CC9">
        <w:rPr>
          <w:rFonts w:ascii="Times New Roman" w:eastAsia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05pt;margin-top:13.15pt;width:206pt;height:69pt;z-index:251657728;mso-width-percent:400;mso-width-percent:400;mso-width-relative:margin;mso-height-relative:margin">
            <v:textbox style="mso-next-textbox:#_x0000_s1026">
              <w:txbxContent>
                <w:p w:rsidR="00B45CC9" w:rsidRDefault="00B45CC9" w:rsidP="008512A9">
                  <w:pPr>
                    <w:widowControl/>
                    <w:tabs>
                      <w:tab w:val="left" w:pos="426"/>
                      <w:tab w:val="left" w:pos="2835"/>
                      <w:tab w:val="left" w:pos="4820"/>
                    </w:tabs>
                    <w:autoSpaceDE w:val="0"/>
                    <w:autoSpaceDN w:val="0"/>
                    <w:spacing w:before="100" w:afterLines="100"/>
                    <w:jc w:val="center"/>
                    <w:textAlignment w:val="bottom"/>
                    <w:rPr>
                      <w:rFonts w:ascii="Times New Roman" w:eastAsia="標楷體"/>
                      <w:b/>
                      <w:sz w:val="32"/>
                    </w:rPr>
                  </w:pPr>
                  <w:r>
                    <w:rPr>
                      <w:rFonts w:ascii="Times New Roman" w:eastAsia="標楷體" w:hint="eastAsia"/>
                      <w:b/>
                      <w:sz w:val="32"/>
                    </w:rPr>
                    <w:t>(</w:t>
                  </w:r>
                  <w:r>
                    <w:rPr>
                      <w:rFonts w:ascii="Times New Roman" w:eastAsia="標楷體" w:hint="eastAsia"/>
                      <w:b/>
                      <w:sz w:val="32"/>
                    </w:rPr>
                    <w:t>病患標籤</w:t>
                  </w:r>
                  <w:r>
                    <w:rPr>
                      <w:rFonts w:ascii="Times New Roman" w:eastAsia="標楷體" w:hint="eastAsia"/>
                      <w:b/>
                      <w:sz w:val="32"/>
                    </w:rPr>
                    <w:t>)</w:t>
                  </w:r>
                </w:p>
                <w:p w:rsidR="00B45CC9" w:rsidRPr="00B45CC9" w:rsidRDefault="00B45CC9">
                  <w:pPr>
                    <w:rPr>
                      <w:rFonts w:ascii="Times New Roman" w:eastAsia="標楷體"/>
                      <w:b/>
                      <w:sz w:val="32"/>
                    </w:rPr>
                  </w:pPr>
                  <w:r w:rsidRPr="00B45CC9">
                    <w:rPr>
                      <w:rFonts w:ascii="Times New Roman" w:eastAsia="標楷體" w:hint="eastAsia"/>
                      <w:b/>
                      <w:sz w:val="32"/>
                    </w:rPr>
                    <w:t>病歷號：</w:t>
                  </w:r>
                </w:p>
              </w:txbxContent>
            </v:textbox>
            <w10:wrap type="square"/>
          </v:shape>
        </w:pict>
      </w:r>
      <w:r w:rsidR="00061E90" w:rsidRPr="008318B3">
        <w:rPr>
          <w:rFonts w:ascii="Times New Roman" w:eastAsia="標楷體" w:hint="eastAsia"/>
          <w:b/>
          <w:sz w:val="32"/>
        </w:rPr>
        <w:t>用藥限制</w:t>
      </w:r>
      <w:r w:rsidR="00061E90" w:rsidRPr="008318B3">
        <w:rPr>
          <w:rFonts w:ascii="Times New Roman" w:eastAsia="標楷體"/>
          <w:b/>
          <w:sz w:val="32"/>
        </w:rPr>
        <w:t>:</w:t>
      </w:r>
    </w:p>
    <w:p w:rsidR="00061E90" w:rsidRPr="004B5860" w:rsidRDefault="00061E90" w:rsidP="003907DA">
      <w:pPr>
        <w:widowControl/>
        <w:numPr>
          <w:ilvl w:val="0"/>
          <w:numId w:val="10"/>
        </w:numPr>
        <w:tabs>
          <w:tab w:val="left" w:pos="900"/>
          <w:tab w:val="left" w:pos="2835"/>
          <w:tab w:val="left" w:pos="4820"/>
        </w:tabs>
        <w:autoSpaceDE w:val="0"/>
        <w:autoSpaceDN w:val="0"/>
        <w:ind w:left="357" w:hanging="357"/>
        <w:textAlignment w:val="bottom"/>
        <w:rPr>
          <w:rFonts w:ascii="Times New Roman" w:eastAsia="標楷體" w:hint="eastAsia"/>
          <w:sz w:val="32"/>
        </w:rPr>
      </w:pPr>
      <w:r w:rsidRPr="004B5860">
        <w:rPr>
          <w:rFonts w:ascii="Times New Roman" w:eastAsia="標楷體" w:hint="eastAsia"/>
          <w:sz w:val="32"/>
        </w:rPr>
        <w:t>不得併用</w:t>
      </w:r>
      <w:r w:rsidR="009C09E1" w:rsidRPr="004B5860">
        <w:rPr>
          <w:rFonts w:ascii="Times New Roman" w:eastAsia="標楷體" w:hint="eastAsia"/>
          <w:sz w:val="32"/>
        </w:rPr>
        <w:t>其他骨質疏鬆治療藥物，如：</w:t>
      </w:r>
      <w:r w:rsidRPr="004B5860">
        <w:rPr>
          <w:rFonts w:ascii="Times New Roman" w:eastAsia="標楷體" w:hint="eastAsia"/>
          <w:sz w:val="32"/>
        </w:rPr>
        <w:t>bisphosphonates</w:t>
      </w:r>
      <w:r w:rsidRPr="004B5860">
        <w:rPr>
          <w:rFonts w:ascii="Times New Roman" w:eastAsia="標楷體" w:hint="eastAsia"/>
          <w:sz w:val="32"/>
        </w:rPr>
        <w:t>、</w:t>
      </w:r>
      <w:r w:rsidRPr="004B5860">
        <w:rPr>
          <w:rFonts w:ascii="Times New Roman" w:eastAsia="標楷體" w:hint="eastAsia"/>
          <w:sz w:val="32"/>
        </w:rPr>
        <w:t>calcitonin</w:t>
      </w:r>
      <w:r w:rsidRPr="004B5860">
        <w:rPr>
          <w:rFonts w:ascii="Times New Roman" w:eastAsia="標楷體" w:hint="eastAsia"/>
          <w:sz w:val="32"/>
        </w:rPr>
        <w:t>、</w:t>
      </w:r>
      <w:r w:rsidRPr="004B5860">
        <w:rPr>
          <w:rFonts w:ascii="Times New Roman" w:eastAsia="標楷體" w:hint="eastAsia"/>
          <w:sz w:val="32"/>
        </w:rPr>
        <w:t>raloxifene</w:t>
      </w:r>
      <w:r w:rsidR="009C09E1" w:rsidRPr="004B5860">
        <w:rPr>
          <w:rFonts w:ascii="Times New Roman" w:eastAsia="標楷體" w:hint="eastAsia"/>
          <w:sz w:val="32"/>
        </w:rPr>
        <w:t>、</w:t>
      </w:r>
      <w:r w:rsidR="009C09E1" w:rsidRPr="004B5860">
        <w:rPr>
          <w:rFonts w:ascii="Times New Roman" w:eastAsia="標楷體" w:hint="eastAsia"/>
          <w:sz w:val="32"/>
        </w:rPr>
        <w:t>b</w:t>
      </w:r>
      <w:r w:rsidR="009C09E1" w:rsidRPr="004B5860">
        <w:rPr>
          <w:rFonts w:ascii="Times New Roman" w:eastAsia="標楷體"/>
          <w:sz w:val="32"/>
        </w:rPr>
        <w:t>azedoxifene</w:t>
      </w:r>
      <w:r w:rsidR="009C09E1" w:rsidRPr="004B5860">
        <w:rPr>
          <w:rFonts w:ascii="Times New Roman" w:eastAsia="標楷體" w:hint="eastAsia"/>
          <w:sz w:val="32"/>
        </w:rPr>
        <w:t>、</w:t>
      </w:r>
      <w:r w:rsidR="009C09E1" w:rsidRPr="004B5860">
        <w:rPr>
          <w:rFonts w:ascii="Times New Roman" w:eastAsia="標楷體" w:hint="eastAsia"/>
          <w:sz w:val="32"/>
        </w:rPr>
        <w:t>d</w:t>
      </w:r>
      <w:r w:rsidR="009C09E1" w:rsidRPr="004B5860">
        <w:rPr>
          <w:rFonts w:ascii="Times New Roman" w:eastAsia="標楷體"/>
          <w:sz w:val="32"/>
        </w:rPr>
        <w:t>enosumab</w:t>
      </w:r>
      <w:r w:rsidR="009C09E1" w:rsidRPr="004B5860">
        <w:rPr>
          <w:rFonts w:ascii="Times New Roman" w:eastAsia="標楷體" w:hint="eastAsia"/>
          <w:sz w:val="32"/>
        </w:rPr>
        <w:t>。</w:t>
      </w:r>
    </w:p>
    <w:p w:rsidR="009C09E1" w:rsidRPr="004B5860" w:rsidRDefault="009C09E1" w:rsidP="003907DA">
      <w:pPr>
        <w:widowControl/>
        <w:numPr>
          <w:ilvl w:val="0"/>
          <w:numId w:val="10"/>
        </w:numPr>
        <w:tabs>
          <w:tab w:val="left" w:pos="900"/>
          <w:tab w:val="left" w:pos="2835"/>
          <w:tab w:val="left" w:pos="4820"/>
        </w:tabs>
        <w:autoSpaceDE w:val="0"/>
        <w:autoSpaceDN w:val="0"/>
        <w:textAlignment w:val="bottom"/>
        <w:rPr>
          <w:rFonts w:ascii="Times New Roman" w:eastAsia="標楷體" w:hint="eastAsia"/>
          <w:sz w:val="32"/>
        </w:rPr>
      </w:pPr>
      <w:r w:rsidRPr="004B5860">
        <w:rPr>
          <w:rFonts w:ascii="Times New Roman" w:eastAsia="標楷體" w:hint="eastAsia"/>
          <w:sz w:val="32"/>
        </w:rPr>
        <w:t>與</w:t>
      </w:r>
      <w:r w:rsidR="002979DE" w:rsidRPr="004B5860">
        <w:rPr>
          <w:rFonts w:ascii="Times New Roman" w:eastAsia="標楷體" w:hint="eastAsia"/>
          <w:sz w:val="32"/>
        </w:rPr>
        <w:t xml:space="preserve"> </w:t>
      </w:r>
      <w:r w:rsidRPr="004B5860">
        <w:rPr>
          <w:rFonts w:ascii="Times New Roman" w:eastAsia="標楷體" w:hint="eastAsia"/>
          <w:sz w:val="32"/>
        </w:rPr>
        <w:t>romosozumab</w:t>
      </w:r>
      <w:r w:rsidR="001A58AA" w:rsidRPr="004B5860">
        <w:rPr>
          <w:rFonts w:ascii="Times New Roman" w:eastAsia="標楷體" w:hint="eastAsia"/>
          <w:sz w:val="32"/>
        </w:rPr>
        <w:t xml:space="preserve"> </w:t>
      </w:r>
      <w:r w:rsidRPr="004B5860">
        <w:rPr>
          <w:rFonts w:ascii="Times New Roman" w:eastAsia="標楷體" w:hint="eastAsia"/>
          <w:sz w:val="32"/>
        </w:rPr>
        <w:t>僅得</w:t>
      </w:r>
      <w:r w:rsidR="00490BCA" w:rsidRPr="004B5860">
        <w:rPr>
          <w:rFonts w:ascii="Times New Roman" w:eastAsia="標楷體" w:hint="eastAsia"/>
          <w:sz w:val="32"/>
        </w:rPr>
        <w:t>擇</w:t>
      </w:r>
      <w:r w:rsidRPr="004B5860">
        <w:rPr>
          <w:rFonts w:ascii="Times New Roman" w:eastAsia="標楷體" w:hint="eastAsia"/>
          <w:sz w:val="32"/>
        </w:rPr>
        <w:t>一使用，除因耐受性不良，不得互換。</w:t>
      </w:r>
    </w:p>
    <w:p w:rsidR="00061E90" w:rsidRPr="008318B3" w:rsidRDefault="00061E90" w:rsidP="003907DA">
      <w:pPr>
        <w:widowControl/>
        <w:numPr>
          <w:ilvl w:val="0"/>
          <w:numId w:val="10"/>
        </w:numPr>
        <w:tabs>
          <w:tab w:val="left" w:pos="900"/>
          <w:tab w:val="left" w:pos="2835"/>
          <w:tab w:val="left" w:pos="4820"/>
        </w:tabs>
        <w:autoSpaceDE w:val="0"/>
        <w:autoSpaceDN w:val="0"/>
        <w:textAlignment w:val="bottom"/>
        <w:rPr>
          <w:rFonts w:ascii="Times New Roman" w:eastAsia="標楷體" w:hint="eastAsia"/>
          <w:b/>
          <w:sz w:val="32"/>
        </w:rPr>
      </w:pPr>
      <w:r w:rsidRPr="008318B3">
        <w:rPr>
          <w:rFonts w:eastAsia="標楷體" w:hAnsi="標楷體"/>
          <w:b/>
          <w:sz w:val="32"/>
        </w:rPr>
        <w:t>使用不</w:t>
      </w:r>
      <w:r w:rsidRPr="008318B3">
        <w:rPr>
          <w:rFonts w:eastAsia="標楷體" w:hAnsi="標楷體" w:hint="eastAsia"/>
          <w:b/>
          <w:sz w:val="32"/>
        </w:rPr>
        <w:t>得</w:t>
      </w:r>
      <w:r w:rsidRPr="008318B3">
        <w:rPr>
          <w:rFonts w:eastAsia="標楷體" w:hAnsi="標楷體"/>
          <w:b/>
          <w:sz w:val="32"/>
        </w:rPr>
        <w:t>超過</w:t>
      </w:r>
      <w:r w:rsidRPr="008318B3">
        <w:rPr>
          <w:rFonts w:ascii="Times New Roman" w:eastAsia="標楷體"/>
          <w:b/>
          <w:sz w:val="32"/>
          <w:u w:val="single"/>
        </w:rPr>
        <w:t xml:space="preserve">18 </w:t>
      </w:r>
      <w:r w:rsidRPr="008318B3">
        <w:rPr>
          <w:rFonts w:eastAsia="標楷體" w:hAnsi="標楷體"/>
          <w:b/>
          <w:sz w:val="32"/>
          <w:u w:val="single"/>
        </w:rPr>
        <w:t>支</w:t>
      </w:r>
      <w:r w:rsidR="00354876" w:rsidRPr="008318B3">
        <w:rPr>
          <w:rFonts w:eastAsia="標楷體" w:hAnsi="標楷體" w:hint="eastAsia"/>
          <w:b/>
          <w:sz w:val="32"/>
        </w:rPr>
        <w:t>，並於</w:t>
      </w:r>
      <w:r w:rsidR="00354876" w:rsidRPr="008318B3">
        <w:rPr>
          <w:rFonts w:eastAsia="標楷體" w:hAnsi="標楷體" w:hint="eastAsia"/>
          <w:b/>
          <w:sz w:val="32"/>
          <w:u w:val="single"/>
        </w:rPr>
        <w:t>二年</w:t>
      </w:r>
      <w:r w:rsidR="00354876" w:rsidRPr="008318B3">
        <w:rPr>
          <w:rFonts w:eastAsia="標楷體" w:hAnsi="標楷體" w:hint="eastAsia"/>
          <w:b/>
          <w:sz w:val="32"/>
        </w:rPr>
        <w:t>內使用完畢</w:t>
      </w:r>
      <w:r w:rsidRPr="008318B3">
        <w:rPr>
          <w:rFonts w:ascii="Times New Roman" w:eastAsia="標楷體" w:hint="eastAsia"/>
          <w:b/>
          <w:sz w:val="32"/>
        </w:rPr>
        <w:t>。</w:t>
      </w:r>
    </w:p>
    <w:p w:rsidR="008512A9" w:rsidRPr="008512A9" w:rsidRDefault="009B454F" w:rsidP="008512A9">
      <w:pPr>
        <w:widowControl/>
        <w:numPr>
          <w:ilvl w:val="0"/>
          <w:numId w:val="10"/>
        </w:numPr>
        <w:tabs>
          <w:tab w:val="left" w:pos="900"/>
          <w:tab w:val="left" w:pos="2835"/>
          <w:tab w:val="left" w:pos="4820"/>
        </w:tabs>
        <w:autoSpaceDE w:val="0"/>
        <w:autoSpaceDN w:val="0"/>
        <w:spacing w:afterLines="50"/>
        <w:ind w:left="357" w:hanging="357"/>
        <w:textAlignment w:val="bottom"/>
        <w:rPr>
          <w:rFonts w:ascii="Times New Roman" w:eastAsia="標楷體"/>
          <w:b/>
          <w:sz w:val="32"/>
        </w:rPr>
      </w:pPr>
      <w:r w:rsidRPr="008512A9">
        <w:rPr>
          <w:rFonts w:ascii="Times New Roman" w:eastAsia="標楷體"/>
          <w:b/>
          <w:sz w:val="32"/>
        </w:rPr>
        <w:t>依第</w:t>
      </w:r>
      <w:r w:rsidRPr="008512A9">
        <w:rPr>
          <w:rFonts w:ascii="Times New Roman" w:eastAsia="標楷體"/>
          <w:b/>
          <w:sz w:val="32"/>
        </w:rPr>
        <w:t>83</w:t>
      </w:r>
      <w:r w:rsidRPr="008512A9">
        <w:rPr>
          <w:rFonts w:ascii="Times New Roman" w:eastAsia="標楷體"/>
          <w:b/>
          <w:sz w:val="32"/>
        </w:rPr>
        <w:t>次藥事會決議，</w:t>
      </w:r>
      <w:r w:rsidR="006E633B" w:rsidRPr="008512A9">
        <w:rPr>
          <w:rFonts w:ascii="Times New Roman" w:eastAsia="標楷體" w:hint="eastAsia"/>
          <w:b/>
          <w:sz w:val="32"/>
        </w:rPr>
        <w:t>Alvosteo</w:t>
      </w:r>
      <w:r w:rsidR="006E633B" w:rsidRPr="008512A9">
        <w:rPr>
          <w:rFonts w:ascii="Times New Roman" w:eastAsia="標楷體" w:hint="eastAsia"/>
          <w:b/>
          <w:sz w:val="32"/>
        </w:rPr>
        <w:t>品項</w:t>
      </w:r>
      <w:r w:rsidRPr="008512A9">
        <w:rPr>
          <w:rFonts w:ascii="Times New Roman" w:eastAsia="標楷體"/>
          <w:b/>
          <w:sz w:val="32"/>
        </w:rPr>
        <w:t>首次使用提供可重複使用之注射筆，注射筆可用</w:t>
      </w:r>
      <w:r w:rsidRPr="008512A9">
        <w:rPr>
          <w:rFonts w:ascii="Times New Roman" w:eastAsia="標楷體"/>
          <w:b/>
          <w:sz w:val="32"/>
        </w:rPr>
        <w:t>24</w:t>
      </w:r>
      <w:r w:rsidRPr="008512A9">
        <w:rPr>
          <w:rFonts w:ascii="Times New Roman" w:eastAsia="標楷體"/>
          <w:b/>
          <w:sz w:val="32"/>
        </w:rPr>
        <w:t>個月。於本院</w:t>
      </w:r>
      <w:r w:rsidRPr="008512A9">
        <w:rPr>
          <w:rFonts w:ascii="Times New Roman" w:eastAsia="標楷體"/>
          <w:b/>
          <w:sz w:val="32"/>
          <w:u w:val="single"/>
        </w:rPr>
        <w:t>首次</w:t>
      </w:r>
      <w:r w:rsidRPr="008512A9">
        <w:rPr>
          <w:rFonts w:ascii="Times New Roman" w:eastAsia="標楷體"/>
          <w:b/>
          <w:sz w:val="32"/>
        </w:rPr>
        <w:t>使用，請處方</w:t>
      </w:r>
      <w:r w:rsidRPr="008512A9">
        <w:rPr>
          <w:rFonts w:ascii="Times New Roman" w:eastAsia="標楷體"/>
          <w:b/>
          <w:sz w:val="32"/>
          <w:u w:val="single"/>
        </w:rPr>
        <w:t>藥碼</w:t>
      </w:r>
      <w:r w:rsidRPr="008512A9">
        <w:rPr>
          <w:rFonts w:ascii="Times New Roman" w:eastAsia="標楷體" w:hint="eastAsia"/>
          <w:b/>
          <w:sz w:val="32"/>
          <w:u w:val="single"/>
        </w:rPr>
        <w:t xml:space="preserve"> </w:t>
      </w:r>
      <w:r w:rsidRPr="008512A9">
        <w:rPr>
          <w:rFonts w:ascii="Times New Roman" w:eastAsia="標楷體"/>
          <w:b/>
          <w:sz w:val="32"/>
          <w:u w:val="single"/>
        </w:rPr>
        <w:t>16546</w:t>
      </w:r>
      <w:r w:rsidRPr="00BD0B9E">
        <w:rPr>
          <w:rFonts w:ascii="Times New Roman" w:eastAsia="標楷體"/>
          <w:sz w:val="32"/>
          <w:u w:val="single"/>
        </w:rPr>
        <w:t xml:space="preserve"> (</w:t>
      </w:r>
      <w:r w:rsidRPr="00BD0B9E">
        <w:rPr>
          <w:rFonts w:ascii="Times New Roman" w:eastAsia="標楷體"/>
          <w:sz w:val="32"/>
          <w:u w:val="single"/>
        </w:rPr>
        <w:t>含注射筆品項</w:t>
      </w:r>
      <w:r w:rsidRPr="00BD0B9E">
        <w:rPr>
          <w:rFonts w:ascii="Times New Roman" w:eastAsia="標楷體"/>
          <w:sz w:val="32"/>
          <w:u w:val="single"/>
        </w:rPr>
        <w:t>)</w:t>
      </w:r>
      <w:r w:rsidRPr="008512A9">
        <w:rPr>
          <w:rFonts w:ascii="Times New Roman" w:eastAsia="標楷體"/>
          <w:b/>
          <w:sz w:val="32"/>
        </w:rPr>
        <w:t>，</w:t>
      </w:r>
      <w:r w:rsidRPr="008512A9">
        <w:rPr>
          <w:rFonts w:ascii="Times New Roman" w:eastAsia="標楷體" w:hint="eastAsia"/>
          <w:b/>
          <w:sz w:val="32"/>
          <w:u w:val="single"/>
        </w:rPr>
        <w:t>第二次起</w:t>
      </w:r>
      <w:r w:rsidRPr="008512A9">
        <w:rPr>
          <w:rFonts w:ascii="Times New Roman" w:eastAsia="標楷體"/>
          <w:b/>
          <w:sz w:val="32"/>
        </w:rPr>
        <w:t>請處方</w:t>
      </w:r>
      <w:r w:rsidRPr="008512A9">
        <w:rPr>
          <w:rFonts w:ascii="Times New Roman" w:eastAsia="標楷體"/>
          <w:b/>
          <w:sz w:val="32"/>
          <w:u w:val="single"/>
        </w:rPr>
        <w:t>藥碼</w:t>
      </w:r>
      <w:r w:rsidRPr="008512A9">
        <w:rPr>
          <w:rFonts w:ascii="Times New Roman" w:eastAsia="標楷體"/>
          <w:b/>
          <w:sz w:val="32"/>
          <w:u w:val="single"/>
        </w:rPr>
        <w:t>16545</w:t>
      </w:r>
      <w:r w:rsidRPr="00BD0B9E">
        <w:rPr>
          <w:rFonts w:ascii="Times New Roman" w:eastAsia="標楷體"/>
          <w:sz w:val="32"/>
          <w:u w:val="single"/>
        </w:rPr>
        <w:t xml:space="preserve"> (</w:t>
      </w:r>
      <w:r w:rsidRPr="00BD0B9E">
        <w:rPr>
          <w:rFonts w:ascii="Times New Roman" w:eastAsia="標楷體"/>
          <w:sz w:val="32"/>
          <w:u w:val="single"/>
        </w:rPr>
        <w:t>僅含替換藥匣</w:t>
      </w:r>
      <w:r w:rsidRPr="00BD0B9E">
        <w:rPr>
          <w:rFonts w:ascii="Times New Roman" w:eastAsia="標楷體"/>
          <w:sz w:val="32"/>
        </w:rPr>
        <w:t>)</w:t>
      </w:r>
      <w:r w:rsidRPr="008512A9">
        <w:rPr>
          <w:rFonts w:ascii="Times New Roman" w:eastAsia="標楷體"/>
          <w:b/>
          <w:sz w:val="32"/>
        </w:rPr>
        <w:t>。</w:t>
      </w:r>
    </w:p>
    <w:tbl>
      <w:tblPr>
        <w:tblStyle w:val="aa"/>
        <w:tblW w:w="0" w:type="auto"/>
        <w:tblLook w:val="04A0"/>
      </w:tblPr>
      <w:tblGrid>
        <w:gridCol w:w="10402"/>
      </w:tblGrid>
      <w:tr w:rsidR="008512A9" w:rsidTr="00C1575D">
        <w:tc>
          <w:tcPr>
            <w:tcW w:w="10402" w:type="dxa"/>
          </w:tcPr>
          <w:p w:rsidR="008512A9" w:rsidRDefault="008512A9" w:rsidP="008512A9">
            <w:pPr>
              <w:widowControl/>
              <w:tabs>
                <w:tab w:val="left" w:pos="426"/>
                <w:tab w:val="left" w:pos="2835"/>
                <w:tab w:val="left" w:pos="4820"/>
              </w:tabs>
              <w:autoSpaceDE w:val="0"/>
              <w:autoSpaceDN w:val="0"/>
              <w:spacing w:beforeLines="50"/>
              <w:textAlignment w:val="bottom"/>
              <w:rPr>
                <w:rFonts w:ascii="Times New Roman" w:eastAsia="標楷體" w:hint="eastAsia"/>
                <w:b/>
                <w:sz w:val="32"/>
              </w:rPr>
            </w:pPr>
            <w:r>
              <w:rPr>
                <w:rFonts w:ascii="Times New Roman" w:eastAsia="標楷體" w:hint="eastAsia"/>
                <w:b/>
                <w:sz w:val="32"/>
              </w:rPr>
              <w:t>申請理由</w:t>
            </w:r>
            <w:r>
              <w:rPr>
                <w:rFonts w:ascii="Times New Roman" w:eastAsia="標楷體"/>
                <w:b/>
                <w:sz w:val="32"/>
              </w:rPr>
              <w:t>: (</w:t>
            </w:r>
            <w:r>
              <w:rPr>
                <w:rFonts w:ascii="Times New Roman" w:eastAsia="標楷體" w:hint="eastAsia"/>
                <w:b/>
                <w:sz w:val="32"/>
              </w:rPr>
              <w:t>以下各點需全數符合</w:t>
            </w:r>
            <w:r>
              <w:rPr>
                <w:rFonts w:ascii="Times New Roman" w:eastAsia="標楷體"/>
                <w:b/>
                <w:sz w:val="32"/>
              </w:rPr>
              <w:t>)</w:t>
            </w:r>
            <w:r>
              <w:rPr>
                <w:rFonts w:ascii="Times New Roman" w:eastAsia="標楷體"/>
                <w:b/>
                <w:sz w:val="32"/>
              </w:rPr>
              <w:tab/>
            </w:r>
          </w:p>
          <w:p w:rsidR="008512A9" w:rsidRDefault="008512A9" w:rsidP="008512A9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rPr>
                <w:rFonts w:ascii="Times New Roman" w:eastAsia="標楷體" w:hint="eastAsia"/>
                <w:sz w:val="28"/>
              </w:rPr>
            </w:pPr>
            <w:r>
              <w:rPr>
                <w:rFonts w:ascii="Times New Roman" w:eastAsia="標楷體"/>
                <w:sz w:val="28"/>
              </w:rPr>
              <w:t>限</w:t>
            </w:r>
            <w:r>
              <w:rPr>
                <w:rFonts w:ascii="Times New Roman" w:eastAsia="標楷體" w:hint="eastAsia"/>
                <w:sz w:val="28"/>
              </w:rPr>
              <w:t xml:space="preserve">  (</w:t>
            </w:r>
            <w:r>
              <w:rPr>
                <w:rFonts w:ascii="Times New Roman" w:eastAsia="標楷體" w:hint="eastAsia"/>
                <w:sz w:val="28"/>
              </w:rPr>
              <w:t>請勾選</w:t>
            </w:r>
            <w:r>
              <w:rPr>
                <w:rFonts w:ascii="Times New Roman" w:eastAsia="標楷體" w:hint="eastAsia"/>
                <w:sz w:val="28"/>
              </w:rPr>
              <w:t>)</w:t>
            </w:r>
          </w:p>
          <w:p w:rsidR="008512A9" w:rsidRDefault="008512A9" w:rsidP="008512A9">
            <w:pPr>
              <w:numPr>
                <w:ilvl w:val="1"/>
                <w:numId w:val="11"/>
              </w:numPr>
              <w:tabs>
                <w:tab w:val="clear" w:pos="855"/>
                <w:tab w:val="num" w:pos="540"/>
              </w:tabs>
              <w:autoSpaceDE w:val="0"/>
              <w:autoSpaceDN w:val="0"/>
              <w:ind w:hanging="429"/>
              <w:rPr>
                <w:rFonts w:ascii="Times New Roman" w:eastAsia="標楷體" w:hint="eastAsia"/>
                <w:sz w:val="28"/>
              </w:rPr>
            </w:pPr>
            <w:r>
              <w:rPr>
                <w:rFonts w:ascii="Times New Roman" w:eastAsia="標楷體"/>
                <w:sz w:val="28"/>
              </w:rPr>
              <w:t>停經後婦女</w:t>
            </w:r>
          </w:p>
          <w:p w:rsidR="008512A9" w:rsidRPr="003907DA" w:rsidRDefault="008512A9" w:rsidP="008512A9">
            <w:pPr>
              <w:numPr>
                <w:ilvl w:val="1"/>
                <w:numId w:val="11"/>
              </w:numPr>
              <w:tabs>
                <w:tab w:val="clear" w:pos="855"/>
                <w:tab w:val="num" w:pos="540"/>
              </w:tabs>
              <w:autoSpaceDE w:val="0"/>
              <w:autoSpaceDN w:val="0"/>
              <w:ind w:hanging="429"/>
              <w:rPr>
                <w:rFonts w:ascii="Times New Roman" w:eastAsia="標楷體" w:hint="eastAsia"/>
                <w:sz w:val="28"/>
              </w:rPr>
            </w:pPr>
            <w:r>
              <w:rPr>
                <w:rFonts w:ascii="Times New Roman" w:eastAsia="標楷體"/>
                <w:sz w:val="28"/>
              </w:rPr>
              <w:t>性腺功能低下男性</w:t>
            </w:r>
          </w:p>
          <w:p w:rsidR="008512A9" w:rsidRDefault="008512A9" w:rsidP="008512A9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rPr>
                <w:rFonts w:ascii="Times New Roman" w:eastAsia="標楷體" w:hint="eastAsia"/>
                <w:sz w:val="28"/>
              </w:rPr>
            </w:pPr>
            <w:r w:rsidRPr="008512A9">
              <w:rPr>
                <w:rFonts w:ascii="Times New Roman" w:eastAsia="標楷體"/>
                <w:sz w:val="28"/>
              </w:rPr>
              <w:t>因骨質疏鬆症引起脊椎或髖部多於</w:t>
            </w:r>
            <w:r w:rsidRPr="008512A9">
              <w:rPr>
                <w:rFonts w:ascii="Times New Roman" w:eastAsia="標楷體"/>
                <w:b/>
                <w:bCs/>
                <w:color w:val="FF0000"/>
                <w:sz w:val="28"/>
              </w:rPr>
              <w:t>2</w:t>
            </w:r>
            <w:r w:rsidRPr="008512A9">
              <w:rPr>
                <w:rFonts w:ascii="Times New Roman" w:eastAsia="標楷體"/>
                <w:sz w:val="28"/>
              </w:rPr>
              <w:t>（含）處骨折</w:t>
            </w:r>
            <w:r w:rsidRPr="008512A9">
              <w:rPr>
                <w:rFonts w:ascii="Times New Roman" w:eastAsia="標楷體" w:hint="eastAsia"/>
                <w:sz w:val="28"/>
              </w:rPr>
              <w:t xml:space="preserve"> </w:t>
            </w:r>
            <w:r w:rsidRPr="008512A9">
              <w:rPr>
                <w:rFonts w:ascii="Times New Roman" w:eastAsia="標楷體" w:hint="eastAsia"/>
                <w:sz w:val="28"/>
              </w:rPr>
              <w:t>並符合下列其中條件</w:t>
            </w:r>
            <w:r w:rsidRPr="008512A9">
              <w:rPr>
                <w:rFonts w:ascii="Times New Roman" w:eastAsia="標楷體"/>
                <w:sz w:val="28"/>
              </w:rPr>
              <w:t>之病患：</w:t>
            </w:r>
            <w:r w:rsidRPr="008512A9">
              <w:rPr>
                <w:rFonts w:ascii="Times New Roman" w:eastAsia="標楷體" w:hint="eastAsia"/>
                <w:sz w:val="28"/>
              </w:rPr>
              <w:t>(</w:t>
            </w:r>
            <w:r w:rsidRPr="008512A9">
              <w:rPr>
                <w:rFonts w:ascii="Times New Roman" w:eastAsia="標楷體" w:hint="eastAsia"/>
                <w:sz w:val="28"/>
              </w:rPr>
              <w:t>請勾選</w:t>
            </w:r>
            <w:r w:rsidRPr="008512A9">
              <w:rPr>
                <w:rFonts w:ascii="Times New Roman" w:eastAsia="標楷體" w:hint="eastAsia"/>
                <w:sz w:val="28"/>
              </w:rPr>
              <w:t>)</w:t>
            </w:r>
          </w:p>
          <w:p w:rsidR="008512A9" w:rsidRPr="008512A9" w:rsidRDefault="008512A9" w:rsidP="008512A9">
            <w:pPr>
              <w:numPr>
                <w:ilvl w:val="1"/>
                <w:numId w:val="11"/>
              </w:numPr>
              <w:tabs>
                <w:tab w:val="clear" w:pos="855"/>
                <w:tab w:val="num" w:pos="540"/>
              </w:tabs>
              <w:autoSpaceDE w:val="0"/>
              <w:autoSpaceDN w:val="0"/>
              <w:ind w:hanging="429"/>
              <w:rPr>
                <w:rFonts w:ascii="Times New Roman" w:eastAsia="標楷體" w:hint="eastAsia"/>
                <w:sz w:val="28"/>
              </w:rPr>
            </w:pPr>
            <w:r w:rsidRPr="008512A9">
              <w:rPr>
                <w:rFonts w:ascii="Times New Roman" w:eastAsia="標楷體"/>
                <w:sz w:val="28"/>
              </w:rPr>
              <w:t>經評估無法耐受抗骨質吸收劑副作用。（須於病歷載明）</w:t>
            </w:r>
          </w:p>
          <w:p w:rsidR="008512A9" w:rsidRDefault="008512A9" w:rsidP="008512A9">
            <w:pPr>
              <w:numPr>
                <w:ilvl w:val="1"/>
                <w:numId w:val="11"/>
              </w:numPr>
              <w:tabs>
                <w:tab w:val="clear" w:pos="855"/>
                <w:tab w:val="num" w:pos="540"/>
              </w:tabs>
              <w:autoSpaceDE w:val="0"/>
              <w:autoSpaceDN w:val="0"/>
              <w:ind w:hanging="429"/>
              <w:rPr>
                <w:rFonts w:ascii="Times New Roman" w:eastAsia="標楷體" w:hint="eastAsia"/>
                <w:sz w:val="28"/>
              </w:rPr>
            </w:pPr>
            <w:r>
              <w:rPr>
                <w:rFonts w:ascii="Times New Roman" w:eastAsia="標楷體"/>
                <w:sz w:val="28"/>
              </w:rPr>
              <w:t>在持續配合使用抗骨質吸收劑至少連續</w:t>
            </w:r>
            <w:r>
              <w:rPr>
                <w:rFonts w:ascii="Times New Roman" w:eastAsia="標楷體"/>
                <w:sz w:val="28"/>
              </w:rPr>
              <w:t>12</w:t>
            </w:r>
            <w:r>
              <w:rPr>
                <w:rFonts w:ascii="Times New Roman" w:eastAsia="標楷體"/>
                <w:sz w:val="28"/>
              </w:rPr>
              <w:t>個月的情況下</w:t>
            </w:r>
            <w:r>
              <w:rPr>
                <w:rFonts w:ascii="Times New Roman" w:eastAsia="標楷體" w:hint="eastAsia"/>
                <w:sz w:val="28"/>
              </w:rPr>
              <w:t>，</w:t>
            </w:r>
            <w:r>
              <w:rPr>
                <w:rFonts w:ascii="Times New Roman" w:eastAsia="標楷體"/>
                <w:sz w:val="28"/>
              </w:rPr>
              <w:t>仍發生至少</w:t>
            </w:r>
            <w:r>
              <w:rPr>
                <w:rFonts w:ascii="Times New Roman" w:eastAsia="標楷體"/>
                <w:sz w:val="28"/>
              </w:rPr>
              <w:t>1</w:t>
            </w:r>
            <w:r>
              <w:rPr>
                <w:rFonts w:ascii="Times New Roman" w:eastAsia="標楷體"/>
                <w:sz w:val="28"/>
              </w:rPr>
              <w:t>處新的骨折</w:t>
            </w:r>
          </w:p>
          <w:p w:rsidR="008512A9" w:rsidRPr="008512A9" w:rsidRDefault="008512A9" w:rsidP="008512A9">
            <w:pPr>
              <w:widowControl/>
              <w:numPr>
                <w:ilvl w:val="0"/>
                <w:numId w:val="11"/>
              </w:numPr>
              <w:autoSpaceDE w:val="0"/>
              <w:autoSpaceDN w:val="0"/>
              <w:ind w:left="357" w:hanging="357"/>
              <w:textAlignment w:val="bottom"/>
              <w:rPr>
                <w:rFonts w:ascii="Times New Roman" w:eastAsia="標楷體" w:hint="eastAsia"/>
                <w:b/>
                <w:sz w:val="32"/>
              </w:rPr>
            </w:pPr>
            <w:r w:rsidRPr="003907DA">
              <w:rPr>
                <w:rFonts w:ascii="Times New Roman" w:eastAsia="標楷體"/>
                <w:sz w:val="28"/>
              </w:rPr>
              <w:t>骨質疏鬆之程度，須經</w:t>
            </w:r>
            <w:r w:rsidRPr="003907DA">
              <w:rPr>
                <w:rFonts w:ascii="Times New Roman" w:eastAsia="標楷體" w:hint="eastAsia"/>
                <w:sz w:val="28"/>
              </w:rPr>
              <w:t xml:space="preserve"> </w:t>
            </w:r>
            <w:r w:rsidRPr="003907DA">
              <w:rPr>
                <w:rFonts w:ascii="Times New Roman" w:eastAsia="標楷體"/>
                <w:sz w:val="28"/>
              </w:rPr>
              <w:t xml:space="preserve">DXA </w:t>
            </w:r>
            <w:r w:rsidRPr="003907DA">
              <w:rPr>
                <w:rFonts w:ascii="Times New Roman" w:eastAsia="標楷體"/>
                <w:sz w:val="28"/>
              </w:rPr>
              <w:t>檢測</w:t>
            </w:r>
            <w:r w:rsidRPr="003907DA">
              <w:rPr>
                <w:rFonts w:ascii="Times New Roman" w:eastAsia="標楷體" w:hint="eastAsia"/>
                <w:sz w:val="28"/>
              </w:rPr>
              <w:t xml:space="preserve"> </w:t>
            </w:r>
            <w:r w:rsidRPr="003907DA">
              <w:rPr>
                <w:rFonts w:ascii="Times New Roman" w:eastAsia="標楷體"/>
                <w:sz w:val="28"/>
              </w:rPr>
              <w:t xml:space="preserve">BMD </w:t>
            </w:r>
            <w:r w:rsidRPr="003907DA">
              <w:rPr>
                <w:rFonts w:ascii="Times New Roman" w:eastAsia="標楷體"/>
                <w:sz w:val="28"/>
              </w:rPr>
              <w:t>之</w:t>
            </w:r>
            <w:r w:rsidRPr="003907DA">
              <w:rPr>
                <w:rFonts w:ascii="Times New Roman" w:eastAsia="標楷體" w:hint="eastAsia"/>
                <w:sz w:val="28"/>
              </w:rPr>
              <w:t xml:space="preserve"> </w:t>
            </w:r>
            <w:r w:rsidRPr="003907DA">
              <w:rPr>
                <w:rFonts w:ascii="Times New Roman" w:eastAsia="標楷體"/>
                <w:sz w:val="28"/>
              </w:rPr>
              <w:t xml:space="preserve">T score </w:t>
            </w:r>
            <w:r w:rsidRPr="003907DA">
              <w:rPr>
                <w:rFonts w:ascii="Times New Roman" w:eastAsia="標楷體"/>
                <w:sz w:val="28"/>
              </w:rPr>
              <w:t>小於或等於</w:t>
            </w:r>
            <w:r w:rsidRPr="003907DA">
              <w:rPr>
                <w:rFonts w:ascii="Times New Roman" w:eastAsia="標楷體" w:hint="eastAsia"/>
                <w:sz w:val="28"/>
              </w:rPr>
              <w:t xml:space="preserve"> </w:t>
            </w:r>
            <w:r w:rsidRPr="003907DA">
              <w:rPr>
                <w:rFonts w:ascii="Times New Roman" w:eastAsia="標楷體"/>
                <w:sz w:val="28"/>
              </w:rPr>
              <w:t>-3.0</w:t>
            </w:r>
            <w:r w:rsidRPr="003907DA">
              <w:rPr>
                <w:rFonts w:ascii="Times New Roman" w:eastAsia="標楷體" w:hint="eastAsia"/>
                <w:sz w:val="28"/>
              </w:rPr>
              <w:t xml:space="preserve"> </w:t>
            </w:r>
            <w:r w:rsidRPr="003907DA">
              <w:rPr>
                <w:rFonts w:ascii="Times New Roman" w:eastAsia="標楷體"/>
                <w:sz w:val="28"/>
              </w:rPr>
              <w:t>SD</w:t>
            </w:r>
          </w:p>
          <w:p w:rsidR="008512A9" w:rsidRPr="008512A9" w:rsidRDefault="008512A9" w:rsidP="008512A9">
            <w:pPr>
              <w:widowControl/>
              <w:tabs>
                <w:tab w:val="left" w:pos="900"/>
                <w:tab w:val="left" w:pos="2835"/>
                <w:tab w:val="left" w:pos="4820"/>
              </w:tabs>
              <w:autoSpaceDE w:val="0"/>
              <w:autoSpaceDN w:val="0"/>
              <w:spacing w:beforeLines="50"/>
              <w:textAlignment w:val="bottom"/>
              <w:rPr>
                <w:rFonts w:ascii="Times New Roman" w:eastAsia="標楷體" w:hint="eastAsia"/>
                <w:b/>
                <w:sz w:val="32"/>
                <w:u w:val="single"/>
              </w:rPr>
            </w:pPr>
            <w:r w:rsidRPr="008512A9">
              <w:rPr>
                <w:rFonts w:ascii="Times New Roman" w:eastAsia="標楷體" w:hint="eastAsia"/>
                <w:b/>
                <w:sz w:val="32"/>
                <w:u w:val="single"/>
              </w:rPr>
              <w:t>請醫師詳閱病歷確定患者</w:t>
            </w:r>
          </w:p>
          <w:p w:rsidR="008512A9" w:rsidRPr="00C1575D" w:rsidRDefault="008512A9" w:rsidP="00C1575D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835"/>
                <w:tab w:val="left" w:pos="4820"/>
              </w:tabs>
              <w:autoSpaceDE w:val="0"/>
              <w:autoSpaceDN w:val="0"/>
              <w:spacing w:beforeLines="50"/>
              <w:ind w:leftChars="0" w:left="284" w:rightChars="-67" w:right="-161" w:hanging="284"/>
              <w:textAlignment w:val="bottom"/>
              <w:rPr>
                <w:rFonts w:ascii="Times New Roman" w:eastAsia="標楷體" w:hint="eastAsia"/>
                <w:b/>
                <w:sz w:val="32"/>
              </w:rPr>
            </w:pPr>
            <w:r w:rsidRPr="00C1575D">
              <w:rPr>
                <w:rFonts w:ascii="Times New Roman" w:eastAsia="標楷體" w:hint="eastAsia"/>
                <w:b/>
                <w:sz w:val="32"/>
              </w:rPr>
              <w:t>曾用過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 xml:space="preserve"> </w:t>
            </w:r>
            <w:r w:rsidRPr="00C1575D">
              <w:rPr>
                <w:rFonts w:ascii="Times New Roman" w:eastAsia="標楷體"/>
                <w:b/>
                <w:sz w:val="32"/>
              </w:rPr>
              <w:t xml:space="preserve">Teriparatide 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>注射劑健保品項共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 xml:space="preserve"> </w:t>
            </w:r>
            <w:r w:rsidRPr="00C1575D">
              <w:rPr>
                <w:rFonts w:ascii="Times New Roman" w:eastAsia="標楷體" w:hint="eastAsia"/>
                <w:b/>
                <w:sz w:val="32"/>
                <w:u w:val="single"/>
              </w:rPr>
              <w:t xml:space="preserve">___   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>支</w:t>
            </w:r>
            <w:r w:rsidRPr="00C1575D">
              <w:rPr>
                <w:rFonts w:ascii="Times New Roman" w:eastAsia="標楷體" w:hint="eastAsia"/>
                <w:b/>
              </w:rPr>
              <w:t xml:space="preserve"> </w:t>
            </w:r>
            <w:r w:rsidRPr="00C1575D">
              <w:rPr>
                <w:rFonts w:ascii="Times New Roman" w:eastAsia="標楷體" w:hint="eastAsia"/>
                <w:sz w:val="28"/>
              </w:rPr>
              <w:t>(</w:t>
            </w:r>
            <w:r w:rsidR="00C1575D" w:rsidRPr="00C1575D">
              <w:rPr>
                <w:rFonts w:ascii="Times New Roman" w:eastAsia="標楷體" w:hint="eastAsia"/>
                <w:sz w:val="28"/>
              </w:rPr>
              <w:t>含外院</w:t>
            </w:r>
            <w:r w:rsidR="00F73DB8">
              <w:rPr>
                <w:rFonts w:ascii="Times New Roman" w:eastAsia="標楷體" w:hint="eastAsia"/>
                <w:sz w:val="28"/>
              </w:rPr>
              <w:t>。</w:t>
            </w:r>
            <w:r w:rsidR="00C1575D" w:rsidRPr="00C1575D">
              <w:rPr>
                <w:rFonts w:ascii="Times New Roman" w:eastAsia="標楷體" w:hint="eastAsia"/>
                <w:sz w:val="28"/>
              </w:rPr>
              <w:t>不曾使用</w:t>
            </w:r>
            <w:r w:rsidRPr="00C1575D">
              <w:rPr>
                <w:rFonts w:ascii="Times New Roman" w:eastAsia="標楷體" w:hint="eastAsia"/>
                <w:sz w:val="28"/>
              </w:rPr>
              <w:t>請填</w:t>
            </w:r>
            <w:r w:rsidRPr="00C1575D">
              <w:rPr>
                <w:rFonts w:ascii="Times New Roman" w:eastAsia="標楷體"/>
                <w:sz w:val="28"/>
              </w:rPr>
              <w:t>”</w:t>
            </w:r>
            <w:r w:rsidRPr="00C1575D">
              <w:rPr>
                <w:rFonts w:ascii="Times New Roman" w:eastAsia="標楷體" w:hint="eastAsia"/>
                <w:sz w:val="28"/>
              </w:rPr>
              <w:t>0</w:t>
            </w:r>
            <w:r w:rsidRPr="00C1575D">
              <w:rPr>
                <w:rFonts w:ascii="Times New Roman" w:eastAsia="標楷體"/>
                <w:sz w:val="28"/>
              </w:rPr>
              <w:t>”</w:t>
            </w:r>
            <w:r w:rsidRPr="00C1575D">
              <w:rPr>
                <w:rFonts w:ascii="Times New Roman" w:eastAsia="標楷體" w:hint="eastAsia"/>
                <w:sz w:val="28"/>
              </w:rPr>
              <w:t>)</w:t>
            </w:r>
            <w:r w:rsidR="00C1575D">
              <w:rPr>
                <w:rFonts w:ascii="Times New Roman" w:eastAsia="標楷體"/>
              </w:rPr>
              <w:br/>
            </w:r>
            <w:r w:rsidRPr="00C1575D">
              <w:rPr>
                <w:rFonts w:ascii="Times New Roman" w:eastAsia="標楷體" w:hint="eastAsia"/>
                <w:b/>
                <w:sz w:val="32"/>
              </w:rPr>
              <w:t>(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>使用期間：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 xml:space="preserve"> ______  / ____ / ____ 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>至</w:t>
            </w:r>
            <w:r w:rsidRPr="00C1575D">
              <w:rPr>
                <w:rFonts w:ascii="Times New Roman" w:eastAsia="標楷體" w:hint="eastAsia"/>
                <w:b/>
                <w:sz w:val="32"/>
              </w:rPr>
              <w:t xml:space="preserve">  ______ / ____ / ____ )</w:t>
            </w:r>
          </w:p>
          <w:p w:rsidR="008512A9" w:rsidRPr="004B5860" w:rsidRDefault="008512A9" w:rsidP="008512A9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835"/>
                <w:tab w:val="left" w:pos="4820"/>
              </w:tabs>
              <w:autoSpaceDE w:val="0"/>
              <w:autoSpaceDN w:val="0"/>
              <w:spacing w:beforeLines="50"/>
              <w:ind w:leftChars="0" w:left="284" w:hanging="284"/>
              <w:textAlignment w:val="bottom"/>
              <w:rPr>
                <w:rFonts w:ascii="Times New Roman" w:eastAsia="標楷體" w:hint="eastAsia"/>
                <w:b/>
                <w:sz w:val="32"/>
              </w:rPr>
            </w:pPr>
            <w:r>
              <w:rPr>
                <w:rFonts w:ascii="Times New Roman" w:eastAsia="標楷體" w:hint="eastAsia"/>
                <w:b/>
                <w:sz w:val="32"/>
              </w:rPr>
              <w:t>於本院</w:t>
            </w:r>
            <w:r w:rsidRPr="004B5860">
              <w:rPr>
                <w:rFonts w:ascii="Times New Roman" w:eastAsia="標楷體" w:hint="eastAsia"/>
                <w:b/>
                <w:sz w:val="32"/>
              </w:rPr>
              <w:t>首次</w:t>
            </w:r>
            <w:r w:rsidR="00890335">
              <w:rPr>
                <w:rFonts w:ascii="Times New Roman" w:eastAsia="標楷體" w:hint="eastAsia"/>
                <w:b/>
                <w:sz w:val="32"/>
              </w:rPr>
              <w:t>使用</w:t>
            </w:r>
            <w:r>
              <w:rPr>
                <w:rFonts w:ascii="Times New Roman" w:eastAsia="標楷體" w:hint="eastAsia"/>
                <w:b/>
                <w:sz w:val="32"/>
              </w:rPr>
              <w:t>時</w:t>
            </w:r>
            <w:r w:rsidR="00871860">
              <w:rPr>
                <w:rFonts w:ascii="Times New Roman" w:eastAsia="標楷體" w:hint="eastAsia"/>
                <w:b/>
                <w:sz w:val="32"/>
              </w:rPr>
              <w:t>，</w:t>
            </w:r>
            <w:r w:rsidRPr="004B5860">
              <w:rPr>
                <w:rFonts w:ascii="Times New Roman" w:eastAsia="標楷體" w:hint="eastAsia"/>
                <w:b/>
                <w:sz w:val="32"/>
              </w:rPr>
              <w:t>預計開立</w:t>
            </w:r>
            <w:r w:rsidR="00890335">
              <w:rPr>
                <w:rFonts w:ascii="Times New Roman" w:eastAsia="標楷體" w:hint="eastAsia"/>
                <w:b/>
                <w:sz w:val="32"/>
              </w:rPr>
              <w:t>處方類型</w:t>
            </w:r>
            <w:r w:rsidRPr="004B5860">
              <w:rPr>
                <w:rFonts w:ascii="Times New Roman" w:eastAsia="標楷體" w:hint="eastAsia"/>
                <w:b/>
                <w:sz w:val="32"/>
              </w:rPr>
              <w:t>：</w:t>
            </w:r>
          </w:p>
          <w:p w:rsidR="008512A9" w:rsidRPr="008512A9" w:rsidRDefault="008512A9" w:rsidP="008512A9">
            <w:pPr>
              <w:numPr>
                <w:ilvl w:val="1"/>
                <w:numId w:val="11"/>
              </w:numPr>
              <w:tabs>
                <w:tab w:val="clear" w:pos="855"/>
                <w:tab w:val="num" w:pos="540"/>
              </w:tabs>
              <w:autoSpaceDE w:val="0"/>
              <w:autoSpaceDN w:val="0"/>
              <w:spacing w:beforeLines="50"/>
              <w:ind w:left="856" w:hanging="431"/>
              <w:rPr>
                <w:rFonts w:ascii="Times New Roman" w:eastAsia="標楷體" w:hint="eastAsia"/>
                <w:b/>
                <w:sz w:val="32"/>
              </w:rPr>
            </w:pPr>
            <w:r w:rsidRPr="008512A9">
              <w:rPr>
                <w:rFonts w:ascii="Times New Roman" w:eastAsia="標楷體" w:hint="eastAsia"/>
                <w:b/>
                <w:sz w:val="32"/>
              </w:rPr>
              <w:t>一般處方</w:t>
            </w:r>
            <w:r w:rsidRPr="008512A9">
              <w:rPr>
                <w:rFonts w:ascii="Times New Roman" w:eastAsia="標楷體" w:hint="eastAsia"/>
                <w:sz w:val="32"/>
              </w:rPr>
              <w:t xml:space="preserve"> (1</w:t>
            </w:r>
            <w:r w:rsidRPr="008512A9">
              <w:rPr>
                <w:rFonts w:ascii="Times New Roman" w:eastAsia="標楷體" w:hint="eastAsia"/>
                <w:sz w:val="32"/>
              </w:rPr>
              <w:t>個月份</w:t>
            </w:r>
            <w:r w:rsidRPr="008512A9">
              <w:rPr>
                <w:rFonts w:ascii="Times New Roman" w:eastAsia="標楷體" w:hint="eastAsia"/>
                <w:sz w:val="32"/>
              </w:rPr>
              <w:t>)</w:t>
            </w:r>
          </w:p>
          <w:p w:rsidR="008512A9" w:rsidRPr="008512A9" w:rsidRDefault="008512A9" w:rsidP="00BD0B9E">
            <w:pPr>
              <w:widowControl/>
              <w:numPr>
                <w:ilvl w:val="1"/>
                <w:numId w:val="11"/>
              </w:numPr>
              <w:tabs>
                <w:tab w:val="clear" w:pos="855"/>
                <w:tab w:val="num" w:pos="540"/>
              </w:tabs>
              <w:autoSpaceDE w:val="0"/>
              <w:autoSpaceDN w:val="0"/>
              <w:spacing w:beforeLines="50" w:afterLines="50"/>
              <w:ind w:left="856" w:hanging="431"/>
              <w:textAlignment w:val="bottom"/>
              <w:rPr>
                <w:rFonts w:ascii="Times New Roman" w:eastAsia="標楷體" w:hint="eastAsia"/>
                <w:b/>
                <w:sz w:val="28"/>
              </w:rPr>
            </w:pPr>
            <w:r w:rsidRPr="008512A9">
              <w:rPr>
                <w:rFonts w:ascii="Times New Roman" w:eastAsia="標楷體" w:hint="eastAsia"/>
                <w:b/>
                <w:sz w:val="32"/>
              </w:rPr>
              <w:t>慢性處方箋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 xml:space="preserve"> ____ 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>個月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 xml:space="preserve"> (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>最多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>3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>個月</w:t>
            </w:r>
            <w:r w:rsidRPr="008512A9">
              <w:rPr>
                <w:rFonts w:ascii="Times New Roman" w:eastAsia="標楷體" w:hint="eastAsia"/>
                <w:b/>
                <w:sz w:val="32"/>
              </w:rPr>
              <w:t>)</w:t>
            </w:r>
          </w:p>
          <w:p w:rsidR="008512A9" w:rsidRDefault="008512A9" w:rsidP="008512A9">
            <w:pPr>
              <w:widowControl/>
              <w:tabs>
                <w:tab w:val="left" w:pos="426"/>
                <w:tab w:val="left" w:pos="4680"/>
                <w:tab w:val="left" w:pos="7088"/>
              </w:tabs>
              <w:autoSpaceDE w:val="0"/>
              <w:autoSpaceDN w:val="0"/>
              <w:spacing w:beforeLines="150" w:afterLines="50"/>
              <w:textAlignment w:val="bottom"/>
              <w:rPr>
                <w:rFonts w:ascii="Times New Roman" w:eastAsia="標楷體" w:hint="eastAsia"/>
                <w:b/>
                <w:sz w:val="32"/>
              </w:rPr>
            </w:pPr>
            <w:r>
              <w:rPr>
                <w:rFonts w:ascii="Times New Roman" w:eastAsia="標楷體" w:hint="eastAsia"/>
                <w:b/>
                <w:sz w:val="28"/>
              </w:rPr>
              <w:t>申請醫師：</w:t>
            </w:r>
            <w:r>
              <w:rPr>
                <w:rFonts w:ascii="Times New Roman" w:eastAsia="標楷體" w:hint="eastAsia"/>
                <w:sz w:val="28"/>
              </w:rPr>
              <w:t>____________________</w:t>
            </w:r>
            <w:r>
              <w:rPr>
                <w:rFonts w:ascii="Times New Roman" w:eastAsia="標楷體"/>
                <w:b/>
                <w:sz w:val="28"/>
              </w:rPr>
              <w:tab/>
            </w:r>
            <w:r>
              <w:rPr>
                <w:rFonts w:ascii="Times New Roman" w:eastAsia="標楷體" w:hint="eastAsia"/>
                <w:b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b/>
                <w:sz w:val="28"/>
              </w:rPr>
              <w:t>科部主任：</w:t>
            </w:r>
            <w:r>
              <w:rPr>
                <w:rFonts w:ascii="Times New Roman" w:eastAsia="標楷體" w:hint="eastAsia"/>
                <w:sz w:val="28"/>
              </w:rPr>
              <w:t>____________________</w:t>
            </w:r>
          </w:p>
        </w:tc>
      </w:tr>
    </w:tbl>
    <w:p w:rsidR="009B454F" w:rsidRDefault="00061E90" w:rsidP="00BD0B9E">
      <w:pPr>
        <w:widowControl/>
        <w:tabs>
          <w:tab w:val="left" w:pos="180"/>
          <w:tab w:val="left" w:pos="2835"/>
          <w:tab w:val="left" w:pos="4680"/>
        </w:tabs>
        <w:autoSpaceDE w:val="0"/>
        <w:autoSpaceDN w:val="0"/>
        <w:spacing w:beforeLines="100" w:afterLines="25"/>
        <w:textAlignment w:val="bottom"/>
        <w:rPr>
          <w:rFonts w:ascii="Times New Roman" w:eastAsia="標楷體" w:hint="eastAsia"/>
          <w:sz w:val="28"/>
        </w:rPr>
      </w:pPr>
      <w:r>
        <w:rPr>
          <w:rFonts w:ascii="Times New Roman" w:eastAsia="標楷體" w:hint="eastAsia"/>
          <w:b/>
          <w:sz w:val="28"/>
        </w:rPr>
        <w:t>藥</w:t>
      </w:r>
      <w:r w:rsidR="00621704">
        <w:rPr>
          <w:rFonts w:ascii="Times New Roman" w:eastAsia="標楷體" w:hint="eastAsia"/>
          <w:b/>
          <w:sz w:val="28"/>
        </w:rPr>
        <w:t>學</w:t>
      </w:r>
      <w:r>
        <w:rPr>
          <w:rFonts w:ascii="Times New Roman" w:eastAsia="標楷體" w:hint="eastAsia"/>
          <w:b/>
          <w:sz w:val="28"/>
        </w:rPr>
        <w:t>部建檔藥師：</w:t>
      </w:r>
      <w:r w:rsidR="008512A9">
        <w:rPr>
          <w:rFonts w:ascii="Times New Roman" w:eastAsia="標楷體" w:hint="eastAsia"/>
          <w:sz w:val="28"/>
        </w:rPr>
        <w:t>____________________</w:t>
      </w:r>
    </w:p>
    <w:p w:rsidR="004B5860" w:rsidRDefault="009B454F" w:rsidP="00991EF9">
      <w:pPr>
        <w:widowControl/>
        <w:numPr>
          <w:ilvl w:val="2"/>
          <w:numId w:val="11"/>
        </w:numPr>
        <w:autoSpaceDE w:val="0"/>
        <w:autoSpaceDN w:val="0"/>
        <w:ind w:left="284" w:hanging="284"/>
        <w:textAlignment w:val="bottom"/>
        <w:rPr>
          <w:rFonts w:ascii="Times New Roman" w:eastAsia="標楷體" w:hint="eastAsia"/>
        </w:rPr>
      </w:pPr>
      <w:r w:rsidRPr="006E633B">
        <w:rPr>
          <w:rFonts w:ascii="Times New Roman" w:eastAsia="標楷體" w:hint="eastAsia"/>
        </w:rPr>
        <w:t>建檔藥師請</w:t>
      </w:r>
      <w:r w:rsidR="00283899">
        <w:rPr>
          <w:rFonts w:ascii="Times New Roman" w:eastAsia="標楷體" w:hint="eastAsia"/>
        </w:rPr>
        <w:t>依以上資訊建置院內專案。</w:t>
      </w:r>
      <w:r w:rsidR="00C36F78">
        <w:rPr>
          <w:rFonts w:ascii="Times New Roman" w:eastAsia="標楷體" w:hint="eastAsia"/>
        </w:rPr>
        <w:t>使用類型</w:t>
      </w:r>
      <w:r w:rsidR="004B5860">
        <w:rPr>
          <w:rFonts w:ascii="Times New Roman" w:eastAsia="標楷體" w:hint="eastAsia"/>
        </w:rPr>
        <w:t>請</w:t>
      </w:r>
      <w:r w:rsidR="00C36F78">
        <w:rPr>
          <w:rFonts w:ascii="Times New Roman" w:eastAsia="標楷體" w:hint="eastAsia"/>
        </w:rPr>
        <w:t>選</w:t>
      </w:r>
      <w:r w:rsidR="000335FF">
        <w:rPr>
          <w:rFonts w:ascii="Times New Roman" w:eastAsia="標楷體" w:hint="eastAsia"/>
        </w:rPr>
        <w:t>擇</w:t>
      </w:r>
      <w:r w:rsidR="004B5860">
        <w:rPr>
          <w:rFonts w:ascii="Times New Roman" w:eastAsia="標楷體" w:hint="eastAsia"/>
        </w:rPr>
        <w:t>「</w:t>
      </w:r>
      <w:r w:rsidR="004B5860" w:rsidRPr="00C36F78">
        <w:rPr>
          <w:rFonts w:ascii="Times New Roman" w:eastAsia="標楷體" w:hint="eastAsia"/>
          <w:b/>
        </w:rPr>
        <w:t>限制使用期間內之數量</w:t>
      </w:r>
      <w:r w:rsidR="004B5860">
        <w:rPr>
          <w:rFonts w:ascii="Times New Roman" w:eastAsia="標楷體" w:hint="eastAsia"/>
        </w:rPr>
        <w:t>」。</w:t>
      </w:r>
    </w:p>
    <w:p w:rsidR="00930DF0" w:rsidRDefault="00BD0B9E" w:rsidP="00991EF9">
      <w:pPr>
        <w:widowControl/>
        <w:numPr>
          <w:ilvl w:val="3"/>
          <w:numId w:val="11"/>
        </w:numPr>
        <w:tabs>
          <w:tab w:val="clear" w:pos="1920"/>
        </w:tabs>
        <w:autoSpaceDE w:val="0"/>
        <w:autoSpaceDN w:val="0"/>
        <w:ind w:left="426" w:hanging="284"/>
        <w:textAlignment w:val="bottom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>需建兩個藥碼：</w:t>
      </w:r>
      <w:r>
        <w:rPr>
          <w:rFonts w:ascii="Times New Roman" w:eastAsia="標楷體" w:hint="eastAsia"/>
        </w:rPr>
        <w:t>16546 (</w:t>
      </w:r>
      <w:r>
        <w:rPr>
          <w:rFonts w:ascii="Times New Roman" w:eastAsia="標楷體" w:hint="eastAsia"/>
        </w:rPr>
        <w:t>首次用注射筆組，含藥</w:t>
      </w:r>
      <w:r>
        <w:rPr>
          <w:rFonts w:ascii="Times New Roman" w:eastAsia="標楷體" w:hint="eastAsia"/>
        </w:rPr>
        <w:t>)</w:t>
      </w:r>
      <w:r>
        <w:rPr>
          <w:rFonts w:ascii="Times New Roman" w:eastAsia="標楷體" w:hint="eastAsia"/>
        </w:rPr>
        <w:t>、</w:t>
      </w:r>
      <w:r>
        <w:rPr>
          <w:rFonts w:ascii="Times New Roman" w:eastAsia="標楷體" w:hint="eastAsia"/>
        </w:rPr>
        <w:t>16545</w:t>
      </w:r>
      <w:r w:rsidR="00871860">
        <w:rPr>
          <w:rFonts w:ascii="Times New Roman" w:eastAsia="標楷體" w:hint="eastAsia"/>
        </w:rPr>
        <w:t xml:space="preserve"> </w:t>
      </w:r>
      <w:r>
        <w:rPr>
          <w:rFonts w:ascii="Times New Roman" w:eastAsia="標楷體" w:hint="eastAsia"/>
        </w:rPr>
        <w:t>(</w:t>
      </w:r>
      <w:r>
        <w:rPr>
          <w:rFonts w:ascii="Times New Roman" w:eastAsia="標楷體" w:hint="eastAsia"/>
        </w:rPr>
        <w:t>僅含替換藥匣</w:t>
      </w:r>
      <w:r>
        <w:rPr>
          <w:rFonts w:ascii="Times New Roman" w:eastAsia="標楷體" w:hint="eastAsia"/>
        </w:rPr>
        <w:t>)</w:t>
      </w:r>
      <w:r>
        <w:rPr>
          <w:rFonts w:ascii="Times New Roman" w:eastAsia="標楷體" w:hint="eastAsia"/>
        </w:rPr>
        <w:t>。</w:t>
      </w:r>
      <w:r>
        <w:rPr>
          <w:rFonts w:ascii="Times New Roman" w:eastAsia="標楷體"/>
        </w:rPr>
        <w:br/>
      </w:r>
      <w:r w:rsidR="009B454F" w:rsidRPr="00930DF0">
        <w:rPr>
          <w:rFonts w:ascii="Times New Roman" w:eastAsia="標楷體" w:hint="eastAsia"/>
          <w:b/>
        </w:rPr>
        <w:t>藥碼</w:t>
      </w:r>
      <w:r w:rsidR="009B454F" w:rsidRPr="00930DF0">
        <w:rPr>
          <w:rFonts w:ascii="Times New Roman" w:eastAsia="標楷體" w:hint="eastAsia"/>
          <w:b/>
        </w:rPr>
        <w:t>16546</w:t>
      </w:r>
      <w:r w:rsidR="00890335">
        <w:rPr>
          <w:rFonts w:ascii="Times New Roman" w:eastAsia="標楷體" w:hint="eastAsia"/>
          <w:b/>
        </w:rPr>
        <w:t>：</w:t>
      </w:r>
      <w:r w:rsidR="00890335">
        <w:rPr>
          <w:rFonts w:ascii="Times New Roman" w:eastAsia="標楷體" w:hint="eastAsia"/>
        </w:rPr>
        <w:t>依</w:t>
      </w:r>
      <w:r w:rsidR="001A3494" w:rsidRPr="001A3494">
        <w:rPr>
          <w:rFonts w:ascii="Times New Roman" w:eastAsia="標楷體" w:hint="eastAsia"/>
        </w:rPr>
        <w:t>醫師填寫</w:t>
      </w:r>
      <w:r w:rsidR="00890335">
        <w:rPr>
          <w:rFonts w:ascii="Times New Roman" w:eastAsia="標楷體" w:hint="eastAsia"/>
        </w:rPr>
        <w:t>「預計開立處方類型」建置。</w:t>
      </w:r>
      <w:r w:rsidR="00890335" w:rsidRPr="00871860">
        <w:rPr>
          <w:rFonts w:ascii="Times New Roman" w:eastAsia="標楷體" w:hint="eastAsia"/>
          <w:b/>
        </w:rPr>
        <w:t>一般處方輸入</w:t>
      </w:r>
      <w:r w:rsidR="00890335" w:rsidRPr="00871860">
        <w:rPr>
          <w:rFonts w:ascii="Times New Roman" w:eastAsia="標楷體" w:hint="eastAsia"/>
          <w:b/>
        </w:rPr>
        <w:t>1</w:t>
      </w:r>
      <w:r w:rsidR="00890335" w:rsidRPr="00871860">
        <w:rPr>
          <w:rFonts w:ascii="Times New Roman" w:eastAsia="標楷體" w:hint="eastAsia"/>
          <w:b/>
        </w:rPr>
        <w:t>支，慢箋依月份輸入</w:t>
      </w:r>
      <w:r w:rsidR="001A3494">
        <w:rPr>
          <w:rFonts w:ascii="Times New Roman" w:eastAsia="標楷體" w:hint="eastAsia"/>
          <w:b/>
        </w:rPr>
        <w:t>支數</w:t>
      </w:r>
      <w:r w:rsidR="0049267F" w:rsidRPr="00930DF0">
        <w:rPr>
          <w:rFonts w:ascii="Times New Roman" w:eastAsia="標楷體" w:hint="eastAsia"/>
        </w:rPr>
        <w:t>。</w:t>
      </w:r>
      <w:r w:rsidR="001A3494">
        <w:rPr>
          <w:rFonts w:ascii="Times New Roman" w:eastAsia="標楷體"/>
        </w:rPr>
        <w:br/>
      </w:r>
      <w:r w:rsidR="009B454F" w:rsidRPr="00930DF0">
        <w:rPr>
          <w:rFonts w:ascii="Times New Roman" w:eastAsia="標楷體" w:hint="eastAsia"/>
          <w:b/>
        </w:rPr>
        <w:t>藥碼</w:t>
      </w:r>
      <w:r w:rsidR="009B454F" w:rsidRPr="00930DF0">
        <w:rPr>
          <w:rFonts w:ascii="Times New Roman" w:eastAsia="標楷體" w:hint="eastAsia"/>
          <w:b/>
        </w:rPr>
        <w:t>16545</w:t>
      </w:r>
      <w:r w:rsidR="00890335">
        <w:rPr>
          <w:rFonts w:ascii="Times New Roman" w:eastAsia="標楷體" w:hint="eastAsia"/>
          <w:b/>
        </w:rPr>
        <w:t>：</w:t>
      </w:r>
      <w:r w:rsidR="00890335">
        <w:rPr>
          <w:rFonts w:ascii="Times New Roman" w:eastAsia="標楷體" w:hint="eastAsia"/>
        </w:rPr>
        <w:t>輸入數量</w:t>
      </w:r>
      <w:r w:rsidR="00890335">
        <w:rPr>
          <w:rFonts w:ascii="Times New Roman" w:eastAsia="標楷體" w:hint="eastAsia"/>
        </w:rPr>
        <w:t xml:space="preserve">= </w:t>
      </w:r>
      <w:r w:rsidR="00890335">
        <w:rPr>
          <w:rFonts w:ascii="Times New Roman" w:eastAsia="標楷體" w:hint="eastAsia"/>
        </w:rPr>
        <w:t>「</w:t>
      </w:r>
      <w:r w:rsidR="00890335" w:rsidRPr="00890335">
        <w:rPr>
          <w:rFonts w:ascii="Times New Roman" w:eastAsia="標楷體" w:hint="eastAsia"/>
          <w:b/>
        </w:rPr>
        <w:t>18</w:t>
      </w:r>
      <w:r w:rsidR="00890335" w:rsidRPr="00890335">
        <w:rPr>
          <w:rFonts w:ascii="Times New Roman" w:eastAsia="標楷體" w:hint="eastAsia"/>
          <w:b/>
        </w:rPr>
        <w:t>－曾使用過的</w:t>
      </w:r>
      <w:r w:rsidR="00C1575D">
        <w:rPr>
          <w:rFonts w:ascii="Times New Roman" w:eastAsia="標楷體" w:hint="eastAsia"/>
          <w:b/>
        </w:rPr>
        <w:t>健保品項</w:t>
      </w:r>
      <w:r w:rsidR="00890335" w:rsidRPr="00890335">
        <w:rPr>
          <w:rFonts w:ascii="Times New Roman" w:eastAsia="標楷體" w:hint="eastAsia"/>
          <w:b/>
        </w:rPr>
        <w:t>支數－藥碼</w:t>
      </w:r>
      <w:r w:rsidR="00890335" w:rsidRPr="00890335">
        <w:rPr>
          <w:rFonts w:ascii="Times New Roman" w:eastAsia="標楷體" w:hint="eastAsia"/>
          <w:b/>
        </w:rPr>
        <w:t>16546</w:t>
      </w:r>
      <w:r w:rsidR="00890335">
        <w:rPr>
          <w:rFonts w:ascii="Times New Roman" w:eastAsia="標楷體" w:hint="eastAsia"/>
          <w:b/>
        </w:rPr>
        <w:t>輸入</w:t>
      </w:r>
      <w:r w:rsidR="00890335" w:rsidRPr="00890335">
        <w:rPr>
          <w:rFonts w:ascii="Times New Roman" w:eastAsia="標楷體" w:hint="eastAsia"/>
          <w:b/>
        </w:rPr>
        <w:t>數量</w:t>
      </w:r>
      <w:r w:rsidR="00890335">
        <w:rPr>
          <w:rFonts w:ascii="Times New Roman" w:eastAsia="標楷體" w:hint="eastAsia"/>
          <w:b/>
        </w:rPr>
        <w:t>」。</w:t>
      </w:r>
    </w:p>
    <w:p w:rsidR="00930DF0" w:rsidRPr="00930DF0" w:rsidRDefault="00871860" w:rsidP="00991EF9">
      <w:pPr>
        <w:widowControl/>
        <w:numPr>
          <w:ilvl w:val="3"/>
          <w:numId w:val="11"/>
        </w:numPr>
        <w:tabs>
          <w:tab w:val="clear" w:pos="1920"/>
        </w:tabs>
        <w:autoSpaceDE w:val="0"/>
        <w:autoSpaceDN w:val="0"/>
        <w:ind w:left="426" w:hanging="284"/>
        <w:textAlignment w:val="bottom"/>
        <w:rPr>
          <w:rFonts w:ascii="Times New Roman" w:eastAsia="標楷體" w:hint="eastAsia"/>
        </w:rPr>
      </w:pPr>
      <w:r w:rsidRPr="00871860">
        <w:rPr>
          <w:rFonts w:ascii="Times New Roman" w:eastAsia="標楷體" w:hint="eastAsia"/>
        </w:rPr>
        <w:t>截止日期：</w:t>
      </w:r>
      <w:r>
        <w:rPr>
          <w:rFonts w:ascii="Times New Roman" w:eastAsia="標楷體" w:hint="eastAsia"/>
        </w:rPr>
        <w:t>曾用過者，依</w:t>
      </w:r>
      <w:r w:rsidRPr="00871860">
        <w:rPr>
          <w:rFonts w:ascii="Times New Roman" w:eastAsia="標楷體" w:hint="eastAsia"/>
          <w:b/>
        </w:rPr>
        <w:t>「使用期間」的起始日</w:t>
      </w:r>
      <w:r>
        <w:rPr>
          <w:rFonts w:ascii="Times New Roman" w:eastAsia="標楷體" w:hint="eastAsia"/>
        </w:rPr>
        <w:t>起算</w:t>
      </w:r>
      <w:r w:rsidRPr="00871860">
        <w:rPr>
          <w:rFonts w:ascii="Times New Roman" w:eastAsia="標楷體" w:hint="eastAsia"/>
          <w:b/>
        </w:rPr>
        <w:t>2</w:t>
      </w:r>
      <w:r w:rsidRPr="00871860">
        <w:rPr>
          <w:rFonts w:ascii="Times New Roman" w:eastAsia="標楷體" w:hint="eastAsia"/>
          <w:b/>
        </w:rPr>
        <w:t>年</w:t>
      </w:r>
      <w:r>
        <w:rPr>
          <w:rFonts w:ascii="Times New Roman" w:eastAsia="標楷體" w:hint="eastAsia"/>
        </w:rPr>
        <w:t>。不曾使用者，從專案建檔日起算</w:t>
      </w:r>
      <w:r>
        <w:rPr>
          <w:rFonts w:ascii="Times New Roman" w:eastAsia="標楷體" w:hint="eastAsia"/>
        </w:rPr>
        <w:t>2</w:t>
      </w:r>
      <w:r>
        <w:rPr>
          <w:rFonts w:ascii="Times New Roman" w:eastAsia="標楷體" w:hint="eastAsia"/>
        </w:rPr>
        <w:t>年。</w:t>
      </w:r>
    </w:p>
    <w:p w:rsidR="004B5860" w:rsidRPr="00930DF0" w:rsidRDefault="004B5860" w:rsidP="00930DF0">
      <w:pPr>
        <w:widowControl/>
        <w:autoSpaceDE w:val="0"/>
        <w:autoSpaceDN w:val="0"/>
        <w:spacing w:line="40" w:lineRule="exact"/>
        <w:textAlignment w:val="bottom"/>
        <w:rPr>
          <w:rFonts w:ascii="Times New Roman" w:eastAsia="標楷體" w:hint="eastAsia"/>
        </w:rPr>
      </w:pPr>
    </w:p>
    <w:sectPr w:rsidR="004B5860" w:rsidRPr="00930DF0" w:rsidSect="006D5D91">
      <w:footerReference w:type="default" r:id="rId7"/>
      <w:pgSz w:w="11906" w:h="16838"/>
      <w:pgMar w:top="851" w:right="709" w:bottom="567" w:left="851" w:header="0" w:footer="34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33" w:rsidRDefault="00BF6A33" w:rsidP="009C09E1">
      <w:r>
        <w:separator/>
      </w:r>
    </w:p>
  </w:endnote>
  <w:endnote w:type="continuationSeparator" w:id="1">
    <w:p w:rsidR="00BF6A33" w:rsidRDefault="00BF6A33" w:rsidP="009C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91" w:rsidRDefault="006D5D91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2022.09.23版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33" w:rsidRDefault="00BF6A33" w:rsidP="009C09E1">
      <w:r>
        <w:separator/>
      </w:r>
    </w:p>
  </w:footnote>
  <w:footnote w:type="continuationSeparator" w:id="1">
    <w:p w:rsidR="00BF6A33" w:rsidRDefault="00BF6A33" w:rsidP="009C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F6"/>
    <w:multiLevelType w:val="hybridMultilevel"/>
    <w:tmpl w:val="066A7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E61D1"/>
    <w:multiLevelType w:val="singleLevel"/>
    <w:tmpl w:val="C93EC426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114835E1"/>
    <w:multiLevelType w:val="hybridMultilevel"/>
    <w:tmpl w:val="D4C050E0"/>
    <w:lvl w:ilvl="0" w:tplc="24B6C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8"/>
      </w:rPr>
    </w:lvl>
    <w:lvl w:ilvl="1" w:tplc="4BCE8EA2">
      <w:start w:val="1"/>
      <w:numFmt w:val="bullet"/>
      <w:lvlText w:val="□"/>
      <w:lvlJc w:val="left"/>
      <w:pPr>
        <w:tabs>
          <w:tab w:val="num" w:pos="855"/>
        </w:tabs>
        <w:ind w:left="855" w:hanging="375"/>
      </w:pPr>
      <w:rPr>
        <w:rFonts w:ascii="標楷體" w:eastAsia="標楷體" w:hAnsi="標楷體" w:cs="Times New Roman" w:hint="eastAsia"/>
      </w:rPr>
    </w:lvl>
    <w:lvl w:ilvl="2" w:tplc="FA3A4D26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793780"/>
    <w:multiLevelType w:val="hybridMultilevel"/>
    <w:tmpl w:val="03C86B2A"/>
    <w:lvl w:ilvl="0" w:tplc="BDBC6A8C">
      <w:start w:val="3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6AE7FFA"/>
    <w:multiLevelType w:val="hybridMultilevel"/>
    <w:tmpl w:val="820EFAA8"/>
    <w:lvl w:ilvl="0" w:tplc="B5FAD1E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586DD5"/>
    <w:multiLevelType w:val="hybridMultilevel"/>
    <w:tmpl w:val="F6D29F82"/>
    <w:lvl w:ilvl="0" w:tplc="5CA001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1668F5"/>
    <w:multiLevelType w:val="singleLevel"/>
    <w:tmpl w:val="8EF24652"/>
    <w:lvl w:ilvl="0">
      <w:start w:val="1"/>
      <w:numFmt w:val="bullet"/>
      <w:lvlText w:val=""/>
      <w:lvlJc w:val="left"/>
      <w:pPr>
        <w:tabs>
          <w:tab w:val="num" w:pos="435"/>
        </w:tabs>
        <w:ind w:left="435" w:hanging="435"/>
      </w:pPr>
      <w:rPr>
        <w:rFonts w:ascii="Symbol" w:eastAsia="標楷體" w:hAnsi="Symbol" w:hint="default"/>
      </w:rPr>
    </w:lvl>
  </w:abstractNum>
  <w:abstractNum w:abstractNumId="7">
    <w:nsid w:val="575C24F8"/>
    <w:multiLevelType w:val="hybridMultilevel"/>
    <w:tmpl w:val="17FEDD78"/>
    <w:lvl w:ilvl="0" w:tplc="E668C6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A5D6420"/>
    <w:multiLevelType w:val="hybridMultilevel"/>
    <w:tmpl w:val="9182B74C"/>
    <w:lvl w:ilvl="0" w:tplc="AFE21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DCB0319"/>
    <w:multiLevelType w:val="hybridMultilevel"/>
    <w:tmpl w:val="85BC20FC"/>
    <w:lvl w:ilvl="0" w:tplc="AFE214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2BE6E29"/>
    <w:multiLevelType w:val="singleLevel"/>
    <w:tmpl w:val="E794D72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1">
    <w:nsid w:val="648A5D8C"/>
    <w:multiLevelType w:val="hybridMultilevel"/>
    <w:tmpl w:val="729C610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6A074BA7"/>
    <w:multiLevelType w:val="singleLevel"/>
    <w:tmpl w:val="2EA6E58E"/>
    <w:lvl w:ilvl="0">
      <w:start w:val="2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intFractionalCharacterWidth/>
  <w:bordersDoNotSurroundHeader/>
  <w:bordersDoNotSurroundFooter/>
  <w:hideSpellingErrors/>
  <w:hideGrammaticalErrors/>
  <w:proofState w:grammar="clean"/>
  <w:defaultTabStop w:val="480"/>
  <w:doNotHyphenateCaps/>
  <w:drawingGridHorizontalSpacing w:val="120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09E1"/>
    <w:rsid w:val="000000F0"/>
    <w:rsid w:val="000276E6"/>
    <w:rsid w:val="000335FF"/>
    <w:rsid w:val="0003785B"/>
    <w:rsid w:val="00061218"/>
    <w:rsid w:val="00061E90"/>
    <w:rsid w:val="00124870"/>
    <w:rsid w:val="001A3494"/>
    <w:rsid w:val="001A58AA"/>
    <w:rsid w:val="001C0231"/>
    <w:rsid w:val="00254DBC"/>
    <w:rsid w:val="00267AD2"/>
    <w:rsid w:val="00283899"/>
    <w:rsid w:val="002979DE"/>
    <w:rsid w:val="002C0CAB"/>
    <w:rsid w:val="002E2DDD"/>
    <w:rsid w:val="00306A08"/>
    <w:rsid w:val="00354876"/>
    <w:rsid w:val="003907DA"/>
    <w:rsid w:val="003B4918"/>
    <w:rsid w:val="00415062"/>
    <w:rsid w:val="0045196E"/>
    <w:rsid w:val="00490BCA"/>
    <w:rsid w:val="0049267F"/>
    <w:rsid w:val="004B069D"/>
    <w:rsid w:val="004B5860"/>
    <w:rsid w:val="00564DFC"/>
    <w:rsid w:val="005C1F99"/>
    <w:rsid w:val="005F08DB"/>
    <w:rsid w:val="00621704"/>
    <w:rsid w:val="0068008A"/>
    <w:rsid w:val="006D5D91"/>
    <w:rsid w:val="006E633B"/>
    <w:rsid w:val="007A5114"/>
    <w:rsid w:val="007B3923"/>
    <w:rsid w:val="007F03AE"/>
    <w:rsid w:val="008318B3"/>
    <w:rsid w:val="008512A9"/>
    <w:rsid w:val="00871860"/>
    <w:rsid w:val="00890335"/>
    <w:rsid w:val="008E1AE4"/>
    <w:rsid w:val="00930DF0"/>
    <w:rsid w:val="00955548"/>
    <w:rsid w:val="00991EF9"/>
    <w:rsid w:val="009B454F"/>
    <w:rsid w:val="009C09E1"/>
    <w:rsid w:val="009E2026"/>
    <w:rsid w:val="00AE1746"/>
    <w:rsid w:val="00B201A0"/>
    <w:rsid w:val="00B45CC9"/>
    <w:rsid w:val="00BC73A7"/>
    <w:rsid w:val="00BD0B9E"/>
    <w:rsid w:val="00BF6A33"/>
    <w:rsid w:val="00C007C2"/>
    <w:rsid w:val="00C1575D"/>
    <w:rsid w:val="00C21703"/>
    <w:rsid w:val="00C36F78"/>
    <w:rsid w:val="00CD6989"/>
    <w:rsid w:val="00CF4AA6"/>
    <w:rsid w:val="00D43F06"/>
    <w:rsid w:val="00E37A4C"/>
    <w:rsid w:val="00F00649"/>
    <w:rsid w:val="00F73DB8"/>
    <w:rsid w:val="00F85E26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C09E1"/>
  </w:style>
  <w:style w:type="paragraph" w:styleId="a5">
    <w:name w:val="footer"/>
    <w:basedOn w:val="a"/>
    <w:link w:val="a6"/>
    <w:uiPriority w:val="99"/>
    <w:unhideWhenUsed/>
    <w:rsid w:val="009C0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C09E1"/>
  </w:style>
  <w:style w:type="paragraph" w:styleId="a7">
    <w:name w:val="Balloon Text"/>
    <w:basedOn w:val="a"/>
    <w:link w:val="a8"/>
    <w:uiPriority w:val="99"/>
    <w:semiHidden/>
    <w:unhideWhenUsed/>
    <w:rsid w:val="00B45CC9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5CC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B5860"/>
    <w:pPr>
      <w:ind w:leftChars="200" w:left="480"/>
    </w:pPr>
  </w:style>
  <w:style w:type="table" w:styleId="aa">
    <w:name w:val="Table Grid"/>
    <w:basedOn w:val="a1"/>
    <w:uiPriority w:val="59"/>
    <w:rsid w:val="00851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高雄榮總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Ondansetron (Zofran)</dc:title>
  <dc:creator>PK</dc:creator>
  <cp:lastModifiedBy>office</cp:lastModifiedBy>
  <cp:revision>3</cp:revision>
  <cp:lastPrinted>2022-09-23T07:58:00Z</cp:lastPrinted>
  <dcterms:created xsi:type="dcterms:W3CDTF">2022-09-23T08:09:00Z</dcterms:created>
  <dcterms:modified xsi:type="dcterms:W3CDTF">2022-09-23T08:12:00Z</dcterms:modified>
</cp:coreProperties>
</file>