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FC" w:rsidRDefault="00D21EFC" w:rsidP="00F54E70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高榮藥物不良反應小組通告</w:t>
      </w:r>
    </w:p>
    <w:p w:rsidR="00501A5C" w:rsidRDefault="00501A5C" w:rsidP="00E47D6D">
      <w:pPr>
        <w:jc w:val="right"/>
        <w:rPr>
          <w:rFonts w:eastAsia="標楷體"/>
          <w:sz w:val="28"/>
        </w:rPr>
      </w:pPr>
      <w:bookmarkStart w:id="0" w:name="OLE_LINK2"/>
      <w:r>
        <w:rPr>
          <w:rFonts w:eastAsia="標楷體" w:hint="eastAsia"/>
          <w:szCs w:val="32"/>
        </w:rPr>
        <w:t xml:space="preserve">  </w:t>
      </w:r>
      <w:r>
        <w:rPr>
          <w:rFonts w:eastAsia="標楷體" w:hint="eastAsia"/>
          <w:szCs w:val="32"/>
        </w:rPr>
        <w:t>日期</w:t>
      </w:r>
      <w:r w:rsidR="00D940E1">
        <w:rPr>
          <w:rFonts w:eastAsia="標楷體" w:hint="eastAsia"/>
          <w:szCs w:val="32"/>
        </w:rPr>
        <w:t>: 2018</w:t>
      </w:r>
      <w:r>
        <w:rPr>
          <w:rFonts w:eastAsia="標楷體" w:hint="eastAsia"/>
          <w:szCs w:val="32"/>
        </w:rPr>
        <w:t>/</w:t>
      </w:r>
      <w:r w:rsidR="00481480">
        <w:rPr>
          <w:rFonts w:eastAsia="標楷體" w:hint="eastAsia"/>
          <w:szCs w:val="32"/>
        </w:rPr>
        <w:t>8</w:t>
      </w:r>
      <w:r w:rsidR="00F54E70">
        <w:rPr>
          <w:rFonts w:eastAsia="標楷體" w:hint="eastAsia"/>
          <w:szCs w:val="32"/>
        </w:rPr>
        <w:t>/</w:t>
      </w:r>
      <w:r w:rsidR="004C3F00">
        <w:rPr>
          <w:rFonts w:eastAsia="標楷體" w:hint="eastAsia"/>
          <w:szCs w:val="32"/>
        </w:rPr>
        <w:t>31</w:t>
      </w:r>
    </w:p>
    <w:tbl>
      <w:tblPr>
        <w:tblW w:w="9997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09"/>
        <w:gridCol w:w="9288"/>
      </w:tblGrid>
      <w:tr w:rsidR="00501A5C" w:rsidRPr="00407F13" w:rsidTr="00F82AAE">
        <w:trPr>
          <w:trHeight w:val="902"/>
          <w:jc w:val="center"/>
        </w:trPr>
        <w:tc>
          <w:tcPr>
            <w:tcW w:w="709" w:type="dxa"/>
            <w:vAlign w:val="center"/>
          </w:tcPr>
          <w:p w:rsidR="00501A5C" w:rsidRPr="008845BA" w:rsidRDefault="00501A5C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45BA">
              <w:rPr>
                <w:rFonts w:eastAsia="標楷體" w:hint="eastAsia"/>
                <w:color w:val="000000"/>
                <w:sz w:val="28"/>
              </w:rPr>
              <w:t>主旨</w:t>
            </w:r>
          </w:p>
        </w:tc>
        <w:tc>
          <w:tcPr>
            <w:tcW w:w="9288" w:type="dxa"/>
            <w:vAlign w:val="center"/>
          </w:tcPr>
          <w:p w:rsidR="00501A5C" w:rsidRPr="006407F5" w:rsidRDefault="00314EE9" w:rsidP="00F71C34">
            <w:pPr>
              <w:spacing w:line="360" w:lineRule="auto"/>
              <w:rPr>
                <w:rFonts w:eastAsia="標楷體"/>
                <w:b/>
                <w:bCs/>
              </w:rPr>
            </w:pPr>
            <w:r w:rsidRPr="00314EE9">
              <w:rPr>
                <w:rFonts w:eastAsia="標楷體" w:hint="eastAsia"/>
                <w:b/>
                <w:bCs/>
              </w:rPr>
              <w:t>轉載</w:t>
            </w:r>
            <w:r w:rsidR="00FD59E1" w:rsidRPr="00FD59E1">
              <w:rPr>
                <w:rFonts w:eastAsia="標楷體" w:hint="eastAsia"/>
                <w:b/>
                <w:bCs/>
              </w:rPr>
              <w:t>台灣衛生福利部食品藥物管理署</w:t>
            </w:r>
            <w:r w:rsidR="00802F2E" w:rsidRPr="00802F2E">
              <w:rPr>
                <w:rFonts w:eastAsia="標楷體" w:hint="eastAsia"/>
                <w:b/>
                <w:bCs/>
              </w:rPr>
              <w:t>(TFDA)</w:t>
            </w:r>
            <w:r w:rsidR="009F512D" w:rsidRPr="009F512D">
              <w:rPr>
                <w:rFonts w:eastAsia="標楷體" w:hint="eastAsia"/>
                <w:b/>
                <w:bCs/>
              </w:rPr>
              <w:t>公告</w:t>
            </w:r>
            <w:r w:rsidR="00F82AAE" w:rsidRPr="00F82AAE">
              <w:rPr>
                <w:rFonts w:eastAsia="標楷體" w:hint="eastAsia"/>
                <w:b/>
                <w:bCs/>
              </w:rPr>
              <w:t>SGLT2</w:t>
            </w:r>
            <w:r w:rsidR="00F82AAE">
              <w:rPr>
                <w:rFonts w:eastAsia="標楷體" w:hint="eastAsia"/>
                <w:b/>
                <w:bCs/>
              </w:rPr>
              <w:t>抑制劑類</w:t>
            </w:r>
            <w:r w:rsidR="00201668" w:rsidRPr="00201668">
              <w:rPr>
                <w:rFonts w:eastAsia="標楷體" w:hint="eastAsia"/>
                <w:b/>
                <w:bCs/>
              </w:rPr>
              <w:t>藥品之安全訊息</w:t>
            </w:r>
            <w:r w:rsidR="0003136C" w:rsidRPr="0003136C">
              <w:rPr>
                <w:rFonts w:eastAsia="標楷體" w:hint="eastAsia"/>
                <w:b/>
                <w:bCs/>
                <w:color w:val="000000"/>
              </w:rPr>
              <w:t>。</w:t>
            </w:r>
          </w:p>
        </w:tc>
      </w:tr>
      <w:tr w:rsidR="00501A5C" w:rsidRPr="00EE3775" w:rsidTr="00C159C6">
        <w:trPr>
          <w:trHeight w:val="2117"/>
          <w:jc w:val="center"/>
        </w:trPr>
        <w:tc>
          <w:tcPr>
            <w:tcW w:w="709" w:type="dxa"/>
            <w:vAlign w:val="center"/>
          </w:tcPr>
          <w:p w:rsidR="00501A5C" w:rsidRPr="001B3E62" w:rsidRDefault="00501A5C" w:rsidP="008E0C80">
            <w:pPr>
              <w:rPr>
                <w:rFonts w:eastAsia="標楷體"/>
              </w:rPr>
            </w:pPr>
            <w:r w:rsidRPr="001B3E62">
              <w:rPr>
                <w:rFonts w:eastAsia="標楷體"/>
              </w:rPr>
              <w:t>說明</w:t>
            </w:r>
          </w:p>
        </w:tc>
        <w:tc>
          <w:tcPr>
            <w:tcW w:w="9288" w:type="dxa"/>
          </w:tcPr>
          <w:p w:rsidR="008D44D0" w:rsidRDefault="00F82AAE" w:rsidP="00F82AAE">
            <w:pPr>
              <w:pStyle w:val="Web"/>
              <w:spacing w:before="0" w:beforeAutospacing="0" w:after="0" w:afterAutospacing="0" w:line="276" w:lineRule="auto"/>
              <w:ind w:leftChars="45" w:left="10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2018/9/28</w:t>
            </w:r>
            <w:r w:rsidR="008D44D0" w:rsidRPr="008D44D0">
              <w:rPr>
                <w:rFonts w:ascii="Times New Roman" w:eastAsia="標楷體" w:hAnsi="Times New Roman" w:cs="Times New Roman" w:hint="eastAsia"/>
              </w:rPr>
              <w:t>: TFDA</w:t>
            </w:r>
            <w:r w:rsidR="008D44D0" w:rsidRPr="008D44D0">
              <w:rPr>
                <w:rFonts w:ascii="Times New Roman" w:eastAsia="標楷體" w:hAnsi="Times New Roman" w:cs="Times New Roman" w:hint="eastAsia"/>
              </w:rPr>
              <w:t>公告</w:t>
            </w:r>
            <w:r w:rsidRPr="00F82AAE">
              <w:rPr>
                <w:rFonts w:ascii="Times New Roman" w:eastAsia="標楷體" w:hAnsi="Times New Roman" w:cs="Times New Roman" w:hint="eastAsia"/>
              </w:rPr>
              <w:t>SGLT2</w:t>
            </w:r>
            <w:r w:rsidRPr="00F82AAE">
              <w:rPr>
                <w:rFonts w:ascii="Times New Roman" w:eastAsia="標楷體" w:hAnsi="Times New Roman" w:cs="Times New Roman" w:hint="eastAsia"/>
              </w:rPr>
              <w:t>抑制劑類藥品</w:t>
            </w:r>
            <w:r w:rsidR="004C3F00">
              <w:rPr>
                <w:rFonts w:ascii="Times New Roman" w:eastAsia="標楷體" w:hAnsi="Times New Roman" w:cs="Times New Roman" w:hint="eastAsia"/>
              </w:rPr>
              <w:t>安全資訊風險溝通表</w:t>
            </w:r>
            <w:r w:rsidR="008D44D0" w:rsidRPr="008D44D0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54679B" w:rsidRPr="003C1F56" w:rsidRDefault="004C3F00" w:rsidP="00F82AAE">
            <w:pPr>
              <w:pStyle w:val="Web"/>
              <w:spacing w:before="0" w:beforeAutospacing="0" w:after="0" w:afterAutospacing="0" w:line="276" w:lineRule="auto"/>
              <w:ind w:leftChars="104" w:left="250"/>
              <w:jc w:val="both"/>
              <w:rPr>
                <w:rFonts w:ascii="Times New Roman" w:eastAsia="標楷體" w:hAnsi="Times New Roman" w:cs="Times New Roman"/>
                <w:color w:val="062FA2"/>
              </w:rPr>
            </w:pPr>
            <w:r>
              <w:rPr>
                <w:rFonts w:ascii="Times New Roman" w:eastAsia="標楷體" w:hAnsi="Times New Roman" w:cs="Times New Roman" w:hint="eastAsia"/>
                <w:spacing w:val="12"/>
              </w:rPr>
              <w:t>訊息緣自</w:t>
            </w:r>
            <w:r w:rsidR="00F82AAE">
              <w:rPr>
                <w:rFonts w:ascii="Times New Roman" w:eastAsia="標楷體" w:hAnsi="Times New Roman" w:cs="Times New Roman" w:hint="eastAsia"/>
                <w:spacing w:val="12"/>
              </w:rPr>
              <w:t>2018/8/29</w:t>
            </w:r>
            <w:r w:rsidR="00F82AAE">
              <w:rPr>
                <w:rFonts w:ascii="Times New Roman" w:eastAsia="標楷體" w:hAnsi="Times New Roman" w:cs="Times New Roman" w:hint="eastAsia"/>
                <w:spacing w:val="12"/>
              </w:rPr>
              <w:t>美國</w:t>
            </w:r>
            <w:r w:rsidR="00F82AAE">
              <w:rPr>
                <w:rFonts w:ascii="Times New Roman" w:eastAsia="標楷體" w:hAnsi="Times New Roman" w:cs="Times New Roman" w:hint="eastAsia"/>
                <w:spacing w:val="12"/>
              </w:rPr>
              <w:t>FDA</w:t>
            </w:r>
            <w:r w:rsidR="00F82AAE" w:rsidRPr="00F82AAE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發布有關使用</w:t>
            </w:r>
            <w:r w:rsidR="00F82AAE" w:rsidRPr="00F82AAE">
              <w:rPr>
                <w:rFonts w:ascii="Times New Roman" w:eastAsia="標楷體" w:hAnsi="Times New Roman" w:cs="Times New Roman" w:hint="eastAsia"/>
                <w:b/>
                <w:color w:val="1F497D" w:themeColor="text2"/>
                <w:u w:val="single"/>
                <w:shd w:val="clear" w:color="auto" w:fill="FFFFFF"/>
              </w:rPr>
              <w:t>SGLT2</w:t>
            </w:r>
            <w:r w:rsidR="00F82AAE" w:rsidRPr="00F82AAE">
              <w:rPr>
                <w:rFonts w:ascii="Times New Roman" w:eastAsia="標楷體" w:hAnsi="Times New Roman" w:cs="Times New Roman" w:hint="eastAsia"/>
                <w:b/>
                <w:color w:val="1F497D" w:themeColor="text2"/>
                <w:u w:val="single"/>
                <w:shd w:val="clear" w:color="auto" w:fill="FFFFFF"/>
              </w:rPr>
              <w:t>抑制劑類藥品</w:t>
            </w:r>
            <w:r w:rsidR="00F82AAE" w:rsidRPr="00F82AAE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治療糖尿病，曾發生</w:t>
            </w:r>
            <w:r w:rsidR="00F82AAE" w:rsidRPr="00F82AAE">
              <w:rPr>
                <w:rFonts w:ascii="Times New Roman" w:eastAsia="標楷體" w:hAnsi="Times New Roman" w:cs="Times New Roman" w:hint="eastAsia"/>
                <w:b/>
                <w:color w:val="1F497D" w:themeColor="text2"/>
                <w:u w:val="single"/>
                <w:shd w:val="clear" w:color="auto" w:fill="FFFFFF"/>
              </w:rPr>
              <w:t>生殖器區域出現罕見但嚴重之感染</w:t>
            </w:r>
            <w:r w:rsidR="00F82AAE" w:rsidRPr="00F82AAE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之安全性資訊。</w:t>
            </w:r>
            <w:r w:rsidR="00F82AAE" w:rsidRPr="003C1F56">
              <w:rPr>
                <w:rFonts w:ascii="Times New Roman" w:eastAsia="標楷體" w:hAnsi="Times New Roman" w:cs="Times New Roman"/>
                <w:color w:val="062FA2"/>
              </w:rPr>
              <w:t xml:space="preserve"> </w:t>
            </w:r>
          </w:p>
          <w:p w:rsidR="0054679B" w:rsidRDefault="00F82AAE" w:rsidP="00F82AAE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F82AAE">
              <w:rPr>
                <w:rFonts w:ascii="Times New Roman" w:eastAsia="標楷體" w:hAnsi="Times New Roman" w:hint="eastAsia"/>
                <w:color w:val="000000"/>
              </w:rPr>
              <w:t>此感染稱為</w:t>
            </w:r>
            <w:r w:rsidRPr="00BA46CA">
              <w:rPr>
                <w:rFonts w:ascii="Times New Roman" w:eastAsia="標楷體" w:hAnsi="Times New Roman" w:hint="eastAsia"/>
                <w:b/>
                <w:color w:val="DA5800"/>
                <w:u w:val="single"/>
              </w:rPr>
              <w:t>會陰部壞死性筋膜炎</w:t>
            </w:r>
            <w:r w:rsidRPr="00BA46CA">
              <w:rPr>
                <w:rFonts w:ascii="Times New Roman" w:eastAsia="標楷體" w:hAnsi="Times New Roman" w:hint="eastAsia"/>
                <w:b/>
                <w:color w:val="DA5800"/>
                <w:u w:val="single"/>
              </w:rPr>
              <w:t>(necrotizing fasciitis of the perineum)</w:t>
            </w:r>
            <w:r w:rsidRPr="00F82AAE">
              <w:rPr>
                <w:rFonts w:ascii="Times New Roman" w:eastAsia="標楷體" w:hAnsi="Times New Roman" w:hint="eastAsia"/>
                <w:color w:val="000000"/>
              </w:rPr>
              <w:t>，亦稱為</w:t>
            </w:r>
            <w:r w:rsidRPr="00BA46CA">
              <w:rPr>
                <w:rFonts w:ascii="Times New Roman" w:eastAsia="標楷體" w:hAnsi="Times New Roman" w:hint="eastAsia"/>
                <w:b/>
                <w:color w:val="DA5800"/>
                <w:u w:val="single"/>
              </w:rPr>
              <w:t>弗尼爾氏壞疽</w:t>
            </w:r>
            <w:r w:rsidRPr="00BA46CA">
              <w:rPr>
                <w:rFonts w:ascii="Times New Roman" w:eastAsia="標楷體" w:hAnsi="Times New Roman" w:hint="eastAsia"/>
                <w:b/>
                <w:color w:val="DA5800"/>
                <w:u w:val="single"/>
              </w:rPr>
              <w:t>(Fournier</w:t>
            </w:r>
            <w:r w:rsidR="00BA46CA">
              <w:rPr>
                <w:rFonts w:ascii="Times New Roman" w:eastAsia="標楷體" w:hAnsi="Times New Roman"/>
                <w:b/>
                <w:color w:val="DA5800"/>
                <w:u w:val="single"/>
              </w:rPr>
              <w:t>’</w:t>
            </w:r>
            <w:r w:rsidRPr="00BA46CA">
              <w:rPr>
                <w:rFonts w:ascii="Times New Roman" w:eastAsia="標楷體" w:hAnsi="Times New Roman" w:hint="eastAsia"/>
                <w:b/>
                <w:color w:val="DA5800"/>
                <w:u w:val="single"/>
              </w:rPr>
              <w:t>s</w:t>
            </w:r>
            <w:r w:rsidR="00BA46CA">
              <w:rPr>
                <w:rFonts w:ascii="Times New Roman" w:eastAsia="標楷體" w:hAnsi="Times New Roman" w:hint="eastAsia"/>
                <w:b/>
                <w:color w:val="DA5800"/>
                <w:u w:val="single"/>
              </w:rPr>
              <w:t xml:space="preserve"> </w:t>
            </w:r>
            <w:r w:rsidRPr="00BA46CA">
              <w:rPr>
                <w:rFonts w:ascii="Times New Roman" w:eastAsia="標楷體" w:hAnsi="Times New Roman" w:hint="eastAsia"/>
                <w:b/>
                <w:color w:val="DA5800"/>
                <w:u w:val="single"/>
              </w:rPr>
              <w:t>gangrene)</w:t>
            </w:r>
            <w:r w:rsidRPr="00F82AAE"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  <w:p w:rsidR="00F82AAE" w:rsidRDefault="00F82AAE" w:rsidP="00F82AAE">
            <w:pPr>
              <w:pStyle w:val="Web"/>
              <w:numPr>
                <w:ilvl w:val="1"/>
                <w:numId w:val="16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美國</w:t>
            </w:r>
            <w:r>
              <w:rPr>
                <w:rFonts w:ascii="Times New Roman" w:eastAsia="標楷體" w:hAnsi="Times New Roman" w:hint="eastAsia"/>
                <w:color w:val="000000"/>
              </w:rPr>
              <w:t>FDA</w:t>
            </w:r>
            <w:r>
              <w:rPr>
                <w:rFonts w:ascii="Times New Roman" w:eastAsia="標楷體" w:hAnsi="Times New Roman" w:hint="eastAsia"/>
                <w:color w:val="000000"/>
              </w:rPr>
              <w:t>將於所有含</w:t>
            </w:r>
            <w:r>
              <w:rPr>
                <w:rFonts w:ascii="Times New Roman" w:eastAsia="標楷體" w:hAnsi="Times New Roman" w:hint="eastAsia"/>
                <w:color w:val="000000"/>
              </w:rPr>
              <w:t>SGLT2</w:t>
            </w:r>
            <w:r>
              <w:rPr>
                <w:rFonts w:ascii="Times New Roman" w:eastAsia="標楷體" w:hAnsi="Times New Roman" w:hint="eastAsia"/>
                <w:color w:val="000000"/>
              </w:rPr>
              <w:t>抑制劑類藥品仿單中加註相關風險。</w:t>
            </w:r>
          </w:p>
          <w:p w:rsidR="00BA46CA" w:rsidRPr="003C1F56" w:rsidRDefault="00BA46CA" w:rsidP="00F82AAE">
            <w:pPr>
              <w:pStyle w:val="Web"/>
              <w:numPr>
                <w:ilvl w:val="1"/>
                <w:numId w:val="16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Fournier</w:t>
            </w:r>
            <w:r>
              <w:rPr>
                <w:rFonts w:ascii="Times New Roman" w:eastAsia="標楷體" w:hAnsi="Times New Roman"/>
                <w:color w:val="000000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</w:rPr>
              <w:t>s gangrene</w:t>
            </w:r>
            <w:r>
              <w:rPr>
                <w:rFonts w:ascii="Times New Roman" w:eastAsia="標楷體" w:hAnsi="Times New Roman" w:hint="eastAsia"/>
                <w:color w:val="000000"/>
              </w:rPr>
              <w:t>是一種極罕見但可能危及生命的細菌性感染，會延及會陰部周圍皮膚下組織，包括：肌肉、神經、脂肪和血管。</w:t>
            </w:r>
            <w:r w:rsidRPr="00BA46CA">
              <w:rPr>
                <w:rFonts w:ascii="Times New Roman" w:eastAsia="標楷體" w:hAnsi="Times New Roman" w:hint="eastAsia"/>
                <w:color w:val="000000"/>
              </w:rPr>
              <w:t>細菌通常會經由皮膚的切口或破裂處進入體內，迅速擴散並破壞其感染的組織。</w:t>
            </w:r>
          </w:p>
          <w:p w:rsidR="0054679B" w:rsidRPr="003C1F56" w:rsidRDefault="0054679B" w:rsidP="00F82AAE">
            <w:pPr>
              <w:pStyle w:val="Web"/>
              <w:spacing w:before="0" w:beforeAutospacing="0" w:after="0" w:afterAutospacing="0" w:line="276" w:lineRule="auto"/>
              <w:ind w:leftChars="224" w:left="958" w:hangingChars="175" w:hanging="42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C1F56">
              <w:rPr>
                <w:rFonts w:ascii="Times New Roman" w:eastAsia="標楷體" w:hAnsi="Times New Roman" w:hint="eastAsia"/>
                <w:color w:val="000000"/>
              </w:rPr>
              <w:t>(2)</w:t>
            </w:r>
            <w:r w:rsidRPr="003C1F56">
              <w:rPr>
                <w:rFonts w:ascii="Times New Roman" w:eastAsia="標楷體" w:hAnsi="Times New Roman" w:hint="eastAsia"/>
                <w:color w:val="000000"/>
              </w:rPr>
              <w:tab/>
            </w:r>
            <w:r w:rsidR="00BA46CA">
              <w:rPr>
                <w:rFonts w:ascii="Times New Roman" w:eastAsia="標楷體" w:hAnsi="Times New Roman" w:hint="eastAsia"/>
                <w:color w:val="000000"/>
              </w:rPr>
              <w:t>美國</w:t>
            </w:r>
            <w:r w:rsidR="00BA46CA">
              <w:rPr>
                <w:rFonts w:ascii="Times New Roman" w:eastAsia="標楷體" w:hAnsi="Times New Roman" w:hint="eastAsia"/>
                <w:color w:val="000000"/>
              </w:rPr>
              <w:t>FDA</w:t>
            </w:r>
            <w:r w:rsidR="00BA46CA">
              <w:rPr>
                <w:rFonts w:ascii="Times New Roman" w:eastAsia="標楷體" w:hAnsi="Times New Roman" w:hint="eastAsia"/>
                <w:color w:val="000000"/>
              </w:rPr>
              <w:t>回顧</w:t>
            </w:r>
            <w:r w:rsidR="00BA46CA">
              <w:rPr>
                <w:rFonts w:ascii="Times New Roman" w:eastAsia="標楷體" w:hAnsi="Times New Roman" w:hint="eastAsia"/>
                <w:color w:val="000000"/>
              </w:rPr>
              <w:t>2013/3-2018/5</w:t>
            </w:r>
            <w:r w:rsidR="001538CE">
              <w:rPr>
                <w:rFonts w:ascii="Times New Roman" w:eastAsia="標楷體" w:hAnsi="Times New Roman" w:hint="eastAsia"/>
                <w:color w:val="000000"/>
              </w:rPr>
              <w:t>期間</w:t>
            </w:r>
            <w:r w:rsidR="00BA46CA">
              <w:rPr>
                <w:rFonts w:ascii="Times New Roman" w:eastAsia="標楷體" w:hAnsi="Times New Roman" w:hint="eastAsia"/>
                <w:color w:val="000000"/>
              </w:rPr>
              <w:t>，有</w:t>
            </w:r>
            <w:r w:rsidR="00BA46CA">
              <w:rPr>
                <w:rFonts w:ascii="Times New Roman" w:eastAsia="標楷體" w:hAnsi="Times New Roman" w:hint="eastAsia"/>
                <w:color w:val="000000"/>
              </w:rPr>
              <w:t>12</w:t>
            </w:r>
            <w:r w:rsidR="00BA46CA">
              <w:rPr>
                <w:rFonts w:ascii="Times New Roman" w:eastAsia="標楷體" w:hAnsi="Times New Roman" w:hint="eastAsia"/>
                <w:color w:val="000000"/>
              </w:rPr>
              <w:t>例</w:t>
            </w:r>
            <w:r w:rsidR="00DD648D">
              <w:rPr>
                <w:rFonts w:ascii="Times New Roman" w:eastAsia="標楷體" w:hAnsi="Times New Roman" w:hint="eastAsia"/>
                <w:color w:val="000000"/>
              </w:rPr>
              <w:t>(7</w:t>
            </w:r>
            <w:r w:rsidR="00DD648D">
              <w:rPr>
                <w:rFonts w:ascii="Times New Roman" w:eastAsia="標楷體" w:hAnsi="Times New Roman" w:hint="eastAsia"/>
                <w:color w:val="000000"/>
              </w:rPr>
              <w:t>男</w:t>
            </w:r>
            <w:r w:rsidR="00DD648D">
              <w:rPr>
                <w:rFonts w:ascii="Times New Roman" w:eastAsia="標楷體" w:hAnsi="Times New Roman" w:hint="eastAsia"/>
                <w:color w:val="000000"/>
              </w:rPr>
              <w:t>5</w:t>
            </w:r>
            <w:r w:rsidR="00DD648D">
              <w:rPr>
                <w:rFonts w:ascii="Times New Roman" w:eastAsia="標楷體" w:hAnsi="Times New Roman" w:hint="eastAsia"/>
                <w:color w:val="000000"/>
              </w:rPr>
              <w:t>女</w:t>
            </w:r>
            <w:r w:rsidR="00DD648D">
              <w:rPr>
                <w:rFonts w:ascii="Times New Roman" w:eastAsia="標楷體" w:hAnsi="Times New Roman" w:hint="eastAsia"/>
                <w:color w:val="000000"/>
              </w:rPr>
              <w:t xml:space="preserve">) </w:t>
            </w:r>
            <w:r w:rsidR="00BA46CA" w:rsidRPr="00BA46CA">
              <w:rPr>
                <w:rFonts w:ascii="Times New Roman" w:eastAsia="標楷體" w:hAnsi="Times New Roman" w:hint="eastAsia"/>
                <w:color w:val="000000"/>
              </w:rPr>
              <w:t>Fournier</w:t>
            </w:r>
            <w:r w:rsidR="00BA46CA">
              <w:rPr>
                <w:rFonts w:ascii="Times New Roman" w:eastAsia="標楷體" w:hAnsi="Times New Roman"/>
                <w:color w:val="000000"/>
              </w:rPr>
              <w:t>’</w:t>
            </w:r>
            <w:r w:rsidR="00BA46CA">
              <w:rPr>
                <w:rFonts w:ascii="Times New Roman" w:eastAsia="標楷體" w:hAnsi="Times New Roman" w:hint="eastAsia"/>
                <w:color w:val="000000"/>
              </w:rPr>
              <w:t>s</w:t>
            </w:r>
            <w:r w:rsidR="00BA46CA" w:rsidRPr="00BA46CA">
              <w:rPr>
                <w:rFonts w:ascii="Times New Roman" w:eastAsia="標楷體" w:hAnsi="Times New Roman" w:hint="eastAsia"/>
                <w:color w:val="000000"/>
              </w:rPr>
              <w:t xml:space="preserve"> gangrene</w:t>
            </w:r>
            <w:r w:rsidR="00BA46CA" w:rsidRPr="00BA46CA">
              <w:rPr>
                <w:rFonts w:ascii="Times New Roman" w:eastAsia="標楷體" w:hAnsi="Times New Roman" w:hint="eastAsia"/>
                <w:color w:val="000000"/>
              </w:rPr>
              <w:t>的案例</w:t>
            </w:r>
            <w:r w:rsidR="001538CE">
              <w:rPr>
                <w:rFonts w:ascii="Times New Roman" w:eastAsia="標楷體" w:hAnsi="Times New Roman" w:hint="eastAsia"/>
                <w:color w:val="000000"/>
              </w:rPr>
              <w:t>與</w:t>
            </w:r>
            <w:r w:rsidR="00BA46CA" w:rsidRPr="00BA46CA">
              <w:rPr>
                <w:rFonts w:ascii="Times New Roman" w:eastAsia="標楷體" w:hAnsi="Times New Roman" w:hint="eastAsia"/>
                <w:color w:val="000000"/>
              </w:rPr>
              <w:t>使用</w:t>
            </w:r>
            <w:r w:rsidR="00BA46CA" w:rsidRPr="00BA46CA">
              <w:rPr>
                <w:rFonts w:ascii="Times New Roman" w:eastAsia="標楷體" w:hAnsi="Times New Roman" w:hint="eastAsia"/>
                <w:color w:val="000000"/>
              </w:rPr>
              <w:t>SGLT2</w:t>
            </w:r>
            <w:r w:rsidR="001538CE">
              <w:rPr>
                <w:rFonts w:ascii="Times New Roman" w:eastAsia="標楷體" w:hAnsi="Times New Roman" w:hint="eastAsia"/>
                <w:color w:val="000000"/>
              </w:rPr>
              <w:t>抑制劑類藥品有關，不良反應</w:t>
            </w:r>
            <w:r w:rsidR="00DD648D">
              <w:rPr>
                <w:rFonts w:ascii="Times New Roman" w:eastAsia="標楷體" w:hAnsi="Times New Roman" w:hint="eastAsia"/>
                <w:color w:val="000000"/>
              </w:rPr>
              <w:t>發生於病人開始使用</w:t>
            </w:r>
            <w:r w:rsidR="00DD648D" w:rsidRPr="00DD648D">
              <w:rPr>
                <w:rFonts w:ascii="Times New Roman" w:eastAsia="標楷體" w:hAnsi="Times New Roman" w:hint="eastAsia"/>
                <w:color w:val="000000"/>
              </w:rPr>
              <w:t>SGLT2</w:t>
            </w:r>
            <w:r w:rsidR="00DD648D" w:rsidRPr="00DD648D">
              <w:rPr>
                <w:rFonts w:ascii="Times New Roman" w:eastAsia="標楷體" w:hAnsi="Times New Roman" w:hint="eastAsia"/>
                <w:color w:val="000000"/>
              </w:rPr>
              <w:t>抑制劑類藥品後數個月</w:t>
            </w:r>
            <w:r w:rsidR="001538CE">
              <w:rPr>
                <w:rFonts w:ascii="Times New Roman" w:eastAsia="標楷體" w:hAnsi="Times New Roman" w:hint="eastAsia"/>
                <w:color w:val="000000"/>
              </w:rPr>
              <w:t>，</w:t>
            </w:r>
            <w:r w:rsidR="00DD648D">
              <w:rPr>
                <w:rFonts w:ascii="Times New Roman" w:eastAsia="標楷體" w:hAnsi="Times New Roman" w:hint="eastAsia"/>
                <w:color w:val="000000"/>
              </w:rPr>
              <w:t>均需住院接受手術治療，其中有些需接受多次外觀手術，部分病人出現併發症，而</w:t>
            </w:r>
            <w:r w:rsidR="00DD648D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DD648D">
              <w:rPr>
                <w:rFonts w:ascii="Times New Roman" w:eastAsia="標楷體" w:hAnsi="Times New Roman" w:hint="eastAsia"/>
                <w:color w:val="000000"/>
              </w:rPr>
              <w:t>位病人死亡。</w:t>
            </w:r>
          </w:p>
          <w:p w:rsidR="003C1F56" w:rsidRDefault="009B2350" w:rsidP="00654665">
            <w:pPr>
              <w:pStyle w:val="Web"/>
              <w:spacing w:before="0" w:beforeAutospacing="0" w:after="0" w:afterAutospacing="0" w:line="276" w:lineRule="auto"/>
              <w:ind w:leftChars="163" w:left="393" w:hanging="2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u w:val="single"/>
              </w:rPr>
              <w:t>TFDA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說明：</w:t>
            </w:r>
          </w:p>
          <w:p w:rsidR="009B2350" w:rsidRDefault="00D24B3D" w:rsidP="009B2350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標楷體" w:hAnsi="Times New Roman" w:cs="Times New Roman" w:hint="eastAsia"/>
                <w:bCs/>
                <w:color w:val="000000"/>
              </w:rPr>
            </w:pPr>
            <w:r w:rsidRPr="00D24B3D">
              <w:rPr>
                <w:rFonts w:ascii="Times New Roman" w:eastAsia="標楷體" w:hAnsi="Times New Roman" w:cs="Times New Roman" w:hint="eastAsia"/>
                <w:bCs/>
                <w:color w:val="000000"/>
              </w:rPr>
              <w:t>國內核准</w:t>
            </w:r>
            <w:r w:rsidRPr="00D24B3D">
              <w:rPr>
                <w:rFonts w:ascii="Times New Roman" w:eastAsia="標楷體" w:hAnsi="Times New Roman" w:cs="Times New Roman" w:hint="eastAsia"/>
                <w:bCs/>
                <w:color w:val="000000"/>
              </w:rPr>
              <w:t>SGLT2</w:t>
            </w:r>
            <w:r w:rsidRPr="00D24B3D">
              <w:rPr>
                <w:rFonts w:ascii="Times New Roman" w:eastAsia="標楷體" w:hAnsi="Times New Roman" w:cs="Times New Roman" w:hint="eastAsia"/>
                <w:bCs/>
                <w:color w:val="000000"/>
              </w:rPr>
              <w:t>抑制劑類藥品之中文仿單已於「警語及注意事項」刊載「生殖器黴菌感染的風險」；於「不良反應」與「臨床試驗經驗」刊載「生殖器黴菌感染」與「生殖器感染」</w:t>
            </w:r>
            <w:r w:rsidR="001538CE">
              <w:rPr>
                <w:rFonts w:ascii="Times New Roman" w:eastAsia="標楷體" w:hAnsi="Times New Roman" w:cs="Times New Roman" w:hint="eastAsia"/>
                <w:bCs/>
                <w:color w:val="000000"/>
              </w:rPr>
              <w:t>。</w:t>
            </w:r>
          </w:p>
          <w:p w:rsidR="001538CE" w:rsidRDefault="001538CE" w:rsidP="001538CE">
            <w:pPr>
              <w:pStyle w:val="Web"/>
              <w:numPr>
                <w:ilvl w:val="2"/>
                <w:numId w:val="17"/>
              </w:numPr>
              <w:spacing w:before="0" w:beforeAutospacing="0" w:after="0" w:afterAutospacing="0" w:line="276" w:lineRule="auto"/>
              <w:ind w:left="1385" w:hanging="425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目前未完全涵蓋上述會陰部壞死性筋膜炎或</w:t>
            </w:r>
            <w:r w:rsidRPr="00BA46CA">
              <w:rPr>
                <w:rFonts w:ascii="Times New Roman" w:eastAsia="標楷體" w:hAnsi="Times New Roman" w:hint="eastAsia"/>
                <w:color w:val="000000"/>
              </w:rPr>
              <w:t>Fournier</w:t>
            </w:r>
            <w:r>
              <w:rPr>
                <w:rFonts w:ascii="Times New Roman" w:eastAsia="標楷體" w:hAnsi="Times New Roman"/>
                <w:color w:val="000000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</w:rPr>
              <w:t>s</w:t>
            </w:r>
            <w:r w:rsidRPr="00BA46CA">
              <w:rPr>
                <w:rFonts w:ascii="Times New Roman" w:eastAsia="標楷體" w:hAnsi="Times New Roman" w:hint="eastAsia"/>
                <w:color w:val="000000"/>
              </w:rPr>
              <w:t xml:space="preserve"> gangrene</w:t>
            </w:r>
            <w:r>
              <w:rPr>
                <w:rFonts w:ascii="Times New Roman" w:eastAsia="標楷體" w:hAnsi="Times New Roman" w:hint="eastAsia"/>
                <w:color w:val="000000"/>
              </w:rPr>
              <w:t>之內容。</w:t>
            </w:r>
          </w:p>
          <w:p w:rsidR="00D24B3D" w:rsidRDefault="00D24B3D" w:rsidP="009B2350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目前國內未有</w:t>
            </w:r>
            <w:r w:rsidRPr="00D24B3D">
              <w:rPr>
                <w:rFonts w:ascii="Times New Roman" w:eastAsia="標楷體" w:hAnsi="Times New Roman" w:cs="Times New Roman" w:hint="eastAsia"/>
                <w:bCs/>
                <w:color w:val="000000"/>
              </w:rPr>
              <w:t>會陰壞死性筋膜炎或</w:t>
            </w:r>
            <w:r w:rsidRPr="00D24B3D">
              <w:rPr>
                <w:rFonts w:ascii="Times New Roman" w:eastAsia="標楷體" w:hAnsi="Times New Roman" w:cs="Times New Roman" w:hint="eastAsia"/>
                <w:bCs/>
                <w:color w:val="000000"/>
              </w:rPr>
              <w:t>Fournier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’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s</w:t>
            </w:r>
            <w:r w:rsidRPr="00D24B3D"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gangrene</w:t>
            </w:r>
            <w:r w:rsidRPr="00D24B3D">
              <w:rPr>
                <w:rFonts w:ascii="Times New Roman" w:eastAsia="標楷體" w:hAnsi="Times New Roman" w:cs="Times New Roman" w:hint="eastAsia"/>
                <w:bCs/>
                <w:color w:val="000000"/>
              </w:rPr>
              <w:t>之不良反應通報案例</w:t>
            </w:r>
          </w:p>
          <w:p w:rsidR="00D24B3D" w:rsidRPr="00D24B3D" w:rsidRDefault="00D24B3D" w:rsidP="00D24B3D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是否更新仿單，食藥署評估中。</w:t>
            </w:r>
          </w:p>
          <w:p w:rsidR="00853BDC" w:rsidRPr="00475BFD" w:rsidRDefault="00654665" w:rsidP="00654665">
            <w:pPr>
              <w:pStyle w:val="Web"/>
              <w:spacing w:before="0" w:beforeAutospacing="0" w:after="0" w:afterAutospacing="0" w:line="276" w:lineRule="auto"/>
              <w:ind w:leftChars="163" w:left="393" w:hanging="2"/>
              <w:jc w:val="both"/>
              <w:rPr>
                <w:rFonts w:ascii="Times New Roman" w:eastAsia="標楷體" w:hAnsi="Arial" w:cs="Times New Roman"/>
              </w:rPr>
            </w:pPr>
            <w:r w:rsidRPr="001107F2">
              <w:rPr>
                <w:rFonts w:ascii="Times New Roman" w:eastAsia="標楷體" w:hAnsi="Times New Roman" w:cs="Times New Roman"/>
                <w:b/>
                <w:bCs/>
                <w:color w:val="000000"/>
                <w:u w:val="single"/>
              </w:rPr>
              <w:t>醫療人員</w:t>
            </w:r>
            <w:r w:rsidRPr="001107F2">
              <w:rPr>
                <w:rFonts w:ascii="Times New Roman" w:eastAsia="標楷體" w:hAnsi="Times New Roman" w:cs="Times New Roman"/>
                <w:b/>
                <w:color w:val="000000"/>
              </w:rPr>
              <w:t>應注意事項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：</w:t>
            </w:r>
          </w:p>
          <w:p w:rsidR="003C1F56" w:rsidRPr="00B32015" w:rsidRDefault="00D24B3D" w:rsidP="003C1F56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32015">
              <w:rPr>
                <w:rFonts w:ascii="Times New Roman" w:eastAsia="標楷體" w:hAnsi="Times New Roman" w:hint="eastAsia"/>
                <w:color w:val="000000"/>
              </w:rPr>
              <w:t>當病人的</w:t>
            </w:r>
            <w:r w:rsidRPr="00B320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生殖器或會陰部出現壓痛、發紅、腫脹，伴隨發燒、無力，且有明顯的疼痛</w:t>
            </w:r>
            <w:r w:rsidRPr="00B32015">
              <w:rPr>
                <w:rFonts w:ascii="Times New Roman" w:eastAsia="標楷體" w:hAnsi="Times New Roman" w:hint="eastAsia"/>
                <w:color w:val="000000"/>
              </w:rPr>
              <w:t>，應評估病人是否發生</w:t>
            </w:r>
            <w:r w:rsidRPr="00B32015">
              <w:rPr>
                <w:rFonts w:ascii="Times New Roman" w:eastAsia="標楷體" w:hAnsi="Times New Roman" w:hint="eastAsia"/>
                <w:color w:val="000000"/>
              </w:rPr>
              <w:t>Fournier</w:t>
            </w:r>
            <w:r w:rsidRPr="00B32015">
              <w:rPr>
                <w:rFonts w:ascii="Times New Roman" w:eastAsia="標楷體" w:hAnsi="Times New Roman"/>
                <w:color w:val="000000"/>
              </w:rPr>
              <w:t>’</w:t>
            </w:r>
            <w:r w:rsidRPr="00B32015">
              <w:rPr>
                <w:rFonts w:ascii="Times New Roman" w:eastAsia="標楷體" w:hAnsi="Times New Roman" w:hint="eastAsia"/>
                <w:color w:val="000000"/>
              </w:rPr>
              <w:t>s gangrene</w:t>
            </w:r>
            <w:r w:rsidRPr="00B32015">
              <w:rPr>
                <w:rFonts w:ascii="Times New Roman" w:eastAsia="標楷體" w:hAnsi="Times New Roman" w:hint="eastAsia"/>
                <w:color w:val="000000"/>
              </w:rPr>
              <w:t>。</w:t>
            </w:r>
            <w:r w:rsidR="003C1F56" w:rsidRPr="00B32015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3C1F56" w:rsidRPr="00B32015" w:rsidRDefault="00D24B3D" w:rsidP="003C1F56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32015">
              <w:rPr>
                <w:rFonts w:ascii="Times New Roman" w:eastAsia="標楷體" w:hAnsi="Times New Roman" w:hint="eastAsia"/>
                <w:color w:val="000000"/>
              </w:rPr>
              <w:t>若</w:t>
            </w:r>
            <w:r w:rsidRPr="003E0B9F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懷疑發生</w:t>
            </w:r>
            <w:r w:rsidRPr="003E0B9F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Fournier</w:t>
            </w:r>
            <w:r w:rsidRPr="003E0B9F">
              <w:rPr>
                <w:rFonts w:ascii="Times New Roman" w:eastAsia="標楷體" w:hAnsi="Times New Roman"/>
                <w:b/>
                <w:color w:val="000000"/>
                <w:u w:val="single"/>
              </w:rPr>
              <w:t>’</w:t>
            </w:r>
            <w:r w:rsidRPr="003E0B9F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s gangrene</w:t>
            </w:r>
            <w:r w:rsidRPr="003E0B9F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，應立即使用廣效性抗生素治療，如有必要應進行外科清創手術</w:t>
            </w:r>
            <w:r w:rsidRPr="00B32015">
              <w:rPr>
                <w:rFonts w:ascii="Times New Roman" w:eastAsia="標楷體" w:hAnsi="Times New Roman" w:hint="eastAsia"/>
                <w:color w:val="000000"/>
              </w:rPr>
              <w:t>。</w:t>
            </w:r>
            <w:r w:rsidRPr="00B32015">
              <w:rPr>
                <w:rFonts w:ascii="Times New Roman" w:eastAsia="標楷體" w:hAnsi="Times New Roman" w:cs="Times New Roman" w:hint="eastAsia"/>
              </w:rPr>
              <w:t>停用</w:t>
            </w:r>
            <w:r w:rsidRPr="00B32015">
              <w:rPr>
                <w:rFonts w:ascii="Times New Roman" w:eastAsia="標楷體" w:hAnsi="Times New Roman" w:cs="Times New Roman" w:hint="eastAsia"/>
              </w:rPr>
              <w:t>SGLT2</w:t>
            </w:r>
            <w:r w:rsidRPr="00B32015">
              <w:rPr>
                <w:rFonts w:ascii="Times New Roman" w:eastAsia="標楷體" w:hAnsi="Times New Roman" w:cs="Times New Roman" w:hint="eastAsia"/>
              </w:rPr>
              <w:t>抑制劑類藥品，密切監測血糖並提供合適的替代療法進行血糖控制。</w:t>
            </w:r>
          </w:p>
          <w:p w:rsidR="00D24B3D" w:rsidRPr="00D24B3D" w:rsidRDefault="00D24B3D" w:rsidP="00D24B3D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標楷體" w:hAnsi="Arial" w:cs="Times New Roman"/>
              </w:rPr>
            </w:pPr>
            <w:r w:rsidRPr="00D24B3D">
              <w:rPr>
                <w:rFonts w:ascii="Times New Roman" w:eastAsia="標楷體" w:hAnsi="Times New Roman" w:cs="Times New Roman" w:hint="eastAsia"/>
              </w:rPr>
              <w:t>應告知病人若生殖器或會陰部出現任何壓痛、發紅、腫脹，伴隨發燒或無力，請立即尋求醫療協助。</w:t>
            </w:r>
          </w:p>
          <w:p w:rsidR="000F1622" w:rsidRPr="00745DC4" w:rsidRDefault="00201668" w:rsidP="001538CE">
            <w:pPr>
              <w:pStyle w:val="Web"/>
              <w:spacing w:before="0" w:beforeAutospacing="0" w:after="0" w:afterAutospacing="0" w:line="276" w:lineRule="auto"/>
              <w:ind w:leftChars="163" w:left="393" w:hanging="2"/>
              <w:rPr>
                <w:rFonts w:ascii="Times New Roman" w:eastAsia="標楷體" w:hAnsi="Times New Roman" w:cs="Times New Roman"/>
                <w:spacing w:val="12"/>
              </w:rPr>
            </w:pPr>
            <w:r w:rsidRPr="001538CE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  <w:highlight w:val="lightGray"/>
              </w:rPr>
              <w:t>本院</w:t>
            </w:r>
            <w:r w:rsidR="004C3F00" w:rsidRPr="001538CE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  <w:highlight w:val="lightGray"/>
              </w:rPr>
              <w:t>目前</w:t>
            </w:r>
            <w:r w:rsidRPr="001538CE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  <w:highlight w:val="lightGray"/>
              </w:rPr>
              <w:t>品項</w:t>
            </w:r>
            <w:r w:rsidR="00DA2B77" w:rsidRPr="001538CE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  <w:highlight w:val="lightGray"/>
              </w:rPr>
              <w:t>:</w:t>
            </w:r>
            <w:r w:rsidR="00DA2B77" w:rsidRPr="001538CE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  <w:highlight w:val="lightGray"/>
                <w:shd w:val="pct15" w:color="auto" w:fill="FFFFFF"/>
              </w:rPr>
              <w:t xml:space="preserve">  </w:t>
            </w:r>
            <w:r w:rsidR="00D24B3D" w:rsidRPr="001538CE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  <w:highlight w:val="lightGray"/>
                <w:shd w:val="pct15" w:color="auto" w:fill="FFFFFF"/>
              </w:rPr>
              <w:t>Canaglu 100mg Tab (Canagliflozin</w:t>
            </w:r>
            <w:r w:rsidR="00DA2B77" w:rsidRPr="001538CE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  <w:highlight w:val="lightGray"/>
                <w:shd w:val="pct15" w:color="auto" w:fill="FFFFFF"/>
              </w:rPr>
              <w:t xml:space="preserve">, </w:t>
            </w:r>
            <w:r w:rsidR="00D24B3D" w:rsidRPr="001538CE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  <w:highlight w:val="lightGray"/>
                <w:shd w:val="pct15" w:color="auto" w:fill="FFFFFF"/>
              </w:rPr>
              <w:t>可拿糖膜衣錠</w:t>
            </w:r>
            <w:r w:rsidR="00DA2B77" w:rsidRPr="001538CE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  <w:highlight w:val="lightGray"/>
                <w:shd w:val="pct15" w:color="auto" w:fill="FFFFFF"/>
              </w:rPr>
              <w:t xml:space="preserve">) </w:t>
            </w:r>
            <w:r w:rsidR="00D24B3D" w:rsidRPr="001538CE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  <w:highlight w:val="lightGray"/>
                <w:shd w:val="pct15" w:color="auto" w:fill="FFFFFF"/>
              </w:rPr>
              <w:t>，</w:t>
            </w:r>
            <w:r w:rsidR="00D24B3D" w:rsidRPr="001538CE">
              <w:rPr>
                <w:rFonts w:ascii="Times New Roman" w:eastAsia="標楷體" w:hAnsi="Times New Roman" w:cs="Times New Roman"/>
                <w:spacing w:val="12"/>
                <w:sz w:val="20"/>
                <w:szCs w:val="20"/>
                <w:highlight w:val="lightGray"/>
                <w:shd w:val="pct15" w:color="auto" w:fill="FFFFFF"/>
              </w:rPr>
              <w:t xml:space="preserve">Jardiance </w:t>
            </w:r>
            <w:r w:rsidR="00D24B3D" w:rsidRPr="001538CE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  <w:highlight w:val="lightGray"/>
                <w:shd w:val="pct15" w:color="auto" w:fill="FFFFFF"/>
              </w:rPr>
              <w:t>10mg</w:t>
            </w:r>
            <w:r w:rsidR="00D24B3D" w:rsidRPr="001538CE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  <w:highlight w:val="lightGray"/>
                <w:shd w:val="pct15" w:color="auto" w:fill="FFFFFF"/>
              </w:rPr>
              <w:t>、</w:t>
            </w:r>
            <w:r w:rsidR="00D24B3D" w:rsidRPr="001538CE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  <w:highlight w:val="lightGray"/>
                <w:shd w:val="pct15" w:color="auto" w:fill="FFFFFF"/>
              </w:rPr>
              <w:t xml:space="preserve">25mg </w:t>
            </w:r>
            <w:r w:rsidR="00D24B3D" w:rsidRPr="001538CE">
              <w:rPr>
                <w:rFonts w:ascii="Times New Roman" w:eastAsia="標楷體" w:hAnsi="Times New Roman" w:cs="Times New Roman"/>
                <w:spacing w:val="12"/>
                <w:sz w:val="20"/>
                <w:szCs w:val="20"/>
                <w:highlight w:val="lightGray"/>
                <w:shd w:val="pct15" w:color="auto" w:fill="FFFFFF"/>
              </w:rPr>
              <w:t>Tab</w:t>
            </w:r>
            <w:r w:rsidR="00D24B3D" w:rsidRPr="001538CE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  <w:highlight w:val="lightGray"/>
                <w:shd w:val="pct15" w:color="auto" w:fill="FFFFFF"/>
              </w:rPr>
              <w:t xml:space="preserve"> (</w:t>
            </w:r>
            <w:r w:rsidR="00D24B3D" w:rsidRPr="001538CE">
              <w:rPr>
                <w:rFonts w:ascii="Times New Roman" w:eastAsia="標楷體" w:hAnsi="Times New Roman" w:cs="Times New Roman"/>
                <w:spacing w:val="12"/>
                <w:sz w:val="20"/>
                <w:szCs w:val="20"/>
                <w:highlight w:val="lightGray"/>
                <w:shd w:val="pct15" w:color="auto" w:fill="FFFFFF"/>
              </w:rPr>
              <w:t>Empagliflozin</w:t>
            </w:r>
            <w:r w:rsidR="00D24B3D" w:rsidRPr="001538CE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  <w:highlight w:val="lightGray"/>
                <w:shd w:val="pct15" w:color="auto" w:fill="FFFFFF"/>
              </w:rPr>
              <w:t xml:space="preserve">, </w:t>
            </w:r>
            <w:r w:rsidR="00D24B3D" w:rsidRPr="001538CE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  <w:highlight w:val="lightGray"/>
                <w:shd w:val="pct15" w:color="auto" w:fill="FFFFFF"/>
              </w:rPr>
              <w:t>恩排糖膜衣錠</w:t>
            </w:r>
            <w:r w:rsidR="00D24B3D" w:rsidRPr="001538CE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  <w:highlight w:val="lightGray"/>
                <w:shd w:val="pct15" w:color="auto" w:fill="FFFFFF"/>
              </w:rPr>
              <w:t>)</w:t>
            </w:r>
            <w:r w:rsidR="00D24B3D" w:rsidRPr="001538CE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  <w:highlight w:val="lightGray"/>
                <w:shd w:val="pct15" w:color="auto" w:fill="FFFFFF"/>
              </w:rPr>
              <w:t>，</w:t>
            </w:r>
            <w:r w:rsidR="00D24B3D" w:rsidRPr="001538CE">
              <w:rPr>
                <w:rFonts w:ascii="Times New Roman" w:eastAsia="標楷體" w:hAnsi="Times New Roman" w:cs="Times New Roman"/>
                <w:spacing w:val="12"/>
                <w:sz w:val="20"/>
                <w:szCs w:val="20"/>
                <w:highlight w:val="lightGray"/>
                <w:shd w:val="pct15" w:color="auto" w:fill="FFFFFF"/>
              </w:rPr>
              <w:t>Forxiga FC Tab 10mg</w:t>
            </w:r>
            <w:r w:rsidR="00D24B3D" w:rsidRPr="001538CE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  <w:highlight w:val="lightGray"/>
                <w:shd w:val="pct15" w:color="auto" w:fill="FFFFFF"/>
              </w:rPr>
              <w:t xml:space="preserve"> (</w:t>
            </w:r>
            <w:r w:rsidR="00D24B3D" w:rsidRPr="001538CE">
              <w:rPr>
                <w:rFonts w:ascii="Times New Roman" w:eastAsia="標楷體" w:hAnsi="Times New Roman" w:cs="Times New Roman"/>
                <w:spacing w:val="12"/>
                <w:sz w:val="20"/>
                <w:szCs w:val="20"/>
                <w:highlight w:val="lightGray"/>
                <w:shd w:val="pct15" w:color="auto" w:fill="FFFFFF"/>
              </w:rPr>
              <w:t>Dapagliflozin</w:t>
            </w:r>
            <w:r w:rsidR="00D24B3D" w:rsidRPr="001538CE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  <w:highlight w:val="lightGray"/>
                <w:shd w:val="pct15" w:color="auto" w:fill="FFFFFF"/>
              </w:rPr>
              <w:t xml:space="preserve">, </w:t>
            </w:r>
            <w:r w:rsidR="00D24B3D" w:rsidRPr="001538CE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  <w:highlight w:val="lightGray"/>
                <w:shd w:val="pct15" w:color="auto" w:fill="FFFFFF"/>
              </w:rPr>
              <w:t>福適佳膜衣錠</w:t>
            </w:r>
            <w:r w:rsidR="00D24B3D" w:rsidRPr="00D24B3D">
              <w:rPr>
                <w:rFonts w:ascii="Times New Roman" w:eastAsia="標楷體" w:hAnsi="Times New Roman" w:cs="Times New Roman" w:hint="eastAsia"/>
                <w:spacing w:val="12"/>
                <w:highlight w:val="lightGray"/>
                <w:shd w:val="pct15" w:color="auto" w:fill="FFFFFF"/>
              </w:rPr>
              <w:t>)</w:t>
            </w:r>
          </w:p>
          <w:p w:rsidR="00B203F7" w:rsidRPr="00B203F7" w:rsidRDefault="00804AAF" w:rsidP="00745DC4">
            <w:pPr>
              <w:pStyle w:val="Web"/>
              <w:spacing w:before="0" w:beforeAutospacing="0" w:after="0" w:afterAutospacing="0" w:line="360" w:lineRule="auto"/>
              <w:ind w:left="480"/>
              <w:jc w:val="both"/>
            </w:pPr>
            <w:hyperlink r:id="rId8" w:history="1">
              <w:r w:rsidR="00D24B3D" w:rsidRPr="00585DA9">
                <w:rPr>
                  <w:rStyle w:val="a6"/>
                </w:rPr>
                <w:t>https://www.fda.gov.tw/tc/includes/GetFile.ashx?id=f636736700521847671</w:t>
              </w:r>
            </w:hyperlink>
            <w:r w:rsidR="00D24B3D">
              <w:rPr>
                <w:rFonts w:hint="eastAsia"/>
              </w:rPr>
              <w:t xml:space="preserve"> </w:t>
            </w:r>
          </w:p>
        </w:tc>
      </w:tr>
      <w:bookmarkEnd w:id="0"/>
    </w:tbl>
    <w:p w:rsidR="003C4CD6" w:rsidRPr="009D43E7" w:rsidRDefault="003C4CD6" w:rsidP="00AE4632"/>
    <w:sectPr w:rsidR="003C4CD6" w:rsidRPr="009D43E7" w:rsidSect="00E84DA6">
      <w:pgSz w:w="11906" w:h="16838"/>
      <w:pgMar w:top="709" w:right="1800" w:bottom="5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E42" w:rsidRDefault="00793E42">
      <w:r>
        <w:separator/>
      </w:r>
    </w:p>
  </w:endnote>
  <w:endnote w:type="continuationSeparator" w:id="1">
    <w:p w:rsidR="00793E42" w:rsidRDefault="00793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E42" w:rsidRDefault="00793E42">
      <w:r>
        <w:separator/>
      </w:r>
    </w:p>
  </w:footnote>
  <w:footnote w:type="continuationSeparator" w:id="1">
    <w:p w:rsidR="00793E42" w:rsidRDefault="00793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0C9"/>
    <w:multiLevelType w:val="hybridMultilevel"/>
    <w:tmpl w:val="824C1D7E"/>
    <w:lvl w:ilvl="0" w:tplc="C1882B6E">
      <w:start w:val="1"/>
      <w:numFmt w:val="decimal"/>
      <w:lvlText w:val="%1、"/>
      <w:lvlJc w:val="left"/>
      <w:pPr>
        <w:ind w:left="10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">
    <w:nsid w:val="01775665"/>
    <w:multiLevelType w:val="hybridMultilevel"/>
    <w:tmpl w:val="6FF8E6B4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CC3EE9"/>
    <w:multiLevelType w:val="hybridMultilevel"/>
    <w:tmpl w:val="0B1439F6"/>
    <w:lvl w:ilvl="0" w:tplc="1CD8ED92">
      <w:start w:val="1"/>
      <w:numFmt w:val="decimal"/>
      <w:lvlText w:val="(%1)"/>
      <w:lvlJc w:val="left"/>
      <w:pPr>
        <w:ind w:left="898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9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3">
    <w:nsid w:val="1D090B94"/>
    <w:multiLevelType w:val="hybridMultilevel"/>
    <w:tmpl w:val="BC4C56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DB30FA"/>
    <w:multiLevelType w:val="hybridMultilevel"/>
    <w:tmpl w:val="C0A2BA48"/>
    <w:lvl w:ilvl="0" w:tplc="A32C5FC6">
      <w:start w:val="1"/>
      <w:numFmt w:val="decimal"/>
      <w:lvlText w:val="(%1)"/>
      <w:lvlJc w:val="left"/>
      <w:pPr>
        <w:ind w:left="514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>
    <w:nsid w:val="2256031B"/>
    <w:multiLevelType w:val="hybridMultilevel"/>
    <w:tmpl w:val="788614C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>
    <w:nsid w:val="23A940C1"/>
    <w:multiLevelType w:val="hybridMultilevel"/>
    <w:tmpl w:val="EEF0339C"/>
    <w:lvl w:ilvl="0" w:tplc="0409000F">
      <w:start w:val="1"/>
      <w:numFmt w:val="decimal"/>
      <w:lvlText w:val="%1.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7">
    <w:nsid w:val="28921F2F"/>
    <w:multiLevelType w:val="hybridMultilevel"/>
    <w:tmpl w:val="C142B01C"/>
    <w:lvl w:ilvl="0" w:tplc="BB6ED93C">
      <w:start w:val="1"/>
      <w:numFmt w:val="decimal"/>
      <w:lvlText w:val="(%1)"/>
      <w:lvlJc w:val="left"/>
      <w:pPr>
        <w:ind w:left="89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D15880"/>
    <w:multiLevelType w:val="hybridMultilevel"/>
    <w:tmpl w:val="D690D40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>
    <w:nsid w:val="2E495238"/>
    <w:multiLevelType w:val="hybridMultilevel"/>
    <w:tmpl w:val="F174AEA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377720D9"/>
    <w:multiLevelType w:val="hybridMultilevel"/>
    <w:tmpl w:val="DEF4C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D53391"/>
    <w:multiLevelType w:val="hybridMultilevel"/>
    <w:tmpl w:val="EF403066"/>
    <w:lvl w:ilvl="0" w:tplc="CE449E7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8D95613"/>
    <w:multiLevelType w:val="hybridMultilevel"/>
    <w:tmpl w:val="585AEBCE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D3D3917"/>
    <w:multiLevelType w:val="hybridMultilevel"/>
    <w:tmpl w:val="D60E7C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4019C3"/>
    <w:multiLevelType w:val="hybridMultilevel"/>
    <w:tmpl w:val="112281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B36326"/>
    <w:multiLevelType w:val="hybridMultilevel"/>
    <w:tmpl w:val="F70E736C"/>
    <w:lvl w:ilvl="0" w:tplc="72EEB384">
      <w:start w:val="1"/>
      <w:numFmt w:val="decimal"/>
      <w:lvlText w:val="%1、"/>
      <w:lvlJc w:val="left"/>
      <w:pPr>
        <w:ind w:left="480" w:hanging="480"/>
      </w:pPr>
      <w:rPr>
        <w:rFonts w:ascii="Arial" w:hAnsi="Arial" w:cs="Arial" w:hint="default"/>
        <w:sz w:val="24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  <w:num w:numId="15">
    <w:abstractNumId w:val="14"/>
  </w:num>
  <w:num w:numId="16">
    <w:abstractNumId w:val="2"/>
  </w:num>
  <w:num w:numId="17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6DE"/>
    <w:rsid w:val="00006B71"/>
    <w:rsid w:val="00011762"/>
    <w:rsid w:val="00030BD8"/>
    <w:rsid w:val="0003136C"/>
    <w:rsid w:val="00031A21"/>
    <w:rsid w:val="00031CA7"/>
    <w:rsid w:val="00032694"/>
    <w:rsid w:val="000377BB"/>
    <w:rsid w:val="00042A52"/>
    <w:rsid w:val="000510C5"/>
    <w:rsid w:val="00052299"/>
    <w:rsid w:val="00054F2B"/>
    <w:rsid w:val="00055E23"/>
    <w:rsid w:val="00060C3D"/>
    <w:rsid w:val="000638F4"/>
    <w:rsid w:val="00066852"/>
    <w:rsid w:val="00066EC6"/>
    <w:rsid w:val="00073310"/>
    <w:rsid w:val="000746AD"/>
    <w:rsid w:val="000811F1"/>
    <w:rsid w:val="000860BF"/>
    <w:rsid w:val="000871DF"/>
    <w:rsid w:val="000912BB"/>
    <w:rsid w:val="0009533B"/>
    <w:rsid w:val="000A2116"/>
    <w:rsid w:val="000A3DB0"/>
    <w:rsid w:val="000A7E65"/>
    <w:rsid w:val="000B7013"/>
    <w:rsid w:val="000B7834"/>
    <w:rsid w:val="000C505E"/>
    <w:rsid w:val="000C7DFD"/>
    <w:rsid w:val="000D02A5"/>
    <w:rsid w:val="000D2F44"/>
    <w:rsid w:val="000E0BBB"/>
    <w:rsid w:val="000E1947"/>
    <w:rsid w:val="000F1622"/>
    <w:rsid w:val="001032DC"/>
    <w:rsid w:val="00106150"/>
    <w:rsid w:val="0011137C"/>
    <w:rsid w:val="00117820"/>
    <w:rsid w:val="0012144D"/>
    <w:rsid w:val="001215A0"/>
    <w:rsid w:val="00125465"/>
    <w:rsid w:val="001256CA"/>
    <w:rsid w:val="00131390"/>
    <w:rsid w:val="00142006"/>
    <w:rsid w:val="00151AFC"/>
    <w:rsid w:val="001538CE"/>
    <w:rsid w:val="00154243"/>
    <w:rsid w:val="00154295"/>
    <w:rsid w:val="001561FC"/>
    <w:rsid w:val="00165A73"/>
    <w:rsid w:val="00167740"/>
    <w:rsid w:val="0018036D"/>
    <w:rsid w:val="00182113"/>
    <w:rsid w:val="0018634E"/>
    <w:rsid w:val="001914A6"/>
    <w:rsid w:val="00195897"/>
    <w:rsid w:val="00196553"/>
    <w:rsid w:val="001A2024"/>
    <w:rsid w:val="001B3E62"/>
    <w:rsid w:val="001B5236"/>
    <w:rsid w:val="001C42D2"/>
    <w:rsid w:val="001C75AB"/>
    <w:rsid w:val="001D26B5"/>
    <w:rsid w:val="001E3B69"/>
    <w:rsid w:val="001E3B84"/>
    <w:rsid w:val="001E4702"/>
    <w:rsid w:val="001E7D86"/>
    <w:rsid w:val="001F07DC"/>
    <w:rsid w:val="001F0879"/>
    <w:rsid w:val="001F095F"/>
    <w:rsid w:val="001F265D"/>
    <w:rsid w:val="001F42B9"/>
    <w:rsid w:val="001F556D"/>
    <w:rsid w:val="001F7680"/>
    <w:rsid w:val="001F76A7"/>
    <w:rsid w:val="00201668"/>
    <w:rsid w:val="00210877"/>
    <w:rsid w:val="0021464C"/>
    <w:rsid w:val="00217EC5"/>
    <w:rsid w:val="00224786"/>
    <w:rsid w:val="00230AF7"/>
    <w:rsid w:val="00230C50"/>
    <w:rsid w:val="002352F0"/>
    <w:rsid w:val="002437F5"/>
    <w:rsid w:val="002461FD"/>
    <w:rsid w:val="00251F51"/>
    <w:rsid w:val="002531D8"/>
    <w:rsid w:val="0025407E"/>
    <w:rsid w:val="002571FE"/>
    <w:rsid w:val="00263C2D"/>
    <w:rsid w:val="00264272"/>
    <w:rsid w:val="0027065C"/>
    <w:rsid w:val="00280220"/>
    <w:rsid w:val="00281CBF"/>
    <w:rsid w:val="00282277"/>
    <w:rsid w:val="00287E7B"/>
    <w:rsid w:val="002967A9"/>
    <w:rsid w:val="002A72E6"/>
    <w:rsid w:val="002A7D2D"/>
    <w:rsid w:val="002A7D80"/>
    <w:rsid w:val="002B12B3"/>
    <w:rsid w:val="002B1B5B"/>
    <w:rsid w:val="002B2030"/>
    <w:rsid w:val="002B34F8"/>
    <w:rsid w:val="002B6696"/>
    <w:rsid w:val="002B7352"/>
    <w:rsid w:val="002C04E5"/>
    <w:rsid w:val="002D02B6"/>
    <w:rsid w:val="002D32F8"/>
    <w:rsid w:val="002D38F7"/>
    <w:rsid w:val="002E7037"/>
    <w:rsid w:val="002F0BAD"/>
    <w:rsid w:val="00301C20"/>
    <w:rsid w:val="00306746"/>
    <w:rsid w:val="003069F4"/>
    <w:rsid w:val="00313C41"/>
    <w:rsid w:val="0031493B"/>
    <w:rsid w:val="00314EE9"/>
    <w:rsid w:val="00315B1B"/>
    <w:rsid w:val="003203ED"/>
    <w:rsid w:val="003226EF"/>
    <w:rsid w:val="0032453F"/>
    <w:rsid w:val="00324CC1"/>
    <w:rsid w:val="003264F6"/>
    <w:rsid w:val="00327162"/>
    <w:rsid w:val="003344DF"/>
    <w:rsid w:val="003556EC"/>
    <w:rsid w:val="003673F2"/>
    <w:rsid w:val="003704B2"/>
    <w:rsid w:val="00370529"/>
    <w:rsid w:val="00384C8E"/>
    <w:rsid w:val="00396B76"/>
    <w:rsid w:val="00396CD5"/>
    <w:rsid w:val="003A02BD"/>
    <w:rsid w:val="003A4CF3"/>
    <w:rsid w:val="003A53CE"/>
    <w:rsid w:val="003A5505"/>
    <w:rsid w:val="003A74B1"/>
    <w:rsid w:val="003A79FA"/>
    <w:rsid w:val="003B0A05"/>
    <w:rsid w:val="003B0AFE"/>
    <w:rsid w:val="003C1F56"/>
    <w:rsid w:val="003C3435"/>
    <w:rsid w:val="003C3C82"/>
    <w:rsid w:val="003C4CD6"/>
    <w:rsid w:val="003C7654"/>
    <w:rsid w:val="003D2022"/>
    <w:rsid w:val="003D2FC3"/>
    <w:rsid w:val="003D6A66"/>
    <w:rsid w:val="003D7A91"/>
    <w:rsid w:val="003E0B9F"/>
    <w:rsid w:val="003E4707"/>
    <w:rsid w:val="003E5297"/>
    <w:rsid w:val="003F4E86"/>
    <w:rsid w:val="003F670F"/>
    <w:rsid w:val="003F74A9"/>
    <w:rsid w:val="004005DC"/>
    <w:rsid w:val="0040159C"/>
    <w:rsid w:val="00402E7A"/>
    <w:rsid w:val="00407997"/>
    <w:rsid w:val="00407F13"/>
    <w:rsid w:val="0041355A"/>
    <w:rsid w:val="00415FA5"/>
    <w:rsid w:val="004161D9"/>
    <w:rsid w:val="004213CD"/>
    <w:rsid w:val="004230FC"/>
    <w:rsid w:val="00423AE0"/>
    <w:rsid w:val="004326A3"/>
    <w:rsid w:val="00442282"/>
    <w:rsid w:val="0044436B"/>
    <w:rsid w:val="00450F29"/>
    <w:rsid w:val="00454F54"/>
    <w:rsid w:val="004567A0"/>
    <w:rsid w:val="0046266E"/>
    <w:rsid w:val="00467711"/>
    <w:rsid w:val="004678E1"/>
    <w:rsid w:val="00467EA4"/>
    <w:rsid w:val="00475BFD"/>
    <w:rsid w:val="00481480"/>
    <w:rsid w:val="00487751"/>
    <w:rsid w:val="00490B5C"/>
    <w:rsid w:val="0049104F"/>
    <w:rsid w:val="004929E2"/>
    <w:rsid w:val="00495B82"/>
    <w:rsid w:val="004B0453"/>
    <w:rsid w:val="004B1257"/>
    <w:rsid w:val="004B3ED7"/>
    <w:rsid w:val="004B5B73"/>
    <w:rsid w:val="004C00E1"/>
    <w:rsid w:val="004C3F00"/>
    <w:rsid w:val="004C4355"/>
    <w:rsid w:val="004D246C"/>
    <w:rsid w:val="004D4F0E"/>
    <w:rsid w:val="004D711F"/>
    <w:rsid w:val="004E0343"/>
    <w:rsid w:val="004E1570"/>
    <w:rsid w:val="004E1674"/>
    <w:rsid w:val="004E1DB9"/>
    <w:rsid w:val="004E44BF"/>
    <w:rsid w:val="004E6047"/>
    <w:rsid w:val="004F0A0C"/>
    <w:rsid w:val="004F24C4"/>
    <w:rsid w:val="004F56E6"/>
    <w:rsid w:val="004F637A"/>
    <w:rsid w:val="00501A5C"/>
    <w:rsid w:val="00502E02"/>
    <w:rsid w:val="00505470"/>
    <w:rsid w:val="005222DC"/>
    <w:rsid w:val="005251E9"/>
    <w:rsid w:val="00527227"/>
    <w:rsid w:val="00532F5B"/>
    <w:rsid w:val="0053623E"/>
    <w:rsid w:val="005365E3"/>
    <w:rsid w:val="00536641"/>
    <w:rsid w:val="005422BF"/>
    <w:rsid w:val="005427D8"/>
    <w:rsid w:val="0054679B"/>
    <w:rsid w:val="00553CB8"/>
    <w:rsid w:val="00555567"/>
    <w:rsid w:val="00557274"/>
    <w:rsid w:val="00560294"/>
    <w:rsid w:val="00561297"/>
    <w:rsid w:val="00562697"/>
    <w:rsid w:val="005644F2"/>
    <w:rsid w:val="00566562"/>
    <w:rsid w:val="00566A9F"/>
    <w:rsid w:val="0056758F"/>
    <w:rsid w:val="00571377"/>
    <w:rsid w:val="0057528D"/>
    <w:rsid w:val="00575A5C"/>
    <w:rsid w:val="0057741B"/>
    <w:rsid w:val="00580C34"/>
    <w:rsid w:val="005843E7"/>
    <w:rsid w:val="005B0622"/>
    <w:rsid w:val="005B24EB"/>
    <w:rsid w:val="005B3391"/>
    <w:rsid w:val="005B61D3"/>
    <w:rsid w:val="005B71CF"/>
    <w:rsid w:val="005C1EF6"/>
    <w:rsid w:val="005C6528"/>
    <w:rsid w:val="005D0A25"/>
    <w:rsid w:val="005D1A0C"/>
    <w:rsid w:val="005D40C6"/>
    <w:rsid w:val="005E28B5"/>
    <w:rsid w:val="005E689E"/>
    <w:rsid w:val="005F1526"/>
    <w:rsid w:val="005F6E71"/>
    <w:rsid w:val="005F717C"/>
    <w:rsid w:val="006018BD"/>
    <w:rsid w:val="0060481D"/>
    <w:rsid w:val="00605C41"/>
    <w:rsid w:val="00614FC8"/>
    <w:rsid w:val="0062039E"/>
    <w:rsid w:val="006219DB"/>
    <w:rsid w:val="00630696"/>
    <w:rsid w:val="00632E76"/>
    <w:rsid w:val="006407F5"/>
    <w:rsid w:val="00642366"/>
    <w:rsid w:val="00642ACD"/>
    <w:rsid w:val="00644DD1"/>
    <w:rsid w:val="00647838"/>
    <w:rsid w:val="00652B5C"/>
    <w:rsid w:val="00652C92"/>
    <w:rsid w:val="006535F9"/>
    <w:rsid w:val="00654665"/>
    <w:rsid w:val="00656138"/>
    <w:rsid w:val="0065688C"/>
    <w:rsid w:val="006578DB"/>
    <w:rsid w:val="00657AC3"/>
    <w:rsid w:val="006624AE"/>
    <w:rsid w:val="00671280"/>
    <w:rsid w:val="006725C3"/>
    <w:rsid w:val="006726F7"/>
    <w:rsid w:val="00675678"/>
    <w:rsid w:val="00676666"/>
    <w:rsid w:val="0068047A"/>
    <w:rsid w:val="00691045"/>
    <w:rsid w:val="00696370"/>
    <w:rsid w:val="0069749C"/>
    <w:rsid w:val="006A45F9"/>
    <w:rsid w:val="006A73B0"/>
    <w:rsid w:val="006B41EF"/>
    <w:rsid w:val="006B6E33"/>
    <w:rsid w:val="006C1C7E"/>
    <w:rsid w:val="006C1F47"/>
    <w:rsid w:val="006C37EE"/>
    <w:rsid w:val="006D5171"/>
    <w:rsid w:val="006D7146"/>
    <w:rsid w:val="006E5303"/>
    <w:rsid w:val="006E7445"/>
    <w:rsid w:val="006E7515"/>
    <w:rsid w:val="006F353F"/>
    <w:rsid w:val="006F593E"/>
    <w:rsid w:val="006F7A90"/>
    <w:rsid w:val="007068A4"/>
    <w:rsid w:val="00707868"/>
    <w:rsid w:val="007135F5"/>
    <w:rsid w:val="0071520D"/>
    <w:rsid w:val="007171CD"/>
    <w:rsid w:val="007172DC"/>
    <w:rsid w:val="00724341"/>
    <w:rsid w:val="0073436C"/>
    <w:rsid w:val="00737229"/>
    <w:rsid w:val="007378E2"/>
    <w:rsid w:val="00743BC1"/>
    <w:rsid w:val="00745DC4"/>
    <w:rsid w:val="00750D69"/>
    <w:rsid w:val="00755A6B"/>
    <w:rsid w:val="007572A0"/>
    <w:rsid w:val="007612B8"/>
    <w:rsid w:val="00762DB5"/>
    <w:rsid w:val="0077098B"/>
    <w:rsid w:val="00771F0C"/>
    <w:rsid w:val="00774BC2"/>
    <w:rsid w:val="00775C6C"/>
    <w:rsid w:val="00776386"/>
    <w:rsid w:val="00780C1D"/>
    <w:rsid w:val="007906DF"/>
    <w:rsid w:val="00793AF8"/>
    <w:rsid w:val="00793E42"/>
    <w:rsid w:val="00794B4C"/>
    <w:rsid w:val="007A7932"/>
    <w:rsid w:val="007B3117"/>
    <w:rsid w:val="007B3F73"/>
    <w:rsid w:val="007C3ED7"/>
    <w:rsid w:val="007C5126"/>
    <w:rsid w:val="007C60A4"/>
    <w:rsid w:val="007C62F6"/>
    <w:rsid w:val="007C667D"/>
    <w:rsid w:val="007D016F"/>
    <w:rsid w:val="007D1962"/>
    <w:rsid w:val="007D221F"/>
    <w:rsid w:val="007D7691"/>
    <w:rsid w:val="007E02F7"/>
    <w:rsid w:val="007E0371"/>
    <w:rsid w:val="007E112B"/>
    <w:rsid w:val="007F4B43"/>
    <w:rsid w:val="007F50A6"/>
    <w:rsid w:val="007F5705"/>
    <w:rsid w:val="007F7951"/>
    <w:rsid w:val="007F7F19"/>
    <w:rsid w:val="008001CA"/>
    <w:rsid w:val="0080171B"/>
    <w:rsid w:val="0080243D"/>
    <w:rsid w:val="00802F2E"/>
    <w:rsid w:val="00804AAF"/>
    <w:rsid w:val="00805D33"/>
    <w:rsid w:val="00807575"/>
    <w:rsid w:val="00810D73"/>
    <w:rsid w:val="008129F1"/>
    <w:rsid w:val="00814367"/>
    <w:rsid w:val="008157C2"/>
    <w:rsid w:val="00822065"/>
    <w:rsid w:val="00823022"/>
    <w:rsid w:val="008426D8"/>
    <w:rsid w:val="0084744C"/>
    <w:rsid w:val="00847838"/>
    <w:rsid w:val="00847A7A"/>
    <w:rsid w:val="008507A4"/>
    <w:rsid w:val="00850AE6"/>
    <w:rsid w:val="00851D56"/>
    <w:rsid w:val="00853BDC"/>
    <w:rsid w:val="00860652"/>
    <w:rsid w:val="00863D0C"/>
    <w:rsid w:val="00870E6D"/>
    <w:rsid w:val="00872993"/>
    <w:rsid w:val="00875A3E"/>
    <w:rsid w:val="00881AF5"/>
    <w:rsid w:val="008845BA"/>
    <w:rsid w:val="00885A24"/>
    <w:rsid w:val="008871D0"/>
    <w:rsid w:val="00887AE4"/>
    <w:rsid w:val="008937F6"/>
    <w:rsid w:val="008A5E5F"/>
    <w:rsid w:val="008B64F8"/>
    <w:rsid w:val="008C03DF"/>
    <w:rsid w:val="008C05F0"/>
    <w:rsid w:val="008C43E8"/>
    <w:rsid w:val="008C4A97"/>
    <w:rsid w:val="008C6164"/>
    <w:rsid w:val="008C617B"/>
    <w:rsid w:val="008C61DC"/>
    <w:rsid w:val="008C70A4"/>
    <w:rsid w:val="008D07CB"/>
    <w:rsid w:val="008D296F"/>
    <w:rsid w:val="008D44D0"/>
    <w:rsid w:val="008D7474"/>
    <w:rsid w:val="008E04AE"/>
    <w:rsid w:val="008E0C80"/>
    <w:rsid w:val="008E4342"/>
    <w:rsid w:val="008E62C7"/>
    <w:rsid w:val="008E6E52"/>
    <w:rsid w:val="008E6FFC"/>
    <w:rsid w:val="008F35E0"/>
    <w:rsid w:val="008F6657"/>
    <w:rsid w:val="008F6F7D"/>
    <w:rsid w:val="008F7DD9"/>
    <w:rsid w:val="0090106F"/>
    <w:rsid w:val="00904990"/>
    <w:rsid w:val="00905544"/>
    <w:rsid w:val="00906053"/>
    <w:rsid w:val="00913CA7"/>
    <w:rsid w:val="009155A0"/>
    <w:rsid w:val="00930D55"/>
    <w:rsid w:val="0093199C"/>
    <w:rsid w:val="00933431"/>
    <w:rsid w:val="00933AA8"/>
    <w:rsid w:val="00941B30"/>
    <w:rsid w:val="00942844"/>
    <w:rsid w:val="00943B1C"/>
    <w:rsid w:val="009474AA"/>
    <w:rsid w:val="00950CAC"/>
    <w:rsid w:val="0097149B"/>
    <w:rsid w:val="009754FD"/>
    <w:rsid w:val="0098611D"/>
    <w:rsid w:val="0098674D"/>
    <w:rsid w:val="009939F0"/>
    <w:rsid w:val="009A0FCB"/>
    <w:rsid w:val="009A1649"/>
    <w:rsid w:val="009A3F31"/>
    <w:rsid w:val="009A6021"/>
    <w:rsid w:val="009A672F"/>
    <w:rsid w:val="009A68F7"/>
    <w:rsid w:val="009B078F"/>
    <w:rsid w:val="009B1912"/>
    <w:rsid w:val="009B2350"/>
    <w:rsid w:val="009B3355"/>
    <w:rsid w:val="009B4431"/>
    <w:rsid w:val="009C0611"/>
    <w:rsid w:val="009C5E4F"/>
    <w:rsid w:val="009C66B0"/>
    <w:rsid w:val="009D1F2F"/>
    <w:rsid w:val="009D27A3"/>
    <w:rsid w:val="009D406B"/>
    <w:rsid w:val="009D43E7"/>
    <w:rsid w:val="009D5097"/>
    <w:rsid w:val="009E1030"/>
    <w:rsid w:val="009F3E69"/>
    <w:rsid w:val="009F4A84"/>
    <w:rsid w:val="009F512D"/>
    <w:rsid w:val="009F5BF2"/>
    <w:rsid w:val="00A05886"/>
    <w:rsid w:val="00A1362B"/>
    <w:rsid w:val="00A13C86"/>
    <w:rsid w:val="00A171C8"/>
    <w:rsid w:val="00A17725"/>
    <w:rsid w:val="00A23587"/>
    <w:rsid w:val="00A27124"/>
    <w:rsid w:val="00A3280C"/>
    <w:rsid w:val="00A33BE8"/>
    <w:rsid w:val="00A446DE"/>
    <w:rsid w:val="00A46958"/>
    <w:rsid w:val="00A55B29"/>
    <w:rsid w:val="00A567B3"/>
    <w:rsid w:val="00A56E58"/>
    <w:rsid w:val="00A57013"/>
    <w:rsid w:val="00A60C7A"/>
    <w:rsid w:val="00A6460B"/>
    <w:rsid w:val="00A66654"/>
    <w:rsid w:val="00A7046E"/>
    <w:rsid w:val="00A73977"/>
    <w:rsid w:val="00A75FFB"/>
    <w:rsid w:val="00A767BD"/>
    <w:rsid w:val="00A81DA0"/>
    <w:rsid w:val="00A94873"/>
    <w:rsid w:val="00AA2205"/>
    <w:rsid w:val="00AA5899"/>
    <w:rsid w:val="00AA75E3"/>
    <w:rsid w:val="00AB3040"/>
    <w:rsid w:val="00AB4E6E"/>
    <w:rsid w:val="00AC2DA1"/>
    <w:rsid w:val="00AC3A30"/>
    <w:rsid w:val="00AC6C2B"/>
    <w:rsid w:val="00AE4632"/>
    <w:rsid w:val="00AE5401"/>
    <w:rsid w:val="00AF3B89"/>
    <w:rsid w:val="00B00506"/>
    <w:rsid w:val="00B03D91"/>
    <w:rsid w:val="00B054C1"/>
    <w:rsid w:val="00B071F0"/>
    <w:rsid w:val="00B14277"/>
    <w:rsid w:val="00B16204"/>
    <w:rsid w:val="00B203F7"/>
    <w:rsid w:val="00B2156E"/>
    <w:rsid w:val="00B24949"/>
    <w:rsid w:val="00B25BC7"/>
    <w:rsid w:val="00B25E98"/>
    <w:rsid w:val="00B32015"/>
    <w:rsid w:val="00B324DF"/>
    <w:rsid w:val="00B32ADB"/>
    <w:rsid w:val="00B43101"/>
    <w:rsid w:val="00B455EB"/>
    <w:rsid w:val="00B457A3"/>
    <w:rsid w:val="00B503A4"/>
    <w:rsid w:val="00B54709"/>
    <w:rsid w:val="00B55970"/>
    <w:rsid w:val="00B57925"/>
    <w:rsid w:val="00B62528"/>
    <w:rsid w:val="00B63796"/>
    <w:rsid w:val="00B63B1A"/>
    <w:rsid w:val="00B74179"/>
    <w:rsid w:val="00B755F4"/>
    <w:rsid w:val="00B80DA1"/>
    <w:rsid w:val="00B855A4"/>
    <w:rsid w:val="00B90F9E"/>
    <w:rsid w:val="00BA0C04"/>
    <w:rsid w:val="00BA46CA"/>
    <w:rsid w:val="00BA4A6A"/>
    <w:rsid w:val="00BA7B70"/>
    <w:rsid w:val="00BB2AD7"/>
    <w:rsid w:val="00BB60F1"/>
    <w:rsid w:val="00BC1AAE"/>
    <w:rsid w:val="00BC1E28"/>
    <w:rsid w:val="00BC4559"/>
    <w:rsid w:val="00BD2F4F"/>
    <w:rsid w:val="00BD5704"/>
    <w:rsid w:val="00BE174B"/>
    <w:rsid w:val="00BE4192"/>
    <w:rsid w:val="00BF2C04"/>
    <w:rsid w:val="00BF7364"/>
    <w:rsid w:val="00C01044"/>
    <w:rsid w:val="00C038D9"/>
    <w:rsid w:val="00C05420"/>
    <w:rsid w:val="00C060E8"/>
    <w:rsid w:val="00C1170A"/>
    <w:rsid w:val="00C159C6"/>
    <w:rsid w:val="00C178E5"/>
    <w:rsid w:val="00C213D6"/>
    <w:rsid w:val="00C220C5"/>
    <w:rsid w:val="00C2414A"/>
    <w:rsid w:val="00C3222E"/>
    <w:rsid w:val="00C370AF"/>
    <w:rsid w:val="00C374A1"/>
    <w:rsid w:val="00C41944"/>
    <w:rsid w:val="00C47B6A"/>
    <w:rsid w:val="00C50D93"/>
    <w:rsid w:val="00C55DAF"/>
    <w:rsid w:val="00C73CC0"/>
    <w:rsid w:val="00C81565"/>
    <w:rsid w:val="00C82BFF"/>
    <w:rsid w:val="00C85E1E"/>
    <w:rsid w:val="00C9109E"/>
    <w:rsid w:val="00C91243"/>
    <w:rsid w:val="00CA0704"/>
    <w:rsid w:val="00CA1E4F"/>
    <w:rsid w:val="00CA2358"/>
    <w:rsid w:val="00CB06C6"/>
    <w:rsid w:val="00CB6C90"/>
    <w:rsid w:val="00CC44F6"/>
    <w:rsid w:val="00CC4A94"/>
    <w:rsid w:val="00CC4E08"/>
    <w:rsid w:val="00CC65F6"/>
    <w:rsid w:val="00CD2836"/>
    <w:rsid w:val="00CD3A7E"/>
    <w:rsid w:val="00CE0841"/>
    <w:rsid w:val="00CF16DE"/>
    <w:rsid w:val="00CF24C1"/>
    <w:rsid w:val="00CF2D48"/>
    <w:rsid w:val="00CF7121"/>
    <w:rsid w:val="00CF7D0D"/>
    <w:rsid w:val="00D000C4"/>
    <w:rsid w:val="00D07B4F"/>
    <w:rsid w:val="00D1048A"/>
    <w:rsid w:val="00D137F6"/>
    <w:rsid w:val="00D21525"/>
    <w:rsid w:val="00D21EFC"/>
    <w:rsid w:val="00D235B0"/>
    <w:rsid w:val="00D24B3D"/>
    <w:rsid w:val="00D24DC3"/>
    <w:rsid w:val="00D25571"/>
    <w:rsid w:val="00D25DF1"/>
    <w:rsid w:val="00D30609"/>
    <w:rsid w:val="00D32196"/>
    <w:rsid w:val="00D33E48"/>
    <w:rsid w:val="00D40785"/>
    <w:rsid w:val="00D429CB"/>
    <w:rsid w:val="00D53DB0"/>
    <w:rsid w:val="00D55750"/>
    <w:rsid w:val="00D613A4"/>
    <w:rsid w:val="00D70CC2"/>
    <w:rsid w:val="00D73187"/>
    <w:rsid w:val="00D84B27"/>
    <w:rsid w:val="00D84C2E"/>
    <w:rsid w:val="00D91876"/>
    <w:rsid w:val="00D9292A"/>
    <w:rsid w:val="00D940E1"/>
    <w:rsid w:val="00D94F98"/>
    <w:rsid w:val="00D967CE"/>
    <w:rsid w:val="00DA2B77"/>
    <w:rsid w:val="00DB418D"/>
    <w:rsid w:val="00DB4F14"/>
    <w:rsid w:val="00DB5421"/>
    <w:rsid w:val="00DB7A88"/>
    <w:rsid w:val="00DC1619"/>
    <w:rsid w:val="00DD3A15"/>
    <w:rsid w:val="00DD5441"/>
    <w:rsid w:val="00DD648D"/>
    <w:rsid w:val="00DD719B"/>
    <w:rsid w:val="00DE3A6D"/>
    <w:rsid w:val="00DE425D"/>
    <w:rsid w:val="00DF016B"/>
    <w:rsid w:val="00DF1E5D"/>
    <w:rsid w:val="00DF2B3B"/>
    <w:rsid w:val="00DF33F8"/>
    <w:rsid w:val="00DF45E9"/>
    <w:rsid w:val="00DF5EAC"/>
    <w:rsid w:val="00DF7DF8"/>
    <w:rsid w:val="00E015AE"/>
    <w:rsid w:val="00E04D5B"/>
    <w:rsid w:val="00E07729"/>
    <w:rsid w:val="00E110AB"/>
    <w:rsid w:val="00E12411"/>
    <w:rsid w:val="00E16407"/>
    <w:rsid w:val="00E26397"/>
    <w:rsid w:val="00E3126F"/>
    <w:rsid w:val="00E32F0C"/>
    <w:rsid w:val="00E37B14"/>
    <w:rsid w:val="00E43AF3"/>
    <w:rsid w:val="00E44961"/>
    <w:rsid w:val="00E47D6D"/>
    <w:rsid w:val="00E53FDB"/>
    <w:rsid w:val="00E57403"/>
    <w:rsid w:val="00E6332C"/>
    <w:rsid w:val="00E657E0"/>
    <w:rsid w:val="00E70BC5"/>
    <w:rsid w:val="00E73B3D"/>
    <w:rsid w:val="00E73C12"/>
    <w:rsid w:val="00E80474"/>
    <w:rsid w:val="00E84DA6"/>
    <w:rsid w:val="00E866A8"/>
    <w:rsid w:val="00E928D8"/>
    <w:rsid w:val="00E97C51"/>
    <w:rsid w:val="00EA2279"/>
    <w:rsid w:val="00EA2A63"/>
    <w:rsid w:val="00EA62CF"/>
    <w:rsid w:val="00EA6EB2"/>
    <w:rsid w:val="00EA707E"/>
    <w:rsid w:val="00EB1897"/>
    <w:rsid w:val="00EB492D"/>
    <w:rsid w:val="00EC3CEC"/>
    <w:rsid w:val="00EC492C"/>
    <w:rsid w:val="00ED03BE"/>
    <w:rsid w:val="00ED3716"/>
    <w:rsid w:val="00ED7022"/>
    <w:rsid w:val="00ED7E78"/>
    <w:rsid w:val="00EE164A"/>
    <w:rsid w:val="00EE3775"/>
    <w:rsid w:val="00EE449D"/>
    <w:rsid w:val="00EE74B0"/>
    <w:rsid w:val="00EF0A66"/>
    <w:rsid w:val="00EF2ADB"/>
    <w:rsid w:val="00EF463D"/>
    <w:rsid w:val="00F007CF"/>
    <w:rsid w:val="00F0235D"/>
    <w:rsid w:val="00F03A6B"/>
    <w:rsid w:val="00F049E4"/>
    <w:rsid w:val="00F060F1"/>
    <w:rsid w:val="00F07AD3"/>
    <w:rsid w:val="00F139AB"/>
    <w:rsid w:val="00F166CA"/>
    <w:rsid w:val="00F41765"/>
    <w:rsid w:val="00F51567"/>
    <w:rsid w:val="00F51BBE"/>
    <w:rsid w:val="00F54E70"/>
    <w:rsid w:val="00F5534D"/>
    <w:rsid w:val="00F55742"/>
    <w:rsid w:val="00F61476"/>
    <w:rsid w:val="00F61EBA"/>
    <w:rsid w:val="00F71C34"/>
    <w:rsid w:val="00F82A32"/>
    <w:rsid w:val="00F82AAE"/>
    <w:rsid w:val="00F8494C"/>
    <w:rsid w:val="00F87BD6"/>
    <w:rsid w:val="00F97C18"/>
    <w:rsid w:val="00FA24F8"/>
    <w:rsid w:val="00FA7A62"/>
    <w:rsid w:val="00FB3C41"/>
    <w:rsid w:val="00FB6984"/>
    <w:rsid w:val="00FB7A3F"/>
    <w:rsid w:val="00FC20A5"/>
    <w:rsid w:val="00FC2895"/>
    <w:rsid w:val="00FD3581"/>
    <w:rsid w:val="00FD59E1"/>
    <w:rsid w:val="00FE614A"/>
    <w:rsid w:val="00FE7CED"/>
    <w:rsid w:val="00FF0F1A"/>
    <w:rsid w:val="00FF679A"/>
    <w:rsid w:val="00FF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6E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F35E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22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3226EF"/>
    <w:rPr>
      <w:color w:val="0000FF"/>
      <w:u w:val="single"/>
    </w:rPr>
  </w:style>
  <w:style w:type="character" w:styleId="a7">
    <w:name w:val="FollowedHyperlink"/>
    <w:rsid w:val="003226EF"/>
    <w:rPr>
      <w:color w:val="800080"/>
      <w:u w:val="single"/>
    </w:rPr>
  </w:style>
  <w:style w:type="character" w:styleId="a8">
    <w:name w:val="Emphasis"/>
    <w:qFormat/>
    <w:rsid w:val="003226EF"/>
    <w:rPr>
      <w:b w:val="0"/>
      <w:bCs w:val="0"/>
      <w:i w:val="0"/>
      <w:iCs w:val="0"/>
      <w:color w:val="CC0033"/>
    </w:rPr>
  </w:style>
  <w:style w:type="character" w:customStyle="1" w:styleId="breadcrumbspathway">
    <w:name w:val="breadcrumbs pathway"/>
    <w:basedOn w:val="a0"/>
    <w:rsid w:val="003226EF"/>
  </w:style>
  <w:style w:type="paragraph" w:styleId="a9">
    <w:name w:val="Balloon Text"/>
    <w:basedOn w:val="a"/>
    <w:semiHidden/>
    <w:unhideWhenUsed/>
    <w:rsid w:val="003226EF"/>
    <w:rPr>
      <w:rFonts w:ascii="Cambria" w:hAnsi="Cambria"/>
      <w:sz w:val="18"/>
      <w:szCs w:val="18"/>
    </w:rPr>
  </w:style>
  <w:style w:type="character" w:customStyle="1" w:styleId="aa">
    <w:name w:val="註解方塊文字 字元"/>
    <w:semiHidden/>
    <w:rsid w:val="003226E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googqs-tidbit">
    <w:name w:val="goog_qs-tidbit"/>
    <w:basedOn w:val="a0"/>
    <w:rsid w:val="003226EF"/>
  </w:style>
  <w:style w:type="character" w:customStyle="1" w:styleId="apple-converted-space">
    <w:name w:val="apple-converted-space"/>
    <w:basedOn w:val="a0"/>
    <w:rsid w:val="003226EF"/>
  </w:style>
  <w:style w:type="character" w:customStyle="1" w:styleId="apple-style-span">
    <w:name w:val="apple-style-span"/>
    <w:basedOn w:val="a0"/>
    <w:rsid w:val="00CF16DE"/>
  </w:style>
  <w:style w:type="paragraph" w:customStyle="1" w:styleId="10">
    <w:name w:val="清單段落1"/>
    <w:basedOn w:val="a"/>
    <w:rsid w:val="00264272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5644F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font02">
    <w:name w:val="font02"/>
    <w:basedOn w:val="a"/>
    <w:rsid w:val="005644F2"/>
    <w:pPr>
      <w:widowControl/>
      <w:spacing w:before="100" w:beforeAutospacing="1" w:after="100" w:afterAutospacing="1"/>
    </w:pPr>
    <w:rPr>
      <w:rFonts w:ascii="新細明體" w:hAnsi="新細明體" w:cs="新細明體"/>
      <w:color w:val="222222"/>
      <w:kern w:val="0"/>
      <w:lang w:bidi="hi-IN"/>
    </w:rPr>
  </w:style>
  <w:style w:type="character" w:customStyle="1" w:styleId="style71">
    <w:name w:val="style71"/>
    <w:rsid w:val="00881AF5"/>
    <w:rPr>
      <w:rFonts w:ascii="Times New Roman" w:hAnsi="Times New Roman" w:hint="default"/>
    </w:rPr>
  </w:style>
  <w:style w:type="character" w:styleId="ab">
    <w:name w:val="Strong"/>
    <w:uiPriority w:val="99"/>
    <w:qFormat/>
    <w:rsid w:val="00CA0704"/>
    <w:rPr>
      <w:b/>
      <w:bCs/>
    </w:rPr>
  </w:style>
  <w:style w:type="character" w:customStyle="1" w:styleId="st1">
    <w:name w:val="st1"/>
    <w:basedOn w:val="a0"/>
    <w:rsid w:val="00E26397"/>
  </w:style>
  <w:style w:type="character" w:customStyle="1" w:styleId="footnotenumber">
    <w:name w:val="footnote_number"/>
    <w:basedOn w:val="a0"/>
    <w:rsid w:val="00315B1B"/>
  </w:style>
  <w:style w:type="paragraph" w:customStyle="1" w:styleId="Default">
    <w:name w:val="Default"/>
    <w:rsid w:val="008017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he-IL"/>
    </w:rPr>
  </w:style>
  <w:style w:type="character" w:customStyle="1" w:styleId="shorttext">
    <w:name w:val="short_text"/>
    <w:basedOn w:val="a0"/>
    <w:rsid w:val="00872993"/>
  </w:style>
  <w:style w:type="character" w:customStyle="1" w:styleId="a4">
    <w:name w:val="頁首 字元"/>
    <w:link w:val="a3"/>
    <w:rsid w:val="0012144D"/>
    <w:rPr>
      <w:rFonts w:eastAsia="新細明體"/>
      <w:kern w:val="2"/>
      <w:lang w:val="en-US" w:eastAsia="zh-TW" w:bidi="ar-SA"/>
    </w:rPr>
  </w:style>
  <w:style w:type="character" w:customStyle="1" w:styleId="textexposedshow">
    <w:name w:val="text_exposed_show"/>
    <w:basedOn w:val="a0"/>
    <w:rsid w:val="0093199C"/>
  </w:style>
  <w:style w:type="character" w:customStyle="1" w:styleId="bold1">
    <w:name w:val="bold1"/>
    <w:basedOn w:val="a0"/>
    <w:rsid w:val="008845BA"/>
    <w:rPr>
      <w:b/>
      <w:bCs/>
    </w:rPr>
  </w:style>
  <w:style w:type="table" w:styleId="ac">
    <w:name w:val="Table Grid"/>
    <w:basedOn w:val="a1"/>
    <w:rsid w:val="003C4C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FE7CED"/>
    <w:pPr>
      <w:ind w:leftChars="200" w:left="480"/>
    </w:pPr>
    <w:rPr>
      <w:rFonts w:ascii="Calibri" w:hAnsi="Calibri"/>
      <w:szCs w:val="22"/>
    </w:rPr>
  </w:style>
  <w:style w:type="paragraph" w:customStyle="1" w:styleId="m-4432429833575846576m-9066279047794864691gmail-m4579433379537909631gmail-msolistparagraph">
    <w:name w:val="m_-4432429833575846576m_-9066279047794864691gmail-m4579433379537909631gmail-msolistparagraph"/>
    <w:basedOn w:val="a"/>
    <w:rsid w:val="00A446D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315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51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6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3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25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6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1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0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50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52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53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2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633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593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6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1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6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82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3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534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09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02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99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9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7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1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4086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1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1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6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72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45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tw/tc/includes/GetFile.ashx?id=f6367367005218476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F64F-9A7A-4FE1-A9C7-B882427E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1080</Characters>
  <Application>Microsoft Office Word</Application>
  <DocSecurity>0</DocSecurity>
  <Lines>9</Lines>
  <Paragraphs>2</Paragraphs>
  <ScaleCrop>false</ScaleCrop>
  <Company>vghks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高榮藥物不良反應小組公告</dc:title>
  <dc:creator>office</dc:creator>
  <cp:lastModifiedBy>4818</cp:lastModifiedBy>
  <cp:revision>7</cp:revision>
  <cp:lastPrinted>2018-08-03T03:19:00Z</cp:lastPrinted>
  <dcterms:created xsi:type="dcterms:W3CDTF">2018-10-01T08:57:00Z</dcterms:created>
  <dcterms:modified xsi:type="dcterms:W3CDTF">2018-10-02T02:04:00Z</dcterms:modified>
</cp:coreProperties>
</file>