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49" w:type="dxa"/>
        <w:jc w:val="center"/>
        <w:tblLook w:val="04A0" w:firstRow="1" w:lastRow="0" w:firstColumn="1" w:lastColumn="0" w:noHBand="0" w:noVBand="1"/>
      </w:tblPr>
      <w:tblGrid>
        <w:gridCol w:w="2552"/>
        <w:gridCol w:w="5386"/>
        <w:gridCol w:w="2411"/>
      </w:tblGrid>
      <w:tr w:rsidR="00A069C3" w:rsidTr="00FC638D">
        <w:trPr>
          <w:trHeight w:val="283"/>
          <w:jc w:val="center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69C3" w:rsidRPr="00A069C3" w:rsidRDefault="00A069C3" w:rsidP="0057237C">
            <w:pPr>
              <w:snapToGrid w:val="0"/>
              <w:spacing w:afterLines="50" w:after="180"/>
              <w:jc w:val="center"/>
              <w:rPr>
                <w:rFonts w:ascii="Times New Roman" w:eastAsia="標楷體" w:hAnsi="Times New Roman" w:cs="Times New Roman"/>
                <w:b/>
                <w:sz w:val="64"/>
                <w:szCs w:val="64"/>
                <w:shd w:val="pct15" w:color="auto" w:fill="FFFFFF"/>
              </w:rPr>
            </w:pPr>
            <w:r w:rsidRPr="00A069C3">
              <w:rPr>
                <w:rFonts w:ascii="Times New Roman" w:eastAsia="標楷體" w:hAnsi="Times New Roman" w:cs="Times New Roman" w:hint="eastAsia"/>
                <w:b/>
                <w:sz w:val="64"/>
                <w:szCs w:val="64"/>
              </w:rPr>
              <w:t>高雄榮民總醫院臺南分院</w:t>
            </w:r>
          </w:p>
        </w:tc>
      </w:tr>
      <w:tr w:rsidR="00A069C3" w:rsidTr="00FC638D">
        <w:trPr>
          <w:trHeight w:val="340"/>
          <w:jc w:val="center"/>
        </w:trPr>
        <w:tc>
          <w:tcPr>
            <w:tcW w:w="10349" w:type="dxa"/>
            <w:gridSpan w:val="3"/>
            <w:tcBorders>
              <w:top w:val="nil"/>
              <w:left w:val="nil"/>
              <w:bottom w:val="thickThinMediumGap" w:sz="24" w:space="0" w:color="C45911" w:themeColor="accent2" w:themeShade="BF"/>
              <w:right w:val="nil"/>
            </w:tcBorders>
          </w:tcPr>
          <w:p w:rsidR="00A069C3" w:rsidRPr="009E0B97" w:rsidRDefault="00E563C8" w:rsidP="009E0B97">
            <w:pPr>
              <w:jc w:val="center"/>
              <w:rPr>
                <w:rFonts w:ascii="Times New Roman" w:eastAsia="標楷體" w:hAnsi="Times New Roman" w:cs="Times New Roman"/>
                <w:b/>
                <w:color w:val="0033CC"/>
                <w:sz w:val="56"/>
                <w:szCs w:val="56"/>
              </w:rPr>
            </w:pPr>
            <w:r>
              <w:rPr>
                <w:rFonts w:ascii="Times New Roman" w:eastAsia="標楷體" w:hAnsi="Times New Roman" w:cs="Times New Roman"/>
                <w:b/>
                <w:noProof/>
                <w:color w:val="0033CC"/>
                <w:sz w:val="56"/>
                <w:szCs w:val="56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5600700</wp:posOffset>
                  </wp:positionH>
                  <wp:positionV relativeFrom="paragraph">
                    <wp:posOffset>-262255</wp:posOffset>
                  </wp:positionV>
                  <wp:extent cx="933450" cy="933450"/>
                  <wp:effectExtent l="0" t="0" r="0" b="0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004眼睛急症的照護須知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0B97" w:rsidRPr="009E0B97">
              <w:rPr>
                <w:rFonts w:ascii="Times New Roman" w:eastAsia="標楷體" w:hAnsi="Times New Roman" w:cs="Times New Roman" w:hint="eastAsia"/>
                <w:b/>
                <w:color w:val="0033CC"/>
                <w:sz w:val="56"/>
                <w:szCs w:val="56"/>
              </w:rPr>
              <w:t>眼睛急症的照護須知</w:t>
            </w:r>
          </w:p>
        </w:tc>
      </w:tr>
      <w:tr w:rsidR="00A069C3" w:rsidTr="00FC638D">
        <w:trPr>
          <w:trHeight w:val="25"/>
          <w:jc w:val="center"/>
        </w:trPr>
        <w:tc>
          <w:tcPr>
            <w:tcW w:w="10349" w:type="dxa"/>
            <w:gridSpan w:val="3"/>
            <w:tcBorders>
              <w:top w:val="thickThinMediumGap" w:sz="24" w:space="0" w:color="C45911" w:themeColor="accent2" w:themeShade="BF"/>
              <w:left w:val="thickThinMediumGap" w:sz="24" w:space="0" w:color="C45911" w:themeColor="accent2" w:themeShade="BF"/>
              <w:bottom w:val="thinThickSmallGap" w:sz="24" w:space="0" w:color="C45911" w:themeColor="accent2" w:themeShade="BF"/>
              <w:right w:val="thickThinMediumGap" w:sz="24" w:space="0" w:color="C45911" w:themeColor="accent2" w:themeShade="BF"/>
            </w:tcBorders>
          </w:tcPr>
          <w:p w:rsidR="009E0B97" w:rsidRPr="00DB7F56" w:rsidRDefault="00DB7F56" w:rsidP="005E2DA1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Times New Roman" w:eastAsia="標楷體" w:hAnsi="Times New Roman" w:cs="Times New Roman"/>
                <w:b/>
                <w:color w:val="0033CC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33CC"/>
                <w:sz w:val="36"/>
                <w:szCs w:val="36"/>
              </w:rPr>
              <w:t>一</w:t>
            </w:r>
            <w:r w:rsidRPr="00DB7F56">
              <w:rPr>
                <w:rFonts w:ascii="Times New Roman" w:eastAsia="標楷體" w:hAnsi="Times New Roman" w:cs="Times New Roman" w:hint="eastAsia"/>
                <w:b/>
                <w:color w:val="0033CC"/>
                <w:sz w:val="36"/>
                <w:szCs w:val="36"/>
              </w:rPr>
              <w:t>、</w:t>
            </w:r>
            <w:r w:rsidRPr="00DB7F56">
              <w:rPr>
                <w:rFonts w:ascii="Times New Roman" w:eastAsia="標楷體" w:hAnsi="Times New Roman" w:cs="Times New Roman" w:hint="eastAsia"/>
                <w:color w:val="0033CC"/>
                <w:sz w:val="36"/>
                <w:szCs w:val="36"/>
              </w:rPr>
              <w:t>急性</w:t>
            </w:r>
            <w:r w:rsidR="009E0B97" w:rsidRPr="00DB7F56">
              <w:rPr>
                <w:rFonts w:hint="eastAsia"/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margin">
                    <wp:posOffset>3989705</wp:posOffset>
                  </wp:positionH>
                  <wp:positionV relativeFrom="margin">
                    <wp:posOffset>80645</wp:posOffset>
                  </wp:positionV>
                  <wp:extent cx="1836000" cy="1090800"/>
                  <wp:effectExtent l="0" t="0" r="0" b="0"/>
                  <wp:wrapNone/>
                  <wp:docPr id="1" name="圖片 1" descr="E0F343E1-DEC8-47E7-A553-05E0C4ED0E7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0F343E1-DEC8-47E7-A553-05E0C4ED0E7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02" t="25981" r="12689" b="308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000" cy="10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0B97" w:rsidRPr="00DB7F56">
              <w:rPr>
                <w:rFonts w:ascii="Times New Roman" w:eastAsia="標楷體" w:hAnsi="Times New Roman" w:cs="Times New Roman" w:hint="eastAsia"/>
                <w:color w:val="0033CC"/>
                <w:sz w:val="36"/>
                <w:szCs w:val="36"/>
              </w:rPr>
              <w:t>結膜炎注意事項</w:t>
            </w:r>
            <w:r w:rsidR="009E0B97" w:rsidRPr="00DB7F56">
              <w:rPr>
                <w:rFonts w:ascii="Times New Roman" w:eastAsia="標楷體" w:hAnsi="Times New Roman" w:cs="Times New Roman" w:hint="eastAsia"/>
                <w:color w:val="0033CC"/>
                <w:sz w:val="36"/>
                <w:szCs w:val="36"/>
              </w:rPr>
              <w:t xml:space="preserve">  </w:t>
            </w:r>
            <w:r w:rsidR="009E0B97" w:rsidRPr="00DB7F56">
              <w:rPr>
                <w:rFonts w:ascii="Times New Roman" w:eastAsia="標楷體" w:hAnsi="Times New Roman" w:cs="Times New Roman" w:hint="eastAsia"/>
                <w:b/>
                <w:color w:val="0033CC"/>
                <w:sz w:val="36"/>
                <w:szCs w:val="36"/>
              </w:rPr>
              <w:t xml:space="preserve">      </w:t>
            </w:r>
          </w:p>
          <w:p w:rsidR="009E0B97" w:rsidRDefault="009E0B97" w:rsidP="005E2DA1">
            <w:pPr>
              <w:pStyle w:val="a8"/>
              <w:widowControl/>
              <w:numPr>
                <w:ilvl w:val="0"/>
                <w:numId w:val="3"/>
              </w:numPr>
              <w:spacing w:line="500" w:lineRule="exact"/>
              <w:ind w:leftChars="0"/>
              <w:jc w:val="both"/>
              <w:rPr>
                <w:rFonts w:ascii="標楷體" w:eastAsia="標楷體" w:hAnsi="新細明體" w:cs="新細明體"/>
                <w:kern w:val="0"/>
                <w:sz w:val="32"/>
                <w:szCs w:val="32"/>
              </w:rPr>
            </w:pPr>
            <w:r w:rsidRPr="009E0B97">
              <w:rPr>
                <w:rFonts w:ascii="標楷體" w:eastAsia="標楷體" w:hAnsi="新細明體" w:cs="新細明體" w:hint="eastAsia"/>
                <w:kern w:val="0"/>
                <w:sz w:val="32"/>
                <w:szCs w:val="32"/>
              </w:rPr>
              <w:t>注意個人衛生勤加洗手。</w:t>
            </w:r>
          </w:p>
          <w:p w:rsidR="009E0B97" w:rsidRPr="009E0B97" w:rsidRDefault="009E0B97" w:rsidP="005E2DA1">
            <w:pPr>
              <w:pStyle w:val="a8"/>
              <w:numPr>
                <w:ilvl w:val="0"/>
                <w:numId w:val="3"/>
              </w:numPr>
              <w:spacing w:line="500" w:lineRule="exact"/>
              <w:ind w:leftChars="0"/>
              <w:rPr>
                <w:rFonts w:ascii="標楷體" w:eastAsia="標楷體" w:hAnsi="新細明體" w:cs="新細明體"/>
                <w:kern w:val="0"/>
                <w:sz w:val="32"/>
                <w:szCs w:val="32"/>
              </w:rPr>
            </w:pPr>
            <w:r w:rsidRPr="009E0B97">
              <w:rPr>
                <w:rFonts w:ascii="標楷體" w:eastAsia="標楷體" w:hAnsi="新細明體" w:cs="新細明體" w:hint="eastAsia"/>
                <w:kern w:val="0"/>
                <w:sz w:val="32"/>
                <w:szCs w:val="32"/>
              </w:rPr>
              <w:t>病患的使用器物要跟別人的分開，不可共用。</w:t>
            </w:r>
          </w:p>
          <w:p w:rsidR="009E0B97" w:rsidRDefault="009E0B97" w:rsidP="005E2DA1">
            <w:pPr>
              <w:pStyle w:val="Web"/>
              <w:numPr>
                <w:ilvl w:val="0"/>
                <w:numId w:val="3"/>
              </w:numPr>
              <w:spacing w:before="0" w:beforeAutospacing="0" w:after="0" w:afterAutospacing="0"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應暫停配戴隱型眼鏡，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避免用手觸摸眼睛，必要時以乾淨衛生紙擦拭。</w:t>
            </w:r>
          </w:p>
          <w:p w:rsidR="00A54759" w:rsidRDefault="009E0B97" w:rsidP="005E2DA1">
            <w:pPr>
              <w:widowControl/>
              <w:spacing w:line="500" w:lineRule="exact"/>
              <w:ind w:leftChars="300" w:left="72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新細明體" w:cs="新細明體" w:hint="eastAsia"/>
                <w:kern w:val="0"/>
                <w:sz w:val="32"/>
                <w:szCs w:val="32"/>
              </w:rPr>
              <w:t>5.</w:t>
            </w:r>
            <w:r w:rsidR="005A4BCF">
              <w:rPr>
                <w:rFonts w:ascii="標楷體" w:eastAsia="標楷體" w:hAnsi="新細明體" w:cs="新細明體" w:hint="eastAsia"/>
                <w:kern w:val="0"/>
                <w:sz w:val="32"/>
                <w:szCs w:val="32"/>
              </w:rPr>
              <w:t xml:space="preserve"> </w:t>
            </w:r>
            <w:r w:rsidRPr="009E0B97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在感染期間，應避免去游泳、玩水。</w:t>
            </w:r>
          </w:p>
          <w:p w:rsidR="00DB7F56" w:rsidRDefault="00A54759" w:rsidP="005E2DA1">
            <w:pPr>
              <w:widowControl/>
              <w:spacing w:line="500" w:lineRule="exact"/>
              <w:ind w:left="720" w:hangingChars="200" w:hanging="720"/>
              <w:jc w:val="both"/>
              <w:rPr>
                <w:rFonts w:ascii="標楷體" w:eastAsia="標楷體" w:hAnsi="新細明體" w:cs="新細明體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bCs/>
                <w:color w:val="0033CC"/>
                <w:sz w:val="36"/>
                <w:szCs w:val="36"/>
              </w:rPr>
              <w:t>二</w:t>
            </w:r>
            <w:r>
              <w:rPr>
                <w:rFonts w:ascii="標楷體" w:eastAsia="標楷體" w:hAnsi="標楷體" w:cs="Times New Roman" w:hint="eastAsia"/>
                <w:bCs/>
                <w:color w:val="0033CC"/>
                <w:sz w:val="36"/>
                <w:szCs w:val="36"/>
              </w:rPr>
              <w:t>、</w:t>
            </w:r>
            <w:r w:rsidRPr="00DB7F56">
              <w:rPr>
                <w:rFonts w:ascii="Times New Roman" w:eastAsia="標楷體" w:hAnsi="Times New Roman" w:cs="Times New Roman" w:hint="eastAsia"/>
                <w:bCs/>
                <w:color w:val="0033CC"/>
                <w:sz w:val="36"/>
                <w:szCs w:val="36"/>
              </w:rPr>
              <w:t>眼部進入異物的急救處理</w:t>
            </w:r>
            <w:r w:rsidR="005A4BCF">
              <w:rPr>
                <w:rFonts w:ascii="標楷體" w:eastAsia="標楷體" w:hAnsi="新細明體" w:cs="新細明體" w:hint="eastAsia"/>
                <w:kern w:val="0"/>
                <w:sz w:val="32"/>
                <w:szCs w:val="32"/>
              </w:rPr>
              <w:t xml:space="preserve"> </w:t>
            </w:r>
          </w:p>
          <w:p w:rsidR="00D931E7" w:rsidRDefault="00516076" w:rsidP="00E37C79">
            <w:pPr>
              <w:pStyle w:val="Web"/>
              <w:tabs>
                <w:tab w:val="num" w:pos="480"/>
              </w:tabs>
              <w:spacing w:before="0" w:beforeAutospacing="0" w:after="0" w:afterAutospacing="0" w:line="500" w:lineRule="exact"/>
              <w:ind w:leftChars="309" w:left="74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1.</w:t>
            </w:r>
            <w:r w:rsidR="00DB7F56" w:rsidRPr="00DB7F56">
              <w:rPr>
                <w:rFonts w:ascii="標楷體" w:eastAsia="標楷體" w:hAnsi="標楷體" w:hint="eastAsia"/>
                <w:sz w:val="32"/>
                <w:szCs w:val="32"/>
              </w:rPr>
              <w:t>勿搓揉眼睛、閉眼隨眼淚刺激異物流出、或是用清水或無菌生理食</w:t>
            </w:r>
          </w:p>
          <w:p w:rsidR="00E37C79" w:rsidRDefault="00D931E7" w:rsidP="00E37C79">
            <w:pPr>
              <w:pStyle w:val="Web"/>
              <w:tabs>
                <w:tab w:val="num" w:pos="480"/>
              </w:tabs>
              <w:spacing w:before="0" w:beforeAutospacing="0" w:after="0" w:afterAutospacing="0" w:line="500" w:lineRule="exact"/>
              <w:ind w:leftChars="73" w:left="175" w:firstLineChars="44" w:firstLine="141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 w:rsidRPr="00DB7F56">
              <w:rPr>
                <w:rFonts w:ascii="標楷體" w:eastAsia="標楷體" w:hAnsi="標楷體" w:hint="eastAsia"/>
                <w:sz w:val="32"/>
                <w:szCs w:val="32"/>
              </w:rPr>
              <w:t>鹽水沖洗眼睛。</w:t>
            </w:r>
          </w:p>
          <w:p w:rsidR="00516076" w:rsidRPr="00516076" w:rsidRDefault="00516076" w:rsidP="00E37C79">
            <w:pPr>
              <w:pStyle w:val="Web"/>
              <w:tabs>
                <w:tab w:val="num" w:pos="480"/>
              </w:tabs>
              <w:spacing w:before="0" w:beforeAutospacing="0" w:after="0" w:afterAutospacing="0" w:line="500" w:lineRule="exact"/>
              <w:ind w:leftChars="250" w:left="600" w:firstLineChars="44" w:firstLine="141"/>
              <w:jc w:val="both"/>
              <w:rPr>
                <w:rFonts w:ascii="標楷體" w:eastAsia="標楷體" w:hAnsi="標楷體" w:cs="Times New Roman"/>
                <w:sz w:val="32"/>
                <w:szCs w:val="32"/>
                <w:shd w:val="pct15" w:color="auto" w:fill="FFFFFF"/>
              </w:rPr>
            </w:pPr>
            <w:r w:rsidRPr="00516076">
              <w:rPr>
                <w:rFonts w:ascii="標楷體" w:eastAsia="標楷體" w:hAnsi="標楷體" w:cs="Times New Roman" w:hint="eastAsia"/>
                <w:sz w:val="32"/>
                <w:szCs w:val="32"/>
              </w:rPr>
              <w:t>2.</w:t>
            </w:r>
            <w:r w:rsidR="00DB7F56" w:rsidRPr="00DB7F56">
              <w:rPr>
                <w:rFonts w:ascii="標楷體" w:eastAsia="標楷體" w:hAnsi="標楷體" w:cs="Times New Roman" w:hint="eastAsia"/>
                <w:sz w:val="32"/>
                <w:szCs w:val="32"/>
              </w:rPr>
              <w:t>若疼痛持續存在，請立即前往醫院就診</w:t>
            </w:r>
            <w:r w:rsidR="00DB7F56" w:rsidRPr="00DB7F56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A54759" w:rsidRPr="00A54759" w:rsidRDefault="00A54759" w:rsidP="005E2DA1">
            <w:pPr>
              <w:pStyle w:val="a8"/>
              <w:widowControl/>
              <w:numPr>
                <w:ilvl w:val="0"/>
                <w:numId w:val="6"/>
              </w:numPr>
              <w:tabs>
                <w:tab w:val="num" w:pos="480"/>
              </w:tabs>
              <w:spacing w:line="50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33CC"/>
                <w:sz w:val="36"/>
                <w:szCs w:val="36"/>
              </w:rPr>
            </w:pPr>
            <w:r w:rsidRPr="00A54759">
              <w:rPr>
                <w:rFonts w:ascii="Times New Roman" w:eastAsia="標楷體" w:hAnsi="Times New Roman" w:cs="Times New Roman" w:hint="eastAsia"/>
                <w:color w:val="0033CC"/>
                <w:sz w:val="36"/>
                <w:szCs w:val="36"/>
              </w:rPr>
              <w:t>化學物質潑濺的急救處理</w:t>
            </w:r>
          </w:p>
          <w:p w:rsidR="00A54759" w:rsidRDefault="00516076" w:rsidP="00E37C79">
            <w:pPr>
              <w:pStyle w:val="Web"/>
              <w:tabs>
                <w:tab w:val="num" w:pos="480"/>
              </w:tabs>
              <w:spacing w:before="0" w:beforeAutospacing="0" w:after="0" w:afterAutospacing="0" w:line="500" w:lineRule="exact"/>
              <w:ind w:leftChars="309" w:left="74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16076">
              <w:rPr>
                <w:rFonts w:ascii="標楷體" w:eastAsia="標楷體" w:hAnsi="標楷體" w:cs="Times New Roman"/>
                <w:sz w:val="32"/>
                <w:szCs w:val="32"/>
              </w:rPr>
              <w:t>1.</w:t>
            </w:r>
            <w:r w:rsidR="00A54759" w:rsidRPr="00A54759">
              <w:rPr>
                <w:rFonts w:ascii="標楷體" w:eastAsia="標楷體" w:hAnsi="標楷體" w:hint="eastAsia"/>
                <w:sz w:val="32"/>
                <w:szCs w:val="32"/>
              </w:rPr>
              <w:t>睜開眼睛、先用清水或無菌生理食鹽水沖洗眼睛。</w:t>
            </w:r>
          </w:p>
          <w:p w:rsidR="00A54759" w:rsidRPr="00A54759" w:rsidRDefault="00516076" w:rsidP="00E37C79">
            <w:pPr>
              <w:pStyle w:val="Web"/>
              <w:tabs>
                <w:tab w:val="num" w:pos="480"/>
              </w:tabs>
              <w:spacing w:before="0" w:beforeAutospacing="0" w:after="0" w:afterAutospacing="0" w:line="500" w:lineRule="exact"/>
              <w:ind w:leftChars="309" w:left="74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16076">
              <w:rPr>
                <w:rFonts w:ascii="標楷體" w:eastAsia="標楷體" w:hAnsi="標楷體" w:cs="Times New Roman"/>
                <w:sz w:val="32"/>
                <w:szCs w:val="32"/>
              </w:rPr>
              <w:t>2.</w:t>
            </w:r>
            <w:r w:rsidR="00A54759" w:rsidRPr="00A54759">
              <w:rPr>
                <w:rFonts w:ascii="標楷體" w:eastAsia="標楷體" w:hAnsi="標楷體" w:cs="Times New Roman" w:hint="eastAsia"/>
                <w:sz w:val="32"/>
                <w:szCs w:val="32"/>
              </w:rPr>
              <w:t>需立即前往醫院就診。</w:t>
            </w:r>
          </w:p>
          <w:p w:rsidR="00A54759" w:rsidRPr="00A54759" w:rsidRDefault="00A54759" w:rsidP="005E2DA1">
            <w:pPr>
              <w:pStyle w:val="a8"/>
              <w:widowControl/>
              <w:numPr>
                <w:ilvl w:val="0"/>
                <w:numId w:val="6"/>
              </w:numPr>
              <w:tabs>
                <w:tab w:val="num" w:pos="480"/>
              </w:tabs>
              <w:spacing w:line="500" w:lineRule="exact"/>
              <w:ind w:leftChars="0"/>
              <w:jc w:val="both"/>
              <w:rPr>
                <w:rFonts w:ascii="Times New Roman" w:eastAsia="標楷體" w:hAnsi="Times New Roman" w:cs="Times New Roman"/>
                <w:bCs/>
                <w:color w:val="0033CC"/>
                <w:sz w:val="36"/>
                <w:szCs w:val="36"/>
              </w:rPr>
            </w:pPr>
            <w:r w:rsidRPr="00A54759">
              <w:rPr>
                <w:rFonts w:ascii="Times New Roman" w:eastAsia="標楷體" w:hAnsi="Times New Roman" w:cs="Times New Roman" w:hint="eastAsia"/>
                <w:bCs/>
                <w:color w:val="0033CC"/>
                <w:sz w:val="36"/>
                <w:szCs w:val="36"/>
              </w:rPr>
              <w:t>眼球或其周圍銳利切割傷的急救處理</w:t>
            </w:r>
          </w:p>
          <w:p w:rsidR="00D931E7" w:rsidRPr="00D931E7" w:rsidRDefault="00A54759" w:rsidP="00E37C79">
            <w:pPr>
              <w:pStyle w:val="a8"/>
              <w:numPr>
                <w:ilvl w:val="0"/>
                <w:numId w:val="8"/>
              </w:numPr>
              <w:spacing w:line="500" w:lineRule="exact"/>
              <w:ind w:leftChars="0" w:left="1096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D931E7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眼球穿刺傷:眼睛勿沖洗、勿揉搓</w:t>
            </w:r>
            <w:r w:rsidR="00EB4293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，</w:t>
            </w:r>
            <w:r w:rsidRPr="00D931E7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若有異物如碎玻璃卡在眼球上，</w:t>
            </w:r>
          </w:p>
          <w:p w:rsidR="00E37C79" w:rsidRDefault="00D931E7" w:rsidP="00E37C79">
            <w:pPr>
              <w:pStyle w:val="a8"/>
              <w:spacing w:line="500" w:lineRule="exact"/>
              <w:ind w:leftChars="0" w:left="1005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D931E7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不要嚐試移除。可用乾紗布敷眼，不要施壓，立刻送醫。</w:t>
            </w:r>
          </w:p>
          <w:p w:rsidR="00E37C79" w:rsidRDefault="00A54759" w:rsidP="00E37C79">
            <w:pPr>
              <w:pStyle w:val="a8"/>
              <w:spacing w:line="500" w:lineRule="exact"/>
              <w:ind w:leftChars="0" w:left="743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E37C79">
              <w:rPr>
                <w:rFonts w:ascii="標楷體" w:eastAsia="標楷體" w:hAnsi="標楷體" w:cs="Times New Roman" w:hint="eastAsia"/>
                <w:sz w:val="32"/>
                <w:szCs w:val="32"/>
              </w:rPr>
              <w:t>2.眼皮撕裂傷:勿嘗試洗眼睛，以溼紗布覆蓋立刻送醫。</w:t>
            </w:r>
          </w:p>
          <w:p w:rsidR="00D931E7" w:rsidRPr="00EB4293" w:rsidRDefault="00A54759" w:rsidP="00E37C79">
            <w:pPr>
              <w:pStyle w:val="a8"/>
              <w:spacing w:line="500" w:lineRule="exact"/>
              <w:ind w:leftChars="0" w:left="743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3.</w:t>
            </w:r>
            <w:r w:rsidRPr="00A54759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眼睛燒傷:</w:t>
            </w:r>
            <w:r w:rsidRPr="00A54759">
              <w:rPr>
                <w:rFonts w:ascii="Arial" w:eastAsia="標楷體" w:hAnsi="Arial" w:cs="Arial"/>
                <w:color w:val="000000"/>
                <w:sz w:val="32"/>
                <w:szCs w:val="32"/>
                <w:shd w:val="clear" w:color="auto" w:fill="FFFFFF"/>
              </w:rPr>
              <w:t>應先以大量清水沖洗，</w:t>
            </w:r>
            <w:r w:rsidR="00D931E7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溼紗布覆</w:t>
            </w:r>
            <w:r w:rsidR="00873DDA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蓋</w:t>
            </w:r>
            <w:r w:rsidR="00D931E7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眼</w:t>
            </w:r>
            <w:r w:rsidR="00873DDA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睛</w:t>
            </w:r>
            <w:r w:rsidR="00D931E7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後，立即送</w:t>
            </w:r>
            <w:r w:rsidR="00D931E7" w:rsidRPr="00A54759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醫。</w:t>
            </w:r>
          </w:p>
        </w:tc>
      </w:tr>
      <w:tr w:rsidR="0019784E" w:rsidTr="00FC638D">
        <w:trPr>
          <w:cantSplit/>
          <w:trHeight w:val="18"/>
          <w:jc w:val="center"/>
        </w:trPr>
        <w:tc>
          <w:tcPr>
            <w:tcW w:w="2552" w:type="dxa"/>
            <w:tcBorders>
              <w:top w:val="thinThickSmallGap" w:sz="24" w:space="0" w:color="C45911" w:themeColor="accent2" w:themeShade="BF"/>
              <w:left w:val="nil"/>
              <w:bottom w:val="nil"/>
              <w:right w:val="nil"/>
            </w:tcBorders>
          </w:tcPr>
          <w:p w:rsidR="00DA1F51" w:rsidRPr="00A069C3" w:rsidRDefault="00DA1F51" w:rsidP="00516076">
            <w:pPr>
              <w:snapToGrid w:val="0"/>
              <w:spacing w:beforeLines="50" w:before="180" w:afterLines="50" w:after="180"/>
              <w:rPr>
                <w:rFonts w:ascii="Times New Roman" w:eastAsia="標楷體" w:hAnsi="Times New Roman" w:cs="Times New Roman"/>
                <w:b/>
                <w:color w:val="0033CC"/>
                <w:sz w:val="56"/>
                <w:szCs w:val="56"/>
              </w:rPr>
            </w:pPr>
          </w:p>
        </w:tc>
        <w:tc>
          <w:tcPr>
            <w:tcW w:w="5386" w:type="dxa"/>
            <w:tcBorders>
              <w:top w:val="thinThickSmallGap" w:sz="24" w:space="0" w:color="C45911" w:themeColor="accent2" w:themeShade="BF"/>
              <w:left w:val="nil"/>
              <w:bottom w:val="nil"/>
              <w:right w:val="nil"/>
            </w:tcBorders>
          </w:tcPr>
          <w:p w:rsidR="00DA1F51" w:rsidRPr="00A069C3" w:rsidRDefault="0019784E" w:rsidP="00865CBD">
            <w:pPr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/>
                <w:color w:val="0033CC"/>
                <w:sz w:val="56"/>
                <w:szCs w:val="56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-217805</wp:posOffset>
                  </wp:positionH>
                  <wp:positionV relativeFrom="paragraph">
                    <wp:posOffset>-45085</wp:posOffset>
                  </wp:positionV>
                  <wp:extent cx="3578860" cy="1005840"/>
                  <wp:effectExtent l="0" t="0" r="2540" b="3810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去背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4188" cy="1038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1" w:type="dxa"/>
            <w:tcBorders>
              <w:top w:val="thinThickSmallGap" w:sz="24" w:space="0" w:color="C45911" w:themeColor="accent2" w:themeShade="BF"/>
              <w:left w:val="nil"/>
              <w:bottom w:val="nil"/>
              <w:right w:val="nil"/>
            </w:tcBorders>
          </w:tcPr>
          <w:p w:rsidR="00DA1F51" w:rsidRPr="00573A1D" w:rsidRDefault="00865CBD" w:rsidP="00573A1D">
            <w:pPr>
              <w:snapToGrid w:val="0"/>
              <w:jc w:val="center"/>
              <w:rPr>
                <w:rFonts w:ascii="標楷體" w:eastAsia="標楷體" w:hAnsi="標楷體"/>
                <w:color w:val="993300"/>
                <w:w w:val="120"/>
                <w:sz w:val="72"/>
                <w:szCs w:val="72"/>
              </w:rPr>
            </w:pPr>
            <w:r w:rsidRPr="0019784E">
              <w:rPr>
                <w:rFonts w:ascii="標楷體" w:eastAsia="標楷體" w:hAnsi="標楷體" w:hint="eastAsia"/>
                <w:color w:val="993300"/>
                <w:kern w:val="0"/>
                <w:sz w:val="72"/>
                <w:szCs w:val="72"/>
                <w:fitText w:val="2160" w:id="-1269143038"/>
              </w:rPr>
              <w:t>關心您</w:t>
            </w:r>
          </w:p>
          <w:p w:rsidR="00573A1D" w:rsidRPr="00573A1D" w:rsidRDefault="00573A1D" w:rsidP="00E65C3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33CC"/>
                <w:sz w:val="56"/>
                <w:szCs w:val="56"/>
              </w:rPr>
            </w:pPr>
            <w:r w:rsidRPr="0019784E">
              <w:rPr>
                <w:rFonts w:ascii="標楷體" w:eastAsia="標楷體" w:hAnsi="標楷體" w:hint="eastAsia"/>
                <w:b/>
                <w:bCs/>
                <w:color w:val="333399"/>
                <w:spacing w:val="12"/>
                <w:kern w:val="0"/>
                <w:sz w:val="28"/>
                <w:szCs w:val="40"/>
                <w:u w:val="single"/>
                <w:fitText w:val="1625" w:id="-1170443776"/>
              </w:rPr>
              <w:t>護理部製</w:t>
            </w:r>
            <w:r w:rsidRPr="0019784E">
              <w:rPr>
                <w:rFonts w:ascii="標楷體" w:eastAsia="標楷體" w:hAnsi="標楷體" w:hint="eastAsia"/>
                <w:b/>
                <w:bCs/>
                <w:color w:val="333399"/>
                <w:spacing w:val="42"/>
                <w:kern w:val="0"/>
                <w:sz w:val="28"/>
                <w:szCs w:val="40"/>
                <w:u w:val="single"/>
                <w:fitText w:val="1625" w:id="-1170443776"/>
              </w:rPr>
              <w:t>作</w:t>
            </w:r>
            <w:r w:rsidR="00E65C3E" w:rsidRPr="00CB3B24">
              <w:rPr>
                <w:rFonts w:ascii="標楷體" w:eastAsia="標楷體" w:hAnsi="標楷體"/>
                <w:b/>
                <w:bCs/>
                <w:i/>
                <w:kern w:val="0"/>
                <w:sz w:val="28"/>
                <w:szCs w:val="40"/>
                <w:u w:val="single"/>
              </w:rPr>
              <w:t>O004</w:t>
            </w:r>
          </w:p>
        </w:tc>
        <w:bookmarkStart w:id="0" w:name="_GoBack"/>
        <w:bookmarkEnd w:id="0"/>
      </w:tr>
    </w:tbl>
    <w:p w:rsidR="00392046" w:rsidRDefault="0019784E" w:rsidP="00332C34">
      <w:r>
        <w:rPr>
          <w:rFonts w:ascii="Times New Roman" w:eastAsia="標楷體" w:hAnsi="Times New Roman" w:cs="Times New Roman"/>
          <w:b/>
          <w:noProof/>
          <w:color w:val="0033CC"/>
          <w:sz w:val="56"/>
          <w:szCs w:val="5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-817245</wp:posOffset>
            </wp:positionV>
            <wp:extent cx="1554244" cy="899160"/>
            <wp:effectExtent l="0" t="0" r="8255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醫院圖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244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2046" w:rsidSect="00A069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DCC" w:rsidRDefault="00916DCC" w:rsidP="009E0B97">
      <w:r>
        <w:separator/>
      </w:r>
    </w:p>
  </w:endnote>
  <w:endnote w:type="continuationSeparator" w:id="0">
    <w:p w:rsidR="00916DCC" w:rsidRDefault="00916DCC" w:rsidP="009E0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DCC" w:rsidRDefault="00916DCC" w:rsidP="009E0B97">
      <w:r>
        <w:separator/>
      </w:r>
    </w:p>
  </w:footnote>
  <w:footnote w:type="continuationSeparator" w:id="0">
    <w:p w:rsidR="00916DCC" w:rsidRDefault="00916DCC" w:rsidP="009E0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819CA"/>
    <w:multiLevelType w:val="hybridMultilevel"/>
    <w:tmpl w:val="DFE84306"/>
    <w:lvl w:ilvl="0" w:tplc="BA06EB72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3D3C11"/>
    <w:multiLevelType w:val="hybridMultilevel"/>
    <w:tmpl w:val="C21063E4"/>
    <w:lvl w:ilvl="0" w:tplc="9F645CB0">
      <w:start w:val="1"/>
      <w:numFmt w:val="decimal"/>
      <w:lvlText w:val="%1."/>
      <w:lvlJc w:val="left"/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493C3B"/>
    <w:multiLevelType w:val="hybridMultilevel"/>
    <w:tmpl w:val="F9248540"/>
    <w:lvl w:ilvl="0" w:tplc="911EC0C2">
      <w:start w:val="1"/>
      <w:numFmt w:val="decimal"/>
      <w:lvlText w:val="%1."/>
      <w:lvlJc w:val="left"/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22B221B"/>
    <w:multiLevelType w:val="hybridMultilevel"/>
    <w:tmpl w:val="07D82792"/>
    <w:lvl w:ilvl="0" w:tplc="53508E82">
      <w:start w:val="1"/>
      <w:numFmt w:val="decimal"/>
      <w:lvlText w:val="%1."/>
      <w:lvlJc w:val="left"/>
      <w:rPr>
        <w:rFonts w:ascii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959184C"/>
    <w:multiLevelType w:val="hybridMultilevel"/>
    <w:tmpl w:val="23AE0F58"/>
    <w:lvl w:ilvl="0" w:tplc="EDF80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6CCA214">
      <w:start w:val="2"/>
      <w:numFmt w:val="taiwaneseCountingThousand"/>
      <w:lvlText w:val="%2、"/>
      <w:lvlJc w:val="left"/>
      <w:pPr>
        <w:ind w:left="1950" w:hanging="750"/>
      </w:pPr>
      <w:rPr>
        <w:rFonts w:hint="default"/>
        <w:b/>
        <w:color w:val="0033CC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4C2B61C7"/>
    <w:multiLevelType w:val="hybridMultilevel"/>
    <w:tmpl w:val="1646DB10"/>
    <w:lvl w:ilvl="0" w:tplc="B082EB76">
      <w:start w:val="1"/>
      <w:numFmt w:val="decimal"/>
      <w:lvlText w:val="%1."/>
      <w:lvlJc w:val="left"/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7C8656B"/>
    <w:multiLevelType w:val="hybridMultilevel"/>
    <w:tmpl w:val="847029F2"/>
    <w:lvl w:ilvl="0" w:tplc="95A695E8">
      <w:start w:val="3"/>
      <w:numFmt w:val="taiwaneseCountingThousand"/>
      <w:lvlText w:val="%1、"/>
      <w:lvlJc w:val="left"/>
      <w:pPr>
        <w:ind w:left="750" w:hanging="75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34A2089"/>
    <w:multiLevelType w:val="hybridMultilevel"/>
    <w:tmpl w:val="9A1A881C"/>
    <w:lvl w:ilvl="0" w:tplc="9C4EFE9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C3"/>
    <w:rsid w:val="00122264"/>
    <w:rsid w:val="001222CC"/>
    <w:rsid w:val="00144F64"/>
    <w:rsid w:val="001720FC"/>
    <w:rsid w:val="00181B33"/>
    <w:rsid w:val="0019784E"/>
    <w:rsid w:val="001D589A"/>
    <w:rsid w:val="002672CA"/>
    <w:rsid w:val="002731F5"/>
    <w:rsid w:val="00332C34"/>
    <w:rsid w:val="00336FA8"/>
    <w:rsid w:val="00353A09"/>
    <w:rsid w:val="003A6577"/>
    <w:rsid w:val="00497224"/>
    <w:rsid w:val="004D4FB6"/>
    <w:rsid w:val="00516076"/>
    <w:rsid w:val="00541EBF"/>
    <w:rsid w:val="0057237C"/>
    <w:rsid w:val="00573A1D"/>
    <w:rsid w:val="005A4BCF"/>
    <w:rsid w:val="005E2DA1"/>
    <w:rsid w:val="00614B3F"/>
    <w:rsid w:val="00801ABB"/>
    <w:rsid w:val="00865CBD"/>
    <w:rsid w:val="00873DDA"/>
    <w:rsid w:val="00882FBE"/>
    <w:rsid w:val="00916DCC"/>
    <w:rsid w:val="009E0B97"/>
    <w:rsid w:val="00A069C3"/>
    <w:rsid w:val="00A54759"/>
    <w:rsid w:val="00B8514D"/>
    <w:rsid w:val="00CB3B24"/>
    <w:rsid w:val="00D61A2A"/>
    <w:rsid w:val="00D931E7"/>
    <w:rsid w:val="00DA1F51"/>
    <w:rsid w:val="00DB7F56"/>
    <w:rsid w:val="00E37C79"/>
    <w:rsid w:val="00E563C8"/>
    <w:rsid w:val="00E65C3E"/>
    <w:rsid w:val="00E73CE9"/>
    <w:rsid w:val="00EB4293"/>
    <w:rsid w:val="00FC638D"/>
    <w:rsid w:val="00FD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8BC9CBE8-2DD3-4048-B6AC-956A29AB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865CB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E0B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E0B9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E0B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E0B97"/>
    <w:rPr>
      <w:sz w:val="20"/>
      <w:szCs w:val="20"/>
    </w:rPr>
  </w:style>
  <w:style w:type="paragraph" w:styleId="a8">
    <w:name w:val="List Paragraph"/>
    <w:basedOn w:val="a"/>
    <w:uiPriority w:val="34"/>
    <w:qFormat/>
    <w:rsid w:val="009E0B9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A4D00-BC20-4B6A-BD55-8FC7BE888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2023-04-10T09:10:00Z</dcterms:created>
  <dcterms:modified xsi:type="dcterms:W3CDTF">2023-11-10T19:28:00Z</dcterms:modified>
</cp:coreProperties>
</file>