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B5" w:rsidRPr="00961464" w:rsidRDefault="00DC04B5" w:rsidP="00DC04B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DB3A56"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5" type="#_x0000_t202" style="position:absolute;left:0;text-align:left;margin-left:414.75pt;margin-top:12.35pt;width:100.45pt;height:24pt;z-index:251657728" filled="f" stroked="f">
            <v:textbox style="mso-next-textbox:#_x0000_s1345">
              <w:txbxContent>
                <w:p w:rsidR="00DC04B5" w:rsidRPr="009C1F8B" w:rsidRDefault="00DC04B5" w:rsidP="00DC04B5">
                  <w:pPr>
                    <w:rPr>
                      <w:sz w:val="20"/>
                      <w:szCs w:val="20"/>
                    </w:rPr>
                  </w:pPr>
                  <w:r w:rsidRPr="009C1F8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更新日期10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90313</w:t>
                  </w:r>
                </w:p>
              </w:txbxContent>
            </v:textbox>
          </v:shape>
        </w:pict>
      </w:r>
      <w:r w:rsidRPr="00DB3A56">
        <w:rPr>
          <w:rFonts w:ascii="標楷體" w:eastAsia="標楷體" w:hAnsi="標楷體"/>
          <w:noProof/>
        </w:rPr>
        <w:pict>
          <v:shape id="_x0000_s1344" type="#_x0000_t202" style="position:absolute;left:0;text-align:left;margin-left:448.35pt;margin-top:-17.5pt;width:54pt;height:24pt;z-index:251656704" filled="f">
            <v:textbox style="mso-next-textbox:#_x0000_s1344">
              <w:txbxContent>
                <w:p w:rsidR="00DC04B5" w:rsidRDefault="00DC04B5" w:rsidP="00DC04B5">
                  <w:r w:rsidRPr="00280DDF">
                    <w:rPr>
                      <w:rFonts w:ascii="標楷體" w:eastAsia="標楷體" w:hAnsi="標楷體" w:hint="eastAsia"/>
                    </w:rPr>
                    <w:t>附</w:t>
                  </w:r>
                  <w:r>
                    <w:rPr>
                      <w:rFonts w:ascii="標楷體" w:eastAsia="標楷體" w:hAnsi="標楷體" w:hint="eastAsia"/>
                    </w:rPr>
                    <w:t>件2</w:t>
                  </w:r>
                </w:p>
              </w:txbxContent>
            </v:textbox>
          </v:shape>
        </w:pict>
      </w:r>
      <w:r w:rsidRPr="00961464">
        <w:rPr>
          <w:rFonts w:ascii="標楷體" w:eastAsia="標楷體" w:hAnsi="標楷體" w:hint="eastAsia"/>
          <w:sz w:val="32"/>
          <w:szCs w:val="32"/>
        </w:rPr>
        <w:t>高雄榮民總醫院員工各單位關懷小組關懷流程</w:t>
      </w:r>
    </w:p>
    <w:p w:rsidR="003B79A5" w:rsidRPr="00DC04B5" w:rsidRDefault="00DC04B5" w:rsidP="00DC04B5">
      <w:pPr>
        <w:rPr>
          <w:rFonts w:hint="eastAsia"/>
          <w:szCs w:val="28"/>
        </w:rPr>
      </w:pPr>
      <w:r>
        <w:rPr>
          <w:rFonts w:hint="eastAsia"/>
          <w:noProof/>
          <w:szCs w:val="28"/>
        </w:rPr>
        <w:pict>
          <v:group id="_x0000_s1346" style="position:absolute;margin-left:4.3pt;margin-top:5.5pt;width:491pt;height:693.25pt;z-index:251658752" coordorigin="1220,1744" coordsize="9820,13865">
            <v:rect id="_x0000_s1347" style="position:absolute;left:5421;top:14169;width:5520;height:1440">
              <v:textbox style="mso-next-textbox:#_x0000_s1347" inset="1mm,1mm,1mm,1mm">
                <w:txbxContent>
                  <w:p w:rsidR="00DC04B5" w:rsidRDefault="00DC04B5" w:rsidP="00DC04B5">
                    <w:pPr>
                      <w:adjustRightInd w:val="0"/>
                      <w:snapToGrid w:val="0"/>
                      <w:spacing w:line="320" w:lineRule="exact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結案及資料備查</w:t>
                    </w:r>
                  </w:p>
                  <w:p w:rsidR="00DC04B5" w:rsidRDefault="00DC04B5" w:rsidP="00DC04B5">
                    <w:pPr>
                      <w:adjustRightInd w:val="0"/>
                      <w:snapToGrid w:val="0"/>
                      <w:spacing w:line="320" w:lineRule="exact"/>
                      <w:ind w:left="266" w:hangingChars="95" w:hanging="266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1.關懷紀錄表</w:t>
                    </w:r>
                    <w:r w:rsidRPr="004D537A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正本於單位留存，並影印密封</w:t>
                    </w:r>
                    <w:r w:rsidRPr="008E1F79">
                      <w:rPr>
                        <w:rFonts w:ascii="標楷體" w:eastAsia="標楷體" w:hAnsi="標楷體" w:hint="eastAsia"/>
                        <w:color w:val="000000"/>
                        <w:sz w:val="28"/>
                        <w:szCs w:val="28"/>
                      </w:rPr>
                      <w:t>送</w:t>
                    </w: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人事室備查。</w:t>
                    </w:r>
                  </w:p>
                  <w:p w:rsidR="00DC04B5" w:rsidRPr="003341D0" w:rsidRDefault="00DC04B5" w:rsidP="00DC04B5">
                    <w:pPr>
                      <w:adjustRightInd w:val="0"/>
                      <w:snapToGrid w:val="0"/>
                      <w:spacing w:line="320" w:lineRule="exact"/>
                      <w:ind w:left="266" w:hangingChars="95" w:hanging="266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2.關懷小組成員視情況追蹤。</w:t>
                    </w:r>
                  </w:p>
                </w:txbxContent>
              </v:textbox>
            </v:rect>
            <v:shape id="_x0000_s1348" type="#_x0000_t202" style="position:absolute;left:8421;top:13758;width:600;height:411;mso-width-relative:margin;mso-height-relative:margin" filled="f" stroked="f">
              <v:textbox style="mso-next-textbox:#_x0000_s1348">
                <w:txbxContent>
                  <w:p w:rsidR="00DC04B5" w:rsidRPr="00673B09" w:rsidRDefault="00DC04B5" w:rsidP="00DC04B5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否</w:t>
                    </w:r>
                  </w:p>
                </w:txbxContent>
              </v:textbox>
            </v:shape>
            <v:shape id="_x0000_s1349" type="#_x0000_t202" style="position:absolute;left:8541;top:7744;width:1378;height:456;mso-height-percent:200;mso-height-percent:200;mso-width-relative:margin;mso-height-relative:margin" stroked="f">
              <v:textbox style="mso-next-textbox:#_x0000_s1349;mso-fit-shape-to-text:t">
                <w:txbxContent>
                  <w:p w:rsidR="00DC04B5" w:rsidRPr="00673B09" w:rsidRDefault="00DC04B5" w:rsidP="00DC04B5">
                    <w:pPr>
                      <w:rPr>
                        <w:rFonts w:ascii="標楷體" w:eastAsia="標楷體" w:hAnsi="標楷體"/>
                      </w:rPr>
                    </w:pPr>
                    <w:r w:rsidRPr="00673B09">
                      <w:rPr>
                        <w:rFonts w:ascii="標楷體" w:eastAsia="標楷體" w:hAnsi="標楷體" w:hint="eastAsia"/>
                      </w:rPr>
                      <w:t>一般協助</w:t>
                    </w:r>
                  </w:p>
                </w:txbxContent>
              </v:textbox>
            </v:shape>
            <v:shape id="_x0000_s1350" type="#_x0000_t202" style="position:absolute;left:3861;top:7744;width:2126;height:456;mso-height-percent:200;mso-height-percent:200;mso-width-relative:margin;mso-height-relative:margin" stroked="f">
              <v:textbox style="mso-next-textbox:#_x0000_s1350;mso-fit-shape-to-text:t">
                <w:txbxContent>
                  <w:p w:rsidR="00DC04B5" w:rsidRPr="00673B09" w:rsidRDefault="00DC04B5" w:rsidP="00DC04B5">
                    <w:pPr>
                      <w:rPr>
                        <w:rFonts w:ascii="標楷體" w:eastAsia="標楷體" w:hAnsi="標楷體"/>
                      </w:rPr>
                    </w:pPr>
                    <w:r w:rsidRPr="00673B09">
                      <w:rPr>
                        <w:rFonts w:ascii="標楷體" w:eastAsia="標楷體" w:hAnsi="標楷體" w:hint="eastAsia"/>
                      </w:rPr>
                      <w:t>(提供轉介服務)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51" type="#_x0000_t32" style="position:absolute;left:3741;top:7504;width:1;height:818" o:connectortype="straight">
              <v:stroke endarrow="block"/>
            </v:shape>
            <v:rect id="_x0000_s1352" style="position:absolute;left:2181;top:6304;width:7440;height:1200;mso-position-horizontal-relative:margin">
              <v:textbox style="mso-next-textbox:#_x0000_s1352">
                <w:txbxContent>
                  <w:p w:rsidR="00DC04B5" w:rsidRDefault="00DC04B5" w:rsidP="00DC04B5">
                    <w:pPr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3341D0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單位關懷小組</w:t>
                    </w:r>
                  </w:p>
                  <w:p w:rsidR="00DC04B5" w:rsidRDefault="00DC04B5" w:rsidP="00DC04B5">
                    <w:pPr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 xml:space="preserve">        或             初步判斷問題所需協助性質</w:t>
                    </w:r>
                  </w:p>
                  <w:p w:rsidR="00DC04B5" w:rsidRPr="003341D0" w:rsidRDefault="00DC04B5" w:rsidP="00DC04B5">
                    <w:pPr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 xml:space="preserve">   關懷服務中心</w:t>
                    </w:r>
                  </w:p>
                </w:txbxContent>
              </v:textbox>
            </v:rect>
            <v:shape id="_x0000_s1353" type="#_x0000_t32" style="position:absolute;left:6021;top:6064;width:0;height:240" o:connectortype="straight">
              <v:stroke endarrow="block"/>
            </v:shape>
            <v:shape id="_x0000_s1354" type="#_x0000_t32" style="position:absolute;left:8301;top:7504;width:1;height:818" o:connectortype="straight">
              <v:stroke endarrow="block"/>
            </v:shape>
            <v:rect id="_x0000_s1355" style="position:absolute;left:1221;top:10408;width:3960;height:1221">
              <v:textbox style="mso-next-textbox:#_x0000_s1355" inset="1mm,1mm,1mm,1mm">
                <w:txbxContent>
                  <w:p w:rsidR="00DC04B5" w:rsidRPr="00180025" w:rsidRDefault="00DC04B5" w:rsidP="00DC04B5">
                    <w:pPr>
                      <w:ind w:left="263" w:hangingChars="101" w:hanging="263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180025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3.人事法規轉介人事室。單位內部管理、管理法規或個人權益分別轉介相關專業單位。</w:t>
                    </w:r>
                  </w:p>
                </w:txbxContent>
              </v:textbox>
            </v:rect>
            <v:rect id="_x0000_s1356" style="position:absolute;left:1221;top:8362;width:3960;height:846">
              <v:textbox style="mso-next-textbox:#_x0000_s1356" inset="1mm,1mm,1mm,1mm">
                <w:txbxContent>
                  <w:p w:rsidR="00DC04B5" w:rsidRPr="004D537A" w:rsidRDefault="00DC04B5" w:rsidP="00DC04B5">
                    <w:pPr>
                      <w:ind w:left="263" w:hangingChars="101" w:hanging="263"/>
                      <w:jc w:val="both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4D537A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1.心理情緒問題轉介精神部輪值醫師個案輔導。</w:t>
                    </w:r>
                  </w:p>
                </w:txbxContent>
              </v:textbox>
            </v:rect>
            <v:rect id="_x0000_s1357" style="position:absolute;left:1221;top:9208;width:3975;height:1200">
              <v:textbox style="mso-next-textbox:#_x0000_s1357" inset="1mm,1mm,1mm,1mm">
                <w:txbxContent>
                  <w:p w:rsidR="00DC04B5" w:rsidRPr="004D537A" w:rsidRDefault="00DC04B5" w:rsidP="00DC04B5">
                    <w:pPr>
                      <w:ind w:left="263" w:hangingChars="101" w:hanging="263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4D537A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2.家庭事故、法律糾紛、財務(卡債)等問題洽社會工作室轉介醫院法律顧問。</w:t>
                    </w:r>
                  </w:p>
                </w:txbxContent>
              </v:textbox>
            </v:rect>
            <v:rect id="_x0000_s1358" style="position:absolute;left:1221;top:11629;width:3969;height:1131">
              <v:textbox style="mso-next-textbox:#_x0000_s1358" inset="1mm,1mm,1mm,1mm">
                <w:txbxContent>
                  <w:p w:rsidR="00DC04B5" w:rsidRPr="004D537A" w:rsidRDefault="00DC04B5" w:rsidP="00DC04B5">
                    <w:pPr>
                      <w:ind w:left="263" w:hangingChars="101" w:hanging="263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4D537A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4.職場安全衛生、公傷病假、醫療暴力、母性關懷(妊娠)、健康檢查等轉介職業安全衛生室。</w:t>
                    </w:r>
                  </w:p>
                </w:txbxContent>
              </v:textbox>
            </v:rect>
            <v:rect id="_x0000_s1359" style="position:absolute;left:1220;top:12760;width:3960;height:840">
              <v:textbox style="mso-next-textbox:#_x0000_s1359" inset="1mm,1mm,1mm,1mm">
                <w:txbxContent>
                  <w:p w:rsidR="00DC04B5" w:rsidRPr="004D537A" w:rsidRDefault="00DC04B5" w:rsidP="00DC04B5">
                    <w:pPr>
                      <w:ind w:left="263" w:hangingChars="101" w:hanging="263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4D537A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5.疑似傳染第一、五類傳染病等轉介感染管制室。</w:t>
                    </w:r>
                  </w:p>
                </w:txbxContent>
              </v:textbox>
            </v:rect>
            <v:rect id="_x0000_s1360" style="position:absolute;left:5181;top:8372;width:600;height:5240">
              <v:textbox style="layout-flow:vertical-ideographic;mso-next-textbox:#_x0000_s1360" inset=",0,,0">
                <w:txbxContent>
                  <w:p w:rsidR="00DC04B5" w:rsidRPr="00790EEF" w:rsidRDefault="00DC04B5" w:rsidP="00DC04B5">
                    <w:pPr>
                      <w:jc w:val="center"/>
                      <w:rPr>
                        <w:rFonts w:ascii="標楷體" w:eastAsia="標楷體" w:hAnsi="標楷體"/>
                        <w:spacing w:val="12"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spacing w:val="12"/>
                        <w:sz w:val="28"/>
                        <w:szCs w:val="28"/>
                      </w:rPr>
                      <w:t>訪談後</w:t>
                    </w:r>
                    <w:r w:rsidRPr="00790EEF">
                      <w:rPr>
                        <w:rFonts w:ascii="標楷體" w:eastAsia="標楷體" w:hAnsi="標楷體" w:hint="eastAsia"/>
                        <w:spacing w:val="12"/>
                        <w:sz w:val="28"/>
                        <w:szCs w:val="28"/>
                      </w:rPr>
                      <w:t>填寫關懷員工聯繫事項記錄表</w:t>
                    </w:r>
                  </w:p>
                </w:txbxContent>
              </v:textbox>
            </v:rect>
            <v:shape id="_x0000_s1361" type="#_x0000_t202" style="position:absolute;left:2061;top:7744;width:1378;height:456;mso-height-percent:200;mso-height-percent:200;mso-width-relative:margin;mso-height-relative:margin" stroked="f">
              <v:textbox style="mso-next-textbox:#_x0000_s1361;mso-fit-shape-to-text:t">
                <w:txbxContent>
                  <w:p w:rsidR="00DC04B5" w:rsidRPr="00673B09" w:rsidRDefault="00DC04B5" w:rsidP="00DC04B5">
                    <w:pPr>
                      <w:jc w:val="right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專業</w:t>
                    </w:r>
                    <w:r w:rsidRPr="00673B09">
                      <w:rPr>
                        <w:rFonts w:ascii="標楷體" w:eastAsia="標楷體" w:hAnsi="標楷體" w:hint="eastAsia"/>
                      </w:rPr>
                      <w:t>協助</w:t>
                    </w:r>
                  </w:p>
                </w:txbxContent>
              </v:textbox>
            </v:shape>
            <v:group id="_x0000_s1362" style="position:absolute;left:1581;top:1744;width:9000;height:4560" coordorigin="1581,1744" coordsize="9000,4560">
              <v:shape id="_x0000_s1363" type="#_x0000_t32" style="position:absolute;left:6021;top:4864;width:0;height:698" o:connectortype="straight">
                <v:stroke endarrow="block"/>
              </v:shape>
              <v:shape id="_x0000_s1364" type="#_x0000_t32" style="position:absolute;left:3021;top:5224;width:6120;height:0" o:connectortype="straight"/>
              <v:shape id="_x0000_s1365" type="#_x0000_t32" style="position:absolute;left:3021;top:4864;width:0;height:349" o:connectortype="straight"/>
              <v:group id="_x0000_s1366" style="position:absolute;left:1581;top:1744;width:9000;height:3108" coordorigin="1581,1744" coordsize="9000,3108">
                <v:rect id="_x0000_s1367" style="position:absolute;left:4581;top:3184;width:2921;height:1660">
                  <v:textbox style="mso-next-textbox:#_x0000_s1367">
                    <w:txbxContent>
                      <w:p w:rsidR="00DC04B5" w:rsidRDefault="00DC04B5" w:rsidP="00DC04B5">
                        <w:pPr>
                          <w:ind w:leftChars="-64" w:left="-154" w:rightChars="-70" w:right="-168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3341D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主管或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其他</w:t>
                        </w:r>
                        <w:r w:rsidRPr="003341D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同仁告知</w:t>
                        </w:r>
                      </w:p>
                      <w:p w:rsidR="00DC04B5" w:rsidRPr="003341D0" w:rsidRDefault="00DC04B5" w:rsidP="00DC04B5">
                        <w:pPr>
                          <w:ind w:leftChars="-64" w:left="-154" w:rightChars="-70" w:right="-168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(含感染管制室通知單位有疑似第一、五類傳染病員工)</w:t>
                        </w:r>
                      </w:p>
                    </w:txbxContent>
                  </v:textbox>
                </v:rect>
                <v:rect id="_x0000_s1368" style="position:absolute;left:1581;top:3184;width:2880;height:1660">
                  <v:textbox style="mso-next-textbox:#_x0000_s1368">
                    <w:txbxContent>
                      <w:p w:rsidR="00DC04B5" w:rsidRPr="00232132" w:rsidRDefault="00DC04B5" w:rsidP="00DC04B5">
                        <w:pPr>
                          <w:ind w:leftChars="-46" w:left="-110" w:rightChars="-67" w:right="-161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23213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關懷小組成員主動發現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(含員工健康檢查後適度關懷)</w:t>
                        </w:r>
                      </w:p>
                    </w:txbxContent>
                  </v:textbox>
                </v:rect>
                <v:rect id="_x0000_s1369" style="position:absolute;left:3381;top:1744;width:5520;height:840;mso-position-horizontal-relative:margin">
                  <v:textbox style="mso-next-textbox:#_x0000_s1369">
                    <w:txbxContent>
                      <w:p w:rsidR="00DC04B5" w:rsidRDefault="00DC04B5" w:rsidP="00DC04B5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員工關懷問題發生</w:t>
                        </w:r>
                      </w:p>
                      <w:p w:rsidR="00DC04B5" w:rsidRPr="007B02F8" w:rsidRDefault="00DC04B5" w:rsidP="00DC04B5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B02F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(含</w:t>
                        </w:r>
                        <w:r w:rsidRPr="007B02F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  <w:u w:val="single"/>
                            <w:lang w:eastAsia="zh-HK"/>
                          </w:rPr>
                          <w:t>醫療暴力(心理或言語)、</w:t>
                        </w:r>
                        <w:r w:rsidRPr="007B02F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傳染病之關懷等)</w:t>
                        </w:r>
                      </w:p>
                      <w:p w:rsidR="00DC04B5" w:rsidRPr="007B6C22" w:rsidRDefault="00DC04B5" w:rsidP="00DC04B5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group id="_x0000_s1370" style="position:absolute;left:3021;top:2584;width:6120;height:613" coordorigin="3141,3544" coordsize="6120,613">
                  <v:shape id="_x0000_s1371" type="#_x0000_t32" style="position:absolute;left:6141;top:3544;width:6;height:613;flip:x" o:connectortype="straight">
                    <v:stroke endarrow="block"/>
                  </v:shape>
                  <v:shape id="_x0000_s1372" type="#_x0000_t32" style="position:absolute;left:3141;top:3784;width:6120;height:0" o:connectortype="straight"/>
                  <v:shape id="_x0000_s1373" type="#_x0000_t32" style="position:absolute;left:9261;top:3784;width:0;height:349" o:connectortype="straight"/>
                  <v:shape id="_x0000_s1374" type="#_x0000_t32" style="position:absolute;left:3141;top:3784;width:0;height:349" o:connectortype="straight"/>
                </v:group>
                <v:rect id="_x0000_s1375" style="position:absolute;left:7701;top:3184;width:2880;height:1668">
                  <v:textbox style="mso-next-textbox:#_x0000_s1375">
                    <w:txbxContent>
                      <w:p w:rsidR="00DC04B5" w:rsidRDefault="00DC04B5" w:rsidP="00DC04B5">
                        <w:pPr>
                          <w:ind w:leftChars="-46" w:left="-110" w:rightChars="-67" w:right="-161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員工個人</w:t>
                        </w:r>
                        <w:r w:rsidRPr="0023213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主動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提出</w:t>
                        </w:r>
                      </w:p>
                      <w:p w:rsidR="00DC04B5" w:rsidRDefault="00DC04B5" w:rsidP="00DC04B5">
                        <w:pPr>
                          <w:ind w:leftChars="-46" w:left="-110" w:rightChars="-67" w:right="-161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1.向單位關懷小組提出</w:t>
                        </w:r>
                      </w:p>
                      <w:p w:rsidR="00DC04B5" w:rsidRDefault="00DC04B5" w:rsidP="00DC04B5">
                        <w:pPr>
                          <w:ind w:leftChars="-46" w:left="-110" w:rightChars="-67" w:right="-161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或</w:t>
                        </w:r>
                      </w:p>
                      <w:p w:rsidR="00DC04B5" w:rsidRPr="00232132" w:rsidRDefault="00DC04B5" w:rsidP="00DC04B5">
                        <w:pPr>
                          <w:ind w:leftChars="-46" w:left="-110" w:rightChars="-67" w:right="-161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2.向關懷服務中心提出</w:t>
                        </w:r>
                      </w:p>
                    </w:txbxContent>
                  </v:textbox>
                </v:rect>
              </v:group>
              <v:rect id="_x0000_s1376" style="position:absolute;left:3021;top:5584;width:5400;height:480;mso-position-horizontal-relative:margin">
                <v:textbox style="mso-next-textbox:#_x0000_s1376">
                  <w:txbxContent>
                    <w:p w:rsidR="00DC04B5" w:rsidRPr="003341D0" w:rsidRDefault="00DC04B5" w:rsidP="00DC04B5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341D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單位關懷小組主動介入瞭解給予適度關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心</w:t>
                      </w:r>
                    </w:p>
                  </w:txbxContent>
                </v:textbox>
              </v:rect>
              <v:shape id="_x0000_s1377" type="#_x0000_t32" style="position:absolute;left:9141;top:5224;width:0;height:1080" o:connectortype="straight">
                <v:stroke endarrow="block"/>
              </v:shape>
            </v:group>
            <v:rect id="_x0000_s1378" style="position:absolute;left:6398;top:8322;width:4642;height:4107">
              <v:textbox style="mso-next-textbox:#_x0000_s1378" inset="0,,0">
                <w:txbxContent>
                  <w:p w:rsidR="00DC04B5" w:rsidRPr="00180025" w:rsidRDefault="00DC04B5" w:rsidP="00DC04B5">
                    <w:pPr>
                      <w:adjustRightInd w:val="0"/>
                      <w:snapToGrid w:val="0"/>
                      <w:spacing w:beforeLines="25" w:line="260" w:lineRule="exact"/>
                      <w:ind w:left="263" w:hangingChars="101" w:hanging="263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180025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1.請主管或適當同仁輔導、協助。</w:t>
                    </w:r>
                  </w:p>
                  <w:p w:rsidR="00DC04B5" w:rsidRPr="00180025" w:rsidRDefault="00DC04B5" w:rsidP="00DC04B5">
                    <w:pPr>
                      <w:adjustRightInd w:val="0"/>
                      <w:snapToGrid w:val="0"/>
                      <w:spacing w:beforeLines="25" w:line="260" w:lineRule="exact"/>
                      <w:ind w:left="263" w:hangingChars="101" w:hanging="263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180025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2.</w:t>
                    </w:r>
                    <w:r w:rsidRPr="00DB4092">
                      <w:rPr>
                        <w:rFonts w:ascii="標楷體" w:eastAsia="標楷體" w:hAnsi="標楷體" w:hint="eastAsia"/>
                        <w:sz w:val="26"/>
                        <w:szCs w:val="26"/>
                        <w:u w:val="single"/>
                      </w:rPr>
                      <w:t>如遇公傷</w:t>
                    </w:r>
                    <w:r w:rsidRPr="00DB4092">
                      <w:rPr>
                        <w:rFonts w:ascii="標楷體" w:eastAsia="標楷體" w:hAnsi="標楷體" w:hint="eastAsia"/>
                        <w:sz w:val="26"/>
                        <w:szCs w:val="26"/>
                        <w:u w:val="single"/>
                        <w:lang w:eastAsia="zh-HK"/>
                      </w:rPr>
                      <w:t>或醫療暴力(含語言及心理暴力)</w:t>
                    </w:r>
                    <w:r w:rsidRPr="00DB4092">
                      <w:rPr>
                        <w:rFonts w:ascii="標楷體" w:eastAsia="標楷體" w:hAnsi="標楷體" w:hint="eastAsia"/>
                        <w:sz w:val="26"/>
                        <w:szCs w:val="26"/>
                        <w:u w:val="single"/>
                      </w:rPr>
                      <w:t>事件慰問，單位</w:t>
                    </w:r>
                    <w:r w:rsidRPr="00DB4092">
                      <w:rPr>
                        <w:rFonts w:ascii="標楷體" w:eastAsia="標楷體" w:hAnsi="標楷體" w:hint="eastAsia"/>
                        <w:sz w:val="26"/>
                        <w:szCs w:val="26"/>
                        <w:u w:val="single"/>
                        <w:lang w:eastAsia="zh-HK"/>
                      </w:rPr>
                      <w:t>主管可申請慰</w:t>
                    </w:r>
                    <w:r w:rsidRPr="00DB4092">
                      <w:rPr>
                        <w:rFonts w:ascii="標楷體" w:eastAsia="標楷體" w:hAnsi="標楷體" w:hint="eastAsia"/>
                        <w:sz w:val="26"/>
                        <w:szCs w:val="26"/>
                        <w:u w:val="single"/>
                      </w:rPr>
                      <w:t>問補助</w:t>
                    </w:r>
                    <w:r w:rsidRPr="00DB4092">
                      <w:rPr>
                        <w:rFonts w:ascii="標楷體" w:eastAsia="標楷體" w:hAnsi="標楷體" w:hint="eastAsia"/>
                        <w:sz w:val="26"/>
                        <w:szCs w:val="26"/>
                        <w:u w:val="single"/>
                        <w:lang w:eastAsia="zh-HK"/>
                      </w:rPr>
                      <w:t>費用</w:t>
                    </w:r>
                    <w:r w:rsidRPr="00DB4092">
                      <w:rPr>
                        <w:rFonts w:ascii="標楷體" w:eastAsia="標楷體" w:hAnsi="標楷體" w:hint="eastAsia"/>
                        <w:sz w:val="26"/>
                        <w:szCs w:val="26"/>
                        <w:u w:val="single"/>
                      </w:rPr>
                      <w:t>(實報實銷，上限600元)。</w:t>
                    </w:r>
                  </w:p>
                  <w:p w:rsidR="00DC04B5" w:rsidRPr="00180025" w:rsidRDefault="00DC04B5" w:rsidP="00DC04B5">
                    <w:pPr>
                      <w:adjustRightInd w:val="0"/>
                      <w:snapToGrid w:val="0"/>
                      <w:spacing w:beforeLines="25" w:line="260" w:lineRule="exact"/>
                      <w:ind w:left="263" w:hangingChars="101" w:hanging="263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180025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3.輔導過程記載</w:t>
                    </w:r>
                    <w:r w:rsidRPr="00BC1F3B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關懷</w:t>
                    </w:r>
                    <w:r w:rsidRPr="00180025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紀錄表，建立個案資料庫，如有轉介專業諮詢者，轉介後關懷紀錄表須回原單位核章。</w:t>
                    </w:r>
                  </w:p>
                  <w:p w:rsidR="00DC04B5" w:rsidRPr="009C1F8B" w:rsidRDefault="00DC04B5" w:rsidP="00DC04B5">
                    <w:pPr>
                      <w:adjustRightInd w:val="0"/>
                      <w:snapToGrid w:val="0"/>
                      <w:spacing w:beforeLines="25" w:line="260" w:lineRule="exact"/>
                      <w:ind w:left="263" w:hangingChars="101" w:hanging="263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9C1F8B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4.工作適任性評估建議：單位主管可評估當事人是否需要調整工作？如需要調整，則進行工作調整建議及簽案辦理，並協助員工工作適應。</w:t>
                    </w:r>
                  </w:p>
                  <w:p w:rsidR="00DC04B5" w:rsidRPr="00180025" w:rsidRDefault="00DC04B5" w:rsidP="00DC04B5">
                    <w:pPr>
                      <w:adjustRightInd w:val="0"/>
                      <w:snapToGrid w:val="0"/>
                      <w:spacing w:beforeLines="25" w:line="260" w:lineRule="exact"/>
                      <w:ind w:left="263" w:hangingChars="101" w:hanging="263"/>
                      <w:rPr>
                        <w:sz w:val="26"/>
                        <w:szCs w:val="26"/>
                      </w:rPr>
                    </w:pPr>
                    <w:r w:rsidRPr="00180025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5.持續關懷與追蹤個案狀況，提供必要協助。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379" type="#_x0000_t4" style="position:absolute;left:6619;top:12688;width:3360;height:1100">
              <v:shadow offset="1pt,1pt" offset2="-2pt,-2pt"/>
              <v:textbox style="mso-next-textbox:#_x0000_s1379" inset="0,0,0,0">
                <w:txbxContent>
                  <w:p w:rsidR="00DC04B5" w:rsidRPr="00180025" w:rsidRDefault="00DC04B5" w:rsidP="00DC04B5">
                    <w:pPr>
                      <w:adjustRightInd w:val="0"/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6"/>
                        <w:szCs w:val="26"/>
                      </w:rPr>
                    </w:pPr>
                    <w:r w:rsidRPr="00180025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是否有續談之必要</w:t>
                    </w:r>
                  </w:p>
                </w:txbxContent>
              </v:textbox>
            </v:shape>
            <v:shape id="_x0000_s1380" type="#_x0000_t32" style="position:absolute;left:8305;top:12429;width:3;height:259" o:connectortype="straight">
              <v:stroke endarrow="block"/>
            </v:shape>
            <v:shape id="_x0000_s1381" type="#_x0000_t32" style="position:absolute;left:8305;top:13788;width:0;height:381" o:connectortype="straight">
              <v:stroke endarrow="block"/>
            </v:shape>
            <v:line id="_x0000_s1382" style="position:absolute;flip:y" from="5817,10405" to="6398,10408">
              <v:stroke endarrow="block"/>
            </v:lin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383" type="#_x0000_t34" style="position:absolute;left:5781;top:13340;width:2524;height:585;rotation:180" o:connectortype="elbow" adj="19631,-514154,-71073">
              <v:stroke endarrow="block"/>
            </v:shape>
          </v:group>
        </w:pict>
      </w:r>
    </w:p>
    <w:sectPr w:rsidR="003B79A5" w:rsidRPr="00DC04B5" w:rsidSect="001D046B">
      <w:footerReference w:type="even" r:id="rId7"/>
      <w:footerReference w:type="default" r:id="rId8"/>
      <w:pgSz w:w="11900" w:h="16840" w:code="9"/>
      <w:pgMar w:top="1134" w:right="1127" w:bottom="1134" w:left="1134" w:header="851" w:footer="992" w:gutter="0"/>
      <w:cols w:space="720" w:equalWidth="0">
        <w:col w:w="963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3E5" w:rsidRDefault="002103E5">
      <w:r>
        <w:separator/>
      </w:r>
    </w:p>
  </w:endnote>
  <w:endnote w:type="continuationSeparator" w:id="1">
    <w:p w:rsidR="002103E5" w:rsidRDefault="00210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61" w:rsidRDefault="00374261" w:rsidP="00211F2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261" w:rsidRDefault="0037426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61" w:rsidRDefault="00374261" w:rsidP="00280D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1473">
      <w:rPr>
        <w:rStyle w:val="a6"/>
        <w:noProof/>
      </w:rPr>
      <w:t>1</w:t>
    </w:r>
    <w:r>
      <w:rPr>
        <w:rStyle w:val="a6"/>
      </w:rPr>
      <w:fldChar w:fldCharType="end"/>
    </w:r>
  </w:p>
  <w:p w:rsidR="00374261" w:rsidRDefault="0037426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3E5" w:rsidRDefault="002103E5">
      <w:r>
        <w:separator/>
      </w:r>
    </w:p>
  </w:footnote>
  <w:footnote w:type="continuationSeparator" w:id="1">
    <w:p w:rsidR="002103E5" w:rsidRDefault="002103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EE8"/>
    <w:multiLevelType w:val="hybridMultilevel"/>
    <w:tmpl w:val="CD98008E"/>
    <w:lvl w:ilvl="0" w:tplc="5F50157E">
      <w:start w:val="1"/>
      <w:numFmt w:val="taiwaneseCountingThousand"/>
      <w:lvlText w:val="%1、"/>
      <w:lvlJc w:val="left"/>
      <w:pPr>
        <w:tabs>
          <w:tab w:val="num" w:pos="828"/>
        </w:tabs>
        <w:ind w:left="82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8"/>
        </w:tabs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8"/>
        </w:tabs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8"/>
        </w:tabs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80"/>
      </w:pPr>
    </w:lvl>
  </w:abstractNum>
  <w:abstractNum w:abstractNumId="1">
    <w:nsid w:val="021B67C3"/>
    <w:multiLevelType w:val="hybridMultilevel"/>
    <w:tmpl w:val="E4B458CC"/>
    <w:lvl w:ilvl="0" w:tplc="632AA16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06BB583B"/>
    <w:multiLevelType w:val="hybridMultilevel"/>
    <w:tmpl w:val="87AEBD66"/>
    <w:lvl w:ilvl="0" w:tplc="5BFE991E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9617C18"/>
    <w:multiLevelType w:val="hybridMultilevel"/>
    <w:tmpl w:val="E2BCE144"/>
    <w:lvl w:ilvl="0" w:tplc="B2808B1A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F07B27"/>
    <w:multiLevelType w:val="hybridMultilevel"/>
    <w:tmpl w:val="BC942AF2"/>
    <w:lvl w:ilvl="0" w:tplc="42702B40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7C58C6"/>
    <w:multiLevelType w:val="hybridMultilevel"/>
    <w:tmpl w:val="E2A213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C5229A"/>
    <w:multiLevelType w:val="hybridMultilevel"/>
    <w:tmpl w:val="11FC7528"/>
    <w:lvl w:ilvl="0" w:tplc="99B07B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0FC7B67"/>
    <w:multiLevelType w:val="hybridMultilevel"/>
    <w:tmpl w:val="97A2A402"/>
    <w:lvl w:ilvl="0" w:tplc="2A265802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EE220D0"/>
    <w:multiLevelType w:val="hybridMultilevel"/>
    <w:tmpl w:val="DCEA77E4"/>
    <w:lvl w:ilvl="0" w:tplc="D86E95D6">
      <w:numFmt w:val="bullet"/>
      <w:lvlText w:val="□"/>
      <w:lvlJc w:val="left"/>
      <w:pPr>
        <w:tabs>
          <w:tab w:val="num" w:pos="383"/>
        </w:tabs>
        <w:ind w:left="383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83"/>
        </w:tabs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3"/>
        </w:tabs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3"/>
        </w:tabs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3"/>
        </w:tabs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3"/>
        </w:tabs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3"/>
        </w:tabs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3"/>
        </w:tabs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3"/>
        </w:tabs>
        <w:ind w:left="4343" w:hanging="480"/>
      </w:pPr>
      <w:rPr>
        <w:rFonts w:ascii="Wingdings" w:hAnsi="Wingdings" w:hint="default"/>
      </w:rPr>
    </w:lvl>
  </w:abstractNum>
  <w:abstractNum w:abstractNumId="9">
    <w:nsid w:val="4E2C469E"/>
    <w:multiLevelType w:val="hybridMultilevel"/>
    <w:tmpl w:val="C7769A2C"/>
    <w:lvl w:ilvl="0" w:tplc="CEC291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225010"/>
    <w:multiLevelType w:val="hybridMultilevel"/>
    <w:tmpl w:val="83F6DC72"/>
    <w:lvl w:ilvl="0" w:tplc="B2808B1A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4F376D"/>
    <w:multiLevelType w:val="hybridMultilevel"/>
    <w:tmpl w:val="C3AE8DF0"/>
    <w:lvl w:ilvl="0" w:tplc="CEC291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A581D79"/>
    <w:multiLevelType w:val="multilevel"/>
    <w:tmpl w:val="E31E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436E7B"/>
    <w:multiLevelType w:val="hybridMultilevel"/>
    <w:tmpl w:val="BFD28E70"/>
    <w:lvl w:ilvl="0" w:tplc="9DAE986A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AB8757C"/>
    <w:multiLevelType w:val="hybridMultilevel"/>
    <w:tmpl w:val="34FE7124"/>
    <w:lvl w:ilvl="0" w:tplc="3ADEA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EB0373A"/>
    <w:multiLevelType w:val="hybridMultilevel"/>
    <w:tmpl w:val="D37027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A962C26"/>
    <w:multiLevelType w:val="hybridMultilevel"/>
    <w:tmpl w:val="88743E50"/>
    <w:lvl w:ilvl="0" w:tplc="1892FEBE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15"/>
  </w:num>
  <w:num w:numId="9">
    <w:abstractNumId w:val="13"/>
  </w:num>
  <w:num w:numId="10">
    <w:abstractNumId w:val="16"/>
  </w:num>
  <w:num w:numId="11">
    <w:abstractNumId w:val="4"/>
  </w:num>
  <w:num w:numId="12">
    <w:abstractNumId w:val="11"/>
  </w:num>
  <w:num w:numId="13">
    <w:abstractNumId w:val="9"/>
  </w:num>
  <w:num w:numId="14">
    <w:abstractNumId w:val="14"/>
  </w:num>
  <w:num w:numId="15">
    <w:abstractNumId w:val="12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9CB"/>
    <w:rsid w:val="000010D1"/>
    <w:rsid w:val="000019E9"/>
    <w:rsid w:val="0001291B"/>
    <w:rsid w:val="00023E34"/>
    <w:rsid w:val="00025C10"/>
    <w:rsid w:val="00027B8F"/>
    <w:rsid w:val="00037A22"/>
    <w:rsid w:val="00037E4F"/>
    <w:rsid w:val="00045182"/>
    <w:rsid w:val="00045404"/>
    <w:rsid w:val="000577E8"/>
    <w:rsid w:val="00063CC0"/>
    <w:rsid w:val="00071861"/>
    <w:rsid w:val="0007599C"/>
    <w:rsid w:val="00082614"/>
    <w:rsid w:val="000A1A84"/>
    <w:rsid w:val="000A79FB"/>
    <w:rsid w:val="000A7FD1"/>
    <w:rsid w:val="000C185A"/>
    <w:rsid w:val="000E01D3"/>
    <w:rsid w:val="000E1915"/>
    <w:rsid w:val="000E1F9A"/>
    <w:rsid w:val="001032A8"/>
    <w:rsid w:val="0010392F"/>
    <w:rsid w:val="00116E6F"/>
    <w:rsid w:val="00116EE8"/>
    <w:rsid w:val="00135E0F"/>
    <w:rsid w:val="00140125"/>
    <w:rsid w:val="00145A2D"/>
    <w:rsid w:val="00147671"/>
    <w:rsid w:val="00153825"/>
    <w:rsid w:val="0015752A"/>
    <w:rsid w:val="001657E5"/>
    <w:rsid w:val="00166E61"/>
    <w:rsid w:val="00172663"/>
    <w:rsid w:val="00185B7D"/>
    <w:rsid w:val="001B3EA2"/>
    <w:rsid w:val="001B41EF"/>
    <w:rsid w:val="001C2CE9"/>
    <w:rsid w:val="001C5912"/>
    <w:rsid w:val="001C6865"/>
    <w:rsid w:val="001D046B"/>
    <w:rsid w:val="001D0805"/>
    <w:rsid w:val="001D10AC"/>
    <w:rsid w:val="001D143C"/>
    <w:rsid w:val="001D1AC3"/>
    <w:rsid w:val="00204EF7"/>
    <w:rsid w:val="002103E5"/>
    <w:rsid w:val="00211F2E"/>
    <w:rsid w:val="00232132"/>
    <w:rsid w:val="0023214B"/>
    <w:rsid w:val="00244C9D"/>
    <w:rsid w:val="00247EA1"/>
    <w:rsid w:val="00251510"/>
    <w:rsid w:val="00253692"/>
    <w:rsid w:val="00263621"/>
    <w:rsid w:val="002726B2"/>
    <w:rsid w:val="00280DDF"/>
    <w:rsid w:val="0029767E"/>
    <w:rsid w:val="002A30A7"/>
    <w:rsid w:val="002A60DC"/>
    <w:rsid w:val="002A79CB"/>
    <w:rsid w:val="002B25AF"/>
    <w:rsid w:val="002B2CCA"/>
    <w:rsid w:val="002D52E1"/>
    <w:rsid w:val="002E12A4"/>
    <w:rsid w:val="002F1473"/>
    <w:rsid w:val="002F4447"/>
    <w:rsid w:val="00304F07"/>
    <w:rsid w:val="00311695"/>
    <w:rsid w:val="0031277C"/>
    <w:rsid w:val="0031570C"/>
    <w:rsid w:val="00316253"/>
    <w:rsid w:val="003341D0"/>
    <w:rsid w:val="00334C02"/>
    <w:rsid w:val="003369FE"/>
    <w:rsid w:val="00347807"/>
    <w:rsid w:val="00354218"/>
    <w:rsid w:val="00355A04"/>
    <w:rsid w:val="0036546B"/>
    <w:rsid w:val="00372795"/>
    <w:rsid w:val="00373289"/>
    <w:rsid w:val="00374261"/>
    <w:rsid w:val="003779E9"/>
    <w:rsid w:val="00385698"/>
    <w:rsid w:val="00396D49"/>
    <w:rsid w:val="003B7992"/>
    <w:rsid w:val="003B79A5"/>
    <w:rsid w:val="003C05B4"/>
    <w:rsid w:val="003D0897"/>
    <w:rsid w:val="003E3421"/>
    <w:rsid w:val="003E6126"/>
    <w:rsid w:val="003F0F87"/>
    <w:rsid w:val="003F6C08"/>
    <w:rsid w:val="004018D1"/>
    <w:rsid w:val="00402082"/>
    <w:rsid w:val="00404121"/>
    <w:rsid w:val="004146DE"/>
    <w:rsid w:val="00415B91"/>
    <w:rsid w:val="004379F9"/>
    <w:rsid w:val="00454928"/>
    <w:rsid w:val="0045534E"/>
    <w:rsid w:val="004600BF"/>
    <w:rsid w:val="00463B45"/>
    <w:rsid w:val="004653E0"/>
    <w:rsid w:val="004671AD"/>
    <w:rsid w:val="004803CA"/>
    <w:rsid w:val="004831A9"/>
    <w:rsid w:val="0048650D"/>
    <w:rsid w:val="0049212E"/>
    <w:rsid w:val="004922C0"/>
    <w:rsid w:val="004A27DE"/>
    <w:rsid w:val="004A60A3"/>
    <w:rsid w:val="004B154A"/>
    <w:rsid w:val="004B5474"/>
    <w:rsid w:val="004C1815"/>
    <w:rsid w:val="004C638E"/>
    <w:rsid w:val="004D32F6"/>
    <w:rsid w:val="004D5322"/>
    <w:rsid w:val="004E0417"/>
    <w:rsid w:val="004E589D"/>
    <w:rsid w:val="004F67B2"/>
    <w:rsid w:val="00501398"/>
    <w:rsid w:val="00503365"/>
    <w:rsid w:val="00522B88"/>
    <w:rsid w:val="005262AB"/>
    <w:rsid w:val="00540908"/>
    <w:rsid w:val="00545F13"/>
    <w:rsid w:val="0056370F"/>
    <w:rsid w:val="00564519"/>
    <w:rsid w:val="00576B91"/>
    <w:rsid w:val="005A25CB"/>
    <w:rsid w:val="005B119B"/>
    <w:rsid w:val="005B287C"/>
    <w:rsid w:val="005E449D"/>
    <w:rsid w:val="005E7B0C"/>
    <w:rsid w:val="005F1A6B"/>
    <w:rsid w:val="005F545D"/>
    <w:rsid w:val="005F5915"/>
    <w:rsid w:val="005F7200"/>
    <w:rsid w:val="0060161B"/>
    <w:rsid w:val="00602E97"/>
    <w:rsid w:val="00605CA0"/>
    <w:rsid w:val="00624C63"/>
    <w:rsid w:val="00625457"/>
    <w:rsid w:val="006262DC"/>
    <w:rsid w:val="00633780"/>
    <w:rsid w:val="00646565"/>
    <w:rsid w:val="00657742"/>
    <w:rsid w:val="00660002"/>
    <w:rsid w:val="0066671A"/>
    <w:rsid w:val="00671767"/>
    <w:rsid w:val="00673B09"/>
    <w:rsid w:val="006847A9"/>
    <w:rsid w:val="00686673"/>
    <w:rsid w:val="006876DE"/>
    <w:rsid w:val="00691590"/>
    <w:rsid w:val="006A7878"/>
    <w:rsid w:val="006B05C3"/>
    <w:rsid w:val="006B72A9"/>
    <w:rsid w:val="00704690"/>
    <w:rsid w:val="0070509A"/>
    <w:rsid w:val="00705B81"/>
    <w:rsid w:val="0070637B"/>
    <w:rsid w:val="00733D11"/>
    <w:rsid w:val="00733E4B"/>
    <w:rsid w:val="007422E3"/>
    <w:rsid w:val="00746A24"/>
    <w:rsid w:val="007507B3"/>
    <w:rsid w:val="00751408"/>
    <w:rsid w:val="007570C9"/>
    <w:rsid w:val="00761FE1"/>
    <w:rsid w:val="00767AD3"/>
    <w:rsid w:val="00772520"/>
    <w:rsid w:val="00773357"/>
    <w:rsid w:val="00782046"/>
    <w:rsid w:val="00783916"/>
    <w:rsid w:val="0078613F"/>
    <w:rsid w:val="00790EEF"/>
    <w:rsid w:val="00792E0B"/>
    <w:rsid w:val="007945CE"/>
    <w:rsid w:val="007E4CBC"/>
    <w:rsid w:val="007E6135"/>
    <w:rsid w:val="007F5889"/>
    <w:rsid w:val="007F6C66"/>
    <w:rsid w:val="00800215"/>
    <w:rsid w:val="00800F4B"/>
    <w:rsid w:val="00807ED1"/>
    <w:rsid w:val="008239C7"/>
    <w:rsid w:val="0083363F"/>
    <w:rsid w:val="00845BF9"/>
    <w:rsid w:val="00851222"/>
    <w:rsid w:val="00853889"/>
    <w:rsid w:val="00857095"/>
    <w:rsid w:val="00857333"/>
    <w:rsid w:val="008713BF"/>
    <w:rsid w:val="008933D9"/>
    <w:rsid w:val="008A1DB8"/>
    <w:rsid w:val="008A7155"/>
    <w:rsid w:val="008B0A56"/>
    <w:rsid w:val="008B2E55"/>
    <w:rsid w:val="008C2609"/>
    <w:rsid w:val="008C594A"/>
    <w:rsid w:val="008C7F04"/>
    <w:rsid w:val="008D03AD"/>
    <w:rsid w:val="008D47DA"/>
    <w:rsid w:val="008E2CFB"/>
    <w:rsid w:val="008F6316"/>
    <w:rsid w:val="00900790"/>
    <w:rsid w:val="00904BC1"/>
    <w:rsid w:val="00913583"/>
    <w:rsid w:val="00915761"/>
    <w:rsid w:val="00924956"/>
    <w:rsid w:val="009279BD"/>
    <w:rsid w:val="00941CC2"/>
    <w:rsid w:val="00943BE3"/>
    <w:rsid w:val="00947860"/>
    <w:rsid w:val="009513EA"/>
    <w:rsid w:val="00951DFA"/>
    <w:rsid w:val="009675D5"/>
    <w:rsid w:val="00980E72"/>
    <w:rsid w:val="00990635"/>
    <w:rsid w:val="00997E05"/>
    <w:rsid w:val="009A1062"/>
    <w:rsid w:val="009B20E1"/>
    <w:rsid w:val="009B225C"/>
    <w:rsid w:val="009B4471"/>
    <w:rsid w:val="009B49C8"/>
    <w:rsid w:val="009C064A"/>
    <w:rsid w:val="009C1F8B"/>
    <w:rsid w:val="009C20A8"/>
    <w:rsid w:val="009D499B"/>
    <w:rsid w:val="009E51F6"/>
    <w:rsid w:val="009F560A"/>
    <w:rsid w:val="009F6C6C"/>
    <w:rsid w:val="009F7254"/>
    <w:rsid w:val="00A00D2B"/>
    <w:rsid w:val="00A01A3F"/>
    <w:rsid w:val="00A0265B"/>
    <w:rsid w:val="00A04AFA"/>
    <w:rsid w:val="00A1356B"/>
    <w:rsid w:val="00A25253"/>
    <w:rsid w:val="00A262AB"/>
    <w:rsid w:val="00A44170"/>
    <w:rsid w:val="00A44E5D"/>
    <w:rsid w:val="00A52CFE"/>
    <w:rsid w:val="00A56EBF"/>
    <w:rsid w:val="00A64125"/>
    <w:rsid w:val="00A70D08"/>
    <w:rsid w:val="00A767DD"/>
    <w:rsid w:val="00A8131D"/>
    <w:rsid w:val="00A844E0"/>
    <w:rsid w:val="00A87187"/>
    <w:rsid w:val="00AB6B6D"/>
    <w:rsid w:val="00AD5EE9"/>
    <w:rsid w:val="00AD73AD"/>
    <w:rsid w:val="00AE21F4"/>
    <w:rsid w:val="00B059EC"/>
    <w:rsid w:val="00B33476"/>
    <w:rsid w:val="00B34C85"/>
    <w:rsid w:val="00B45B0C"/>
    <w:rsid w:val="00B4673E"/>
    <w:rsid w:val="00B54E48"/>
    <w:rsid w:val="00B60D64"/>
    <w:rsid w:val="00B63999"/>
    <w:rsid w:val="00BB7356"/>
    <w:rsid w:val="00BC34F7"/>
    <w:rsid w:val="00BC51DA"/>
    <w:rsid w:val="00BF036F"/>
    <w:rsid w:val="00C011FF"/>
    <w:rsid w:val="00C02A2B"/>
    <w:rsid w:val="00C03C31"/>
    <w:rsid w:val="00C0442B"/>
    <w:rsid w:val="00C2251F"/>
    <w:rsid w:val="00C2554F"/>
    <w:rsid w:val="00C349E3"/>
    <w:rsid w:val="00C409D7"/>
    <w:rsid w:val="00C43B39"/>
    <w:rsid w:val="00C44394"/>
    <w:rsid w:val="00C450C8"/>
    <w:rsid w:val="00C45AB0"/>
    <w:rsid w:val="00C71A10"/>
    <w:rsid w:val="00C729D9"/>
    <w:rsid w:val="00C76CF0"/>
    <w:rsid w:val="00C80664"/>
    <w:rsid w:val="00C85D41"/>
    <w:rsid w:val="00CA3891"/>
    <w:rsid w:val="00CA4304"/>
    <w:rsid w:val="00CB52BC"/>
    <w:rsid w:val="00CD22FF"/>
    <w:rsid w:val="00CD68FC"/>
    <w:rsid w:val="00CE201F"/>
    <w:rsid w:val="00CF30EC"/>
    <w:rsid w:val="00CF3D2A"/>
    <w:rsid w:val="00D10E96"/>
    <w:rsid w:val="00D16D94"/>
    <w:rsid w:val="00D201E7"/>
    <w:rsid w:val="00D2541C"/>
    <w:rsid w:val="00D52DD8"/>
    <w:rsid w:val="00D733EE"/>
    <w:rsid w:val="00D85F41"/>
    <w:rsid w:val="00DB0AFE"/>
    <w:rsid w:val="00DB18AB"/>
    <w:rsid w:val="00DC04B5"/>
    <w:rsid w:val="00DC13F3"/>
    <w:rsid w:val="00DF1441"/>
    <w:rsid w:val="00DF40EF"/>
    <w:rsid w:val="00DF713A"/>
    <w:rsid w:val="00DF7464"/>
    <w:rsid w:val="00E00A96"/>
    <w:rsid w:val="00E022F4"/>
    <w:rsid w:val="00E0384C"/>
    <w:rsid w:val="00E15872"/>
    <w:rsid w:val="00E3615B"/>
    <w:rsid w:val="00E40443"/>
    <w:rsid w:val="00E5266C"/>
    <w:rsid w:val="00E57189"/>
    <w:rsid w:val="00E80C4B"/>
    <w:rsid w:val="00E8224A"/>
    <w:rsid w:val="00E9069F"/>
    <w:rsid w:val="00EA0EE3"/>
    <w:rsid w:val="00EA5F50"/>
    <w:rsid w:val="00EB292C"/>
    <w:rsid w:val="00EC0A2E"/>
    <w:rsid w:val="00ED0E76"/>
    <w:rsid w:val="00ED61FA"/>
    <w:rsid w:val="00EE0D89"/>
    <w:rsid w:val="00EE53A2"/>
    <w:rsid w:val="00EF2C5E"/>
    <w:rsid w:val="00F14628"/>
    <w:rsid w:val="00F20E2C"/>
    <w:rsid w:val="00F23BBA"/>
    <w:rsid w:val="00F24E05"/>
    <w:rsid w:val="00F25DE9"/>
    <w:rsid w:val="00F33238"/>
    <w:rsid w:val="00F3525F"/>
    <w:rsid w:val="00F3662A"/>
    <w:rsid w:val="00F40172"/>
    <w:rsid w:val="00F4115A"/>
    <w:rsid w:val="00F44407"/>
    <w:rsid w:val="00F44722"/>
    <w:rsid w:val="00F50445"/>
    <w:rsid w:val="00F54596"/>
    <w:rsid w:val="00F56696"/>
    <w:rsid w:val="00F62BFE"/>
    <w:rsid w:val="00F648FA"/>
    <w:rsid w:val="00F7639E"/>
    <w:rsid w:val="00F80A4E"/>
    <w:rsid w:val="00F81996"/>
    <w:rsid w:val="00F85EF2"/>
    <w:rsid w:val="00F923B7"/>
    <w:rsid w:val="00F94884"/>
    <w:rsid w:val="00F94B80"/>
    <w:rsid w:val="00FA099F"/>
    <w:rsid w:val="00FA0A22"/>
    <w:rsid w:val="00FA36A4"/>
    <w:rsid w:val="00FB38D1"/>
    <w:rsid w:val="00FB406C"/>
    <w:rsid w:val="00FC160E"/>
    <w:rsid w:val="00FC52E0"/>
    <w:rsid w:val="00FC7617"/>
    <w:rsid w:val="00FD5CAB"/>
    <w:rsid w:val="00FD69B5"/>
    <w:rsid w:val="00FE08B4"/>
    <w:rsid w:val="00FE0FC9"/>
    <w:rsid w:val="00FF4E7A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90" type="connector" idref="#_x0000_s1371"/>
        <o:r id="V:Rule91" type="connector" idref="#_x0000_s1372"/>
        <o:r id="V:Rule92" type="connector" idref="#_x0000_s1363"/>
        <o:r id="V:Rule93" type="connector" idref="#_x0000_s1364"/>
        <o:r id="V:Rule94" type="connector" idref="#_x0000_s1365"/>
        <o:r id="V:Rule95" type="connector" idref="#_x0000_s1373"/>
        <o:r id="V:Rule96" type="connector" idref="#_x0000_s1381"/>
        <o:r id="V:Rule97" type="connector" idref="#_x0000_s1374"/>
        <o:r id="V:Rule98" type="connector" idref="#_x0000_s1353"/>
        <o:r id="V:Rule99" type="connector" idref="#_x0000_s1377"/>
        <o:r id="V:Rule100" type="connector" idref="#_x0000_s1380"/>
        <o:r id="V:Rule101" type="connector" idref="#_x0000_s1383"/>
        <o:r id="V:Rule102" type="connector" idref="#_x0000_s1351"/>
        <o:r id="V:Rule103" type="connector" idref="#_x0000_s1354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F2E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FB406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customStyle="1" w:styleId="Default">
    <w:name w:val="Default"/>
    <w:rsid w:val="00951DFA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7">
    <w:name w:val="header"/>
    <w:basedOn w:val="a"/>
    <w:rsid w:val="00211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624C6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nhideWhenUsed/>
    <w:rsid w:val="00B4673E"/>
    <w:rPr>
      <w:rFonts w:ascii="細明體" w:eastAsia="細明體" w:hAnsi="Courier New"/>
      <w:szCs w:val="20"/>
    </w:rPr>
  </w:style>
  <w:style w:type="character" w:customStyle="1" w:styleId="aa">
    <w:name w:val="純文字 字元"/>
    <w:link w:val="a9"/>
    <w:rsid w:val="00B4673E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b">
    <w:name w:val="Balloon Text"/>
    <w:basedOn w:val="a"/>
    <w:link w:val="ac"/>
    <w:rsid w:val="00D16D94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D16D94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Block Text"/>
    <w:basedOn w:val="a"/>
    <w:rsid w:val="00172663"/>
    <w:pPr>
      <w:adjustRightInd w:val="0"/>
      <w:snapToGrid w:val="0"/>
      <w:ind w:leftChars="99" w:left="658" w:rightChars="213" w:right="511" w:hangingChars="175" w:hanging="420"/>
    </w:pPr>
    <w:rPr>
      <w:rFonts w:ascii="標楷體" w:eastAsia="標楷體" w:hAnsi="標楷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479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5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8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>vghks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本院員工協助方案試辦計畫.doc</dc:title>
  <dc:creator>5869</dc:creator>
  <dc:description>文件由 Solid Converter PDF Professional 建立</dc:description>
  <cp:lastModifiedBy>office</cp:lastModifiedBy>
  <cp:revision>2</cp:revision>
  <cp:lastPrinted>2018-01-03T12:15:00Z</cp:lastPrinted>
  <dcterms:created xsi:type="dcterms:W3CDTF">2020-04-10T02:26:00Z</dcterms:created>
  <dcterms:modified xsi:type="dcterms:W3CDTF">2020-04-10T02:26:00Z</dcterms:modified>
</cp:coreProperties>
</file>