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8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8"/>
      </w:tblGrid>
      <w:tr w:rsidR="00C23477" w:rsidTr="004506EF">
        <w:trPr>
          <w:trHeight w:hRule="exact" w:val="14742"/>
        </w:trPr>
        <w:tc>
          <w:tcPr>
            <w:tcW w:w="9578" w:type="dxa"/>
          </w:tcPr>
          <w:p w:rsidR="00C23477" w:rsidRDefault="00C2347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  <w:p w:rsidR="00C23477" w:rsidRDefault="008252A8" w:rsidP="003E7012">
            <w:pPr>
              <w:ind w:firstLineChars="1516" w:firstLine="3035"/>
              <w:jc w:val="both"/>
              <w:rPr>
                <w:rFonts w:eastAsia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w:pict>
                <v:rect id="_x0000_s1058" style="position:absolute;left:0;text-align:left;margin-left:-.8pt;margin-top:32.25pt;width:485.4pt;height:682.15pt;z-index:3" filled="f"/>
              </w:pict>
            </w: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389.2pt;margin-top:1.9pt;width:114pt;height:37.9pt;z-index:1" filled="f" stroked="f">
                  <v:textbox style="mso-next-textbox:#_x0000_s1052">
                    <w:txbxContent>
                      <w:p w:rsidR="00C23477" w:rsidRDefault="00C23477">
                        <w:pPr>
                          <w:rPr>
                            <w:b/>
                          </w:rPr>
                        </w:pPr>
                        <w:r>
                          <w:rPr>
                            <w:rFonts w:eastAsia="標楷體" w:hint="eastAsia"/>
                            <w:b/>
                          </w:rPr>
                          <w:t xml:space="preserve">高雄榮民總醫院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16"/>
                <w:szCs w:val="28"/>
              </w:rPr>
              <w:pict>
                <v:shape id="_x0000_s1067" type="#_x0000_t202" style="position:absolute;left:0;text-align:left;margin-left:2.2pt;margin-top:2.4pt;width:63pt;height:36pt;z-index:4" filled="f" stroked="f">
                  <v:textbox style="mso-next-textbox:#_x0000_s1067">
                    <w:txbxContent>
                      <w:p w:rsidR="00C36F4E" w:rsidRPr="003E7012" w:rsidRDefault="00C36F4E" w:rsidP="00C36F4E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E7012">
                          <w:rPr>
                            <w:rFonts w:eastAsia="標楷體" w:hint="eastAsia"/>
                            <w:bCs/>
                            <w:sz w:val="20"/>
                            <w:szCs w:val="20"/>
                          </w:rPr>
                          <w:t xml:space="preserve">　</w:t>
                        </w:r>
                        <w:r w:rsidRPr="003E7012">
                          <w:rPr>
                            <w:rFonts w:eastAsia="標楷體" w:hint="eastAsia"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w:pict>
                <v:shape id="_x0000_s1053" type="#_x0000_t202" style="position:absolute;left:0;text-align:left;margin-left:425.2pt;margin-top:28.9pt;width:63pt;height:27pt;z-index:2" filled="f" stroked="f">
                  <v:textbox style="mso-next-textbox:#_x0000_s1053">
                    <w:txbxContent>
                      <w:p w:rsidR="00C23477" w:rsidRDefault="003E7012">
                        <w:pPr>
                          <w:rPr>
                            <w:bCs/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16"/>
                          </w:rPr>
                          <w:t>MF</w:t>
                        </w:r>
                        <w:r w:rsidR="00A40C3B">
                          <w:rPr>
                            <w:rFonts w:eastAsia="標楷體" w:hint="eastAsia"/>
                            <w:bCs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  <w:bCs/>
                            <w:sz w:val="16"/>
                          </w:rPr>
                          <w:t>A1</w:t>
                        </w:r>
                        <w:r w:rsidR="00C23477">
                          <w:rPr>
                            <w:rFonts w:eastAsia="標楷體" w:hint="eastAsia"/>
                            <w:bCs/>
                            <w:sz w:val="16"/>
                          </w:rPr>
                          <w:t xml:space="preserve">　</w:t>
                        </w:r>
                        <w:r w:rsidR="00C36F4E">
                          <w:rPr>
                            <w:rFonts w:eastAsia="標楷體" w:hint="eastAsia"/>
                            <w:bCs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C23477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</w:t>
            </w:r>
            <w:r w:rsidR="00B670E3" w:rsidRPr="00B670E3">
              <w:rPr>
                <w:rFonts w:ascii="標楷體" w:eastAsia="標楷體" w:hAnsi="標楷體" w:hint="eastAsia"/>
                <w:sz w:val="32"/>
                <w:szCs w:val="32"/>
              </w:rPr>
              <w:t>自費特材說明書</w:t>
            </w:r>
          </w:p>
          <w:p w:rsidR="00A40C3B" w:rsidRDefault="00A40C3B" w:rsidP="00A40C3B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品項名稱</w:t>
            </w:r>
            <w:r w:rsidR="00592668">
              <w:rPr>
                <w:rFonts w:ascii="標楷體" w:eastAsia="標楷體" w:hAnsi="標楷體" w:hint="eastAsia"/>
                <w:sz w:val="36"/>
              </w:rPr>
              <w:t>:</w:t>
            </w:r>
            <w:r w:rsidR="00592668" w:rsidRPr="00E83A3F"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</w:t>
            </w:r>
            <w:r w:rsidR="009C0EB1">
              <w:rPr>
                <w:rFonts w:ascii="標楷體" w:eastAsia="標楷體" w:hAnsi="標楷體" w:hint="eastAsia"/>
                <w:sz w:val="36"/>
                <w:u w:val="single"/>
              </w:rPr>
              <w:t>曲克</w:t>
            </w:r>
            <w:r w:rsidR="00696DE1">
              <w:rPr>
                <w:rFonts w:ascii="標楷體" w:eastAsia="標楷體" w:hAnsi="標楷體" w:hint="eastAsia"/>
                <w:sz w:val="36"/>
                <w:u w:val="single"/>
              </w:rPr>
              <w:t>愛佛盧迅膽道支架系統</w:t>
            </w:r>
            <w:r w:rsidR="006B4379">
              <w:rPr>
                <w:rFonts w:ascii="標楷體" w:eastAsia="標楷體" w:hAnsi="標楷體" w:hint="eastAsia"/>
                <w:sz w:val="36"/>
                <w:u w:val="single"/>
              </w:rPr>
              <w:t>-半覆膜及全覆膜</w:t>
            </w:r>
            <w:r w:rsidRPr="00696DE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  　   　　　     </w:t>
            </w:r>
          </w:p>
          <w:tbl>
            <w:tblPr>
              <w:tblW w:w="9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48"/>
              <w:gridCol w:w="4439"/>
              <w:gridCol w:w="4500"/>
            </w:tblGrid>
            <w:tr w:rsidR="00A40C3B" w:rsidTr="00A40C3B">
              <w:trPr>
                <w:cantSplit/>
                <w:trHeight w:val="1066"/>
              </w:trPr>
              <w:tc>
                <w:tcPr>
                  <w:tcW w:w="748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一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40C3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費用：</w:t>
                  </w:r>
                </w:p>
                <w:p w:rsidR="00A40C3B" w:rsidRDefault="00A40C3B" w:rsidP="00A40C3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請參考「全民健康保險病患自願付費同意書」所列。</w:t>
                  </w:r>
                </w:p>
              </w:tc>
            </w:tr>
            <w:tr w:rsidR="00A40C3B" w:rsidTr="00A40C3B">
              <w:trPr>
                <w:trHeight w:val="1825"/>
              </w:trPr>
              <w:tc>
                <w:tcPr>
                  <w:tcW w:w="748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二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Pr="009A265C" w:rsidRDefault="00A40C3B" w:rsidP="00495135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產品特性/使用原因：</w:t>
                  </w:r>
                  <w:r w:rsidR="00F90CF0">
                    <w:rPr>
                      <w:rFonts w:ascii="標楷體" w:eastAsia="標楷體" w:hAnsi="標楷體" w:hint="eastAsia"/>
                      <w:sz w:val="32"/>
                    </w:rPr>
                    <w:t>緩和膽道</w:t>
                  </w:r>
                  <w:r w:rsidR="00E02229">
                    <w:rPr>
                      <w:rFonts w:ascii="標楷體" w:eastAsia="標楷體" w:hAnsi="標楷體" w:hint="eastAsia"/>
                      <w:sz w:val="32"/>
                    </w:rPr>
                    <w:t>惡性</w:t>
                  </w:r>
                  <w:r w:rsidR="00495135" w:rsidRPr="00495135">
                    <w:rPr>
                      <w:rFonts w:ascii="標楷體" w:eastAsia="標楷體" w:hAnsi="標楷體" w:hint="eastAsia"/>
                      <w:sz w:val="32"/>
                    </w:rPr>
                    <w:t>腫瘤</w:t>
                  </w:r>
                  <w:r w:rsidR="00E02229">
                    <w:rPr>
                      <w:rFonts w:ascii="標楷體" w:eastAsia="標楷體" w:hAnsi="標楷體" w:hint="eastAsia"/>
                      <w:sz w:val="32"/>
                    </w:rPr>
                    <w:t>的壓迫所產生的膽道狹窄或阻塞之病況</w:t>
                  </w:r>
                  <w:r w:rsidR="00495135" w:rsidRPr="00495135">
                    <w:rPr>
                      <w:rFonts w:ascii="標楷體" w:eastAsia="標楷體" w:hAnsi="標楷體" w:hint="eastAsia"/>
                      <w:sz w:val="32"/>
                    </w:rPr>
                    <w:t>。</w:t>
                  </w:r>
                </w:p>
              </w:tc>
            </w:tr>
            <w:tr w:rsidR="00A40C3B" w:rsidTr="00A40C3B">
              <w:trPr>
                <w:trHeight w:val="1423"/>
              </w:trPr>
              <w:tc>
                <w:tcPr>
                  <w:tcW w:w="748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三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Pr="00EC6814" w:rsidRDefault="00A40C3B" w:rsidP="004951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應注意事項：</w:t>
                  </w:r>
                  <w:r w:rsidR="003811D4" w:rsidRPr="003811D4">
                    <w:rPr>
                      <w:rFonts w:ascii="標楷體" w:eastAsia="標楷體" w:hAnsi="標楷體" w:hint="eastAsia"/>
                    </w:rPr>
                    <w:t>1</w:t>
                  </w:r>
                  <w:r w:rsidR="003811D4">
                    <w:rPr>
                      <w:rFonts w:ascii="標楷體" w:eastAsia="標楷體" w:hAnsi="標楷體" w:hint="eastAsia"/>
                      <w:sz w:val="32"/>
                    </w:rPr>
                    <w:t>.</w:t>
                  </w:r>
                  <w:r w:rsidR="008273E7" w:rsidRPr="008273E7">
                    <w:rPr>
                      <w:rFonts w:ascii="標楷體" w:eastAsia="標楷體" w:hAnsi="標楷體" w:hint="eastAsia"/>
                    </w:rPr>
                    <w:t>須</w:t>
                  </w:r>
                  <w:r w:rsidR="003811D4" w:rsidRPr="003811D4">
                    <w:rPr>
                      <w:rFonts w:ascii="標楷體" w:eastAsia="標楷體" w:hAnsi="標楷體" w:hint="eastAsia"/>
                    </w:rPr>
                    <w:t>配合內視鏡操做</w:t>
                  </w:r>
                  <w:r w:rsidR="00EC6814">
                    <w:rPr>
                      <w:rFonts w:ascii="標楷體" w:eastAsia="標楷體" w:hAnsi="標楷體" w:hint="eastAsia"/>
                    </w:rPr>
                    <w:t>及適合的工作通道</w:t>
                  </w:r>
                  <w:r w:rsidR="003B0EBA">
                    <w:rPr>
                      <w:rFonts w:ascii="標楷體" w:eastAsia="標楷體" w:hAnsi="標楷體" w:hint="eastAsia"/>
                    </w:rPr>
                    <w:t>2.切勿使用本產品於與適應症不符之任何用途</w:t>
                  </w:r>
                  <w:r w:rsidR="00495135">
                    <w:rPr>
                      <w:rFonts w:ascii="標楷體" w:eastAsia="標楷體" w:hAnsi="標楷體" w:hint="eastAsia"/>
                    </w:rPr>
                    <w:t>3</w:t>
                  </w:r>
                  <w:r w:rsidR="00495135" w:rsidRPr="00495135">
                    <w:rPr>
                      <w:rFonts w:ascii="標楷體" w:eastAsia="標楷體" w:hAnsi="標楷體" w:hint="eastAsia"/>
                    </w:rPr>
                    <w:t>.支架放置需再放射線下執行。</w:t>
                  </w:r>
                  <w:r w:rsidR="00495135">
                    <w:rPr>
                      <w:rFonts w:ascii="標楷體" w:eastAsia="標楷體" w:hAnsi="標楷體" w:hint="eastAsia"/>
                    </w:rPr>
                    <w:t>4</w:t>
                  </w:r>
                  <w:r w:rsidR="00495135" w:rsidRPr="00495135">
                    <w:rPr>
                      <w:rFonts w:ascii="標楷體" w:eastAsia="標楷體" w:hAnsi="標楷體" w:hint="eastAsia"/>
                    </w:rPr>
                    <w:t>.</w:t>
                  </w:r>
                  <w:r w:rsidR="00E504AF">
                    <w:rPr>
                      <w:rFonts w:ascii="標楷體" w:eastAsia="標楷體" w:hAnsi="標楷體" w:hint="eastAsia"/>
                    </w:rPr>
                    <w:t>放置支架</w:t>
                  </w:r>
                  <w:r w:rsidR="00495135" w:rsidRPr="00495135">
                    <w:rPr>
                      <w:rFonts w:ascii="標楷體" w:eastAsia="標楷體" w:hAnsi="標楷體" w:hint="eastAsia"/>
                    </w:rPr>
                    <w:t>後,不應採取其他方式治療,如化療或放射。</w:t>
                  </w:r>
                </w:p>
              </w:tc>
            </w:tr>
            <w:tr w:rsidR="00A40C3B" w:rsidTr="00A40C3B">
              <w:trPr>
                <w:trHeight w:val="1435"/>
              </w:trPr>
              <w:tc>
                <w:tcPr>
                  <w:tcW w:w="748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四</w:t>
                  </w:r>
                </w:p>
              </w:tc>
              <w:tc>
                <w:tcPr>
                  <w:tcW w:w="8939" w:type="dxa"/>
                  <w:gridSpan w:val="2"/>
                </w:tcPr>
                <w:p w:rsidR="00A05636" w:rsidRPr="007C3B82" w:rsidRDefault="00A40C3B" w:rsidP="00A0563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副作用：</w:t>
                  </w:r>
                  <w:r w:rsidR="00DD364B" w:rsidRPr="00DD364B">
                    <w:rPr>
                      <w:rFonts w:ascii="標楷體" w:eastAsia="標楷體" w:hAnsi="標楷體" w:hint="eastAsia"/>
                    </w:rPr>
                    <w:t>1.</w:t>
                  </w:r>
                  <w:r w:rsidR="005B670F" w:rsidRPr="007C3B82">
                    <w:rPr>
                      <w:rFonts w:ascii="標楷體" w:eastAsia="標楷體" w:hAnsi="標楷體" w:hint="eastAsia"/>
                    </w:rPr>
                    <w:t>與逆行性胰膽管造影術相關的淺在併發症(但不限於</w:t>
                  </w:r>
                  <w:r w:rsidR="00F96CAB" w:rsidRPr="007C3B82">
                    <w:rPr>
                      <w:rFonts w:ascii="標楷體" w:eastAsia="標楷體" w:hAnsi="標楷體" w:hint="eastAsia"/>
                    </w:rPr>
                    <w:t>)</w:t>
                  </w:r>
                  <w:r w:rsidR="00F96CAB">
                    <w:rPr>
                      <w:rFonts w:ascii="標楷體" w:eastAsia="標楷體" w:hAnsi="標楷體" w:hint="eastAsia"/>
                    </w:rPr>
                    <w:t>穿孔</w:t>
                  </w:r>
                  <w:r w:rsidR="00A05636" w:rsidRPr="00A05636">
                    <w:rPr>
                      <w:rFonts w:ascii="標楷體" w:eastAsia="標楷體" w:hAnsi="標楷體" w:hint="eastAsia"/>
                    </w:rPr>
                    <w:t>,,對顯影劑或藥物</w:t>
                  </w:r>
                  <w:r w:rsidR="00F96CAB">
                    <w:rPr>
                      <w:rFonts w:ascii="標楷體" w:eastAsia="標楷體" w:hAnsi="標楷體" w:hint="eastAsia"/>
                    </w:rPr>
                    <w:t>的</w:t>
                  </w:r>
                  <w:r w:rsidR="00A05636" w:rsidRPr="00A05636">
                    <w:rPr>
                      <w:rFonts w:ascii="標楷體" w:eastAsia="標楷體" w:hAnsi="標楷體" w:hint="eastAsia"/>
                    </w:rPr>
                    <w:t>過敏</w:t>
                  </w:r>
                  <w:r w:rsidR="00F96CAB">
                    <w:rPr>
                      <w:rFonts w:ascii="標楷體" w:eastAsia="標楷體" w:hAnsi="標楷體" w:hint="eastAsia"/>
                    </w:rPr>
                    <w:t>反應</w:t>
                  </w:r>
                  <w:r w:rsidR="00DD364B">
                    <w:rPr>
                      <w:rFonts w:ascii="標楷體" w:eastAsia="標楷體" w:hAnsi="標楷體" w:hint="eastAsia"/>
                    </w:rPr>
                    <w:t>2</w:t>
                  </w:r>
                  <w:r w:rsidR="00DD364B" w:rsidRPr="00DD364B">
                    <w:rPr>
                      <w:rFonts w:ascii="標楷體" w:eastAsia="標楷體" w:hAnsi="標楷體" w:hint="eastAsia"/>
                    </w:rPr>
                    <w:t>.支架兩端腫瘤過度生長</w:t>
                  </w:r>
                  <w:r w:rsidR="00DD364B">
                    <w:rPr>
                      <w:rFonts w:ascii="標楷體" w:eastAsia="標楷體" w:hAnsi="標楷體" w:hint="eastAsia"/>
                    </w:rPr>
                    <w:t>3</w:t>
                  </w:r>
                  <w:r w:rsidR="00DD364B" w:rsidRPr="00DD364B">
                    <w:rPr>
                      <w:rFonts w:ascii="標楷體" w:eastAsia="標楷體" w:hAnsi="標楷體" w:hint="eastAsia"/>
                    </w:rPr>
                    <w:t>. 腫瘤細胞向支架內生長等</w:t>
                  </w:r>
                </w:p>
                <w:p w:rsidR="00A40C3B" w:rsidRPr="00DD364B" w:rsidRDefault="00A40C3B" w:rsidP="00A40C3B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</w:tr>
            <w:tr w:rsidR="00A40C3B" w:rsidTr="00A40C3B">
              <w:trPr>
                <w:cantSplit/>
              </w:trPr>
              <w:tc>
                <w:tcPr>
                  <w:tcW w:w="748" w:type="dxa"/>
                  <w:vMerge w:val="restart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五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40C3B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自費品項與健保給付品項之療效比較：</w:t>
                  </w:r>
                </w:p>
              </w:tc>
            </w:tr>
            <w:tr w:rsidR="00A40C3B" w:rsidTr="00A40C3B">
              <w:trPr>
                <w:cantSplit/>
                <w:trHeight w:val="495"/>
              </w:trPr>
              <w:tc>
                <w:tcPr>
                  <w:tcW w:w="748" w:type="dxa"/>
                  <w:vMerge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  <w:tc>
                <w:tcPr>
                  <w:tcW w:w="4439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自費品項</w:t>
                  </w:r>
                </w:p>
              </w:tc>
              <w:tc>
                <w:tcPr>
                  <w:tcW w:w="4500" w:type="dxa"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健保品項</w:t>
                  </w:r>
                </w:p>
              </w:tc>
            </w:tr>
            <w:tr w:rsidR="00A40C3B" w:rsidTr="00A40C3B">
              <w:trPr>
                <w:cantSplit/>
                <w:trHeight w:val="2997"/>
              </w:trPr>
              <w:tc>
                <w:tcPr>
                  <w:tcW w:w="748" w:type="dxa"/>
                  <w:vMerge/>
                </w:tcPr>
                <w:p w:rsidR="00A40C3B" w:rsidRDefault="00A40C3B" w:rsidP="00A40C3B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  <w:tc>
                <w:tcPr>
                  <w:tcW w:w="4439" w:type="dxa"/>
                </w:tcPr>
                <w:p w:rsidR="009E5FCB" w:rsidRDefault="00253441" w:rsidP="00253441">
                  <w:pPr>
                    <w:rPr>
                      <w:rFonts w:ascii="標楷體" w:eastAsia="標楷體" w:hAnsi="標楷體"/>
                    </w:rPr>
                  </w:pPr>
                  <w:r w:rsidRPr="00253441">
                    <w:rPr>
                      <w:rFonts w:ascii="標楷體" w:eastAsia="標楷體" w:hAnsi="標楷體" w:hint="eastAsia"/>
                    </w:rPr>
                    <w:t>1.推送系統操作過程可重新收回定位,更準確預放之位置</w:t>
                  </w:r>
                </w:p>
                <w:p w:rsidR="009E5FCB" w:rsidRDefault="00253441" w:rsidP="00253441">
                  <w:pPr>
                    <w:rPr>
                      <w:rFonts w:ascii="標楷體" w:eastAsia="標楷體" w:hAnsi="標楷體"/>
                    </w:rPr>
                  </w:pPr>
                  <w:r w:rsidRPr="00253441">
                    <w:rPr>
                      <w:rFonts w:ascii="標楷體" w:eastAsia="標楷體" w:hAnsi="標楷體" w:hint="eastAsia"/>
                    </w:rPr>
                    <w:t>2.不變形記憶金屬，延展性佳，支撐性良好。</w:t>
                  </w:r>
                </w:p>
                <w:p w:rsidR="009E5FCB" w:rsidRDefault="00323580" w:rsidP="00253441">
                  <w:pPr>
                    <w:rPr>
                      <w:rFonts w:ascii="標楷體" w:eastAsia="標楷體" w:hAnsi="標楷體"/>
                    </w:rPr>
                  </w:pPr>
                  <w:r w:rsidRPr="00323580">
                    <w:rPr>
                      <w:rFonts w:ascii="標楷體" w:eastAsia="標楷體" w:hAnsi="標楷體" w:hint="eastAsia"/>
                    </w:rPr>
                    <w:t>3.前後兩端有黃金標示，加強顯影效果，安全性佳。</w:t>
                  </w:r>
                </w:p>
                <w:p w:rsidR="00A40C3B" w:rsidRPr="006E236C" w:rsidRDefault="00323580" w:rsidP="00253441">
                  <w:pPr>
                    <w:rPr>
                      <w:rFonts w:ascii="標楷體" w:eastAsia="標楷體" w:hAnsi="標楷體"/>
                    </w:rPr>
                  </w:pPr>
                  <w:r w:rsidRPr="00323580">
                    <w:rPr>
                      <w:rFonts w:ascii="標楷體" w:eastAsia="標楷體" w:hAnsi="標楷體" w:hint="eastAsia"/>
                    </w:rPr>
                    <w:t>4.放置體內時間較長,擴張效果較佳,進而改善膽汁引流</w:t>
                  </w:r>
                </w:p>
              </w:tc>
              <w:tc>
                <w:tcPr>
                  <w:tcW w:w="4500" w:type="dxa"/>
                </w:tcPr>
                <w:p w:rsidR="00350CF4" w:rsidRDefault="00350CF4" w:rsidP="00A40C3B">
                  <w:pPr>
                    <w:rPr>
                      <w:rFonts w:ascii="標楷體" w:eastAsia="標楷體" w:hAnsi="標楷體"/>
                    </w:rPr>
                  </w:pPr>
                  <w:r w:rsidRPr="00350CF4">
                    <w:rPr>
                      <w:rFonts w:ascii="標楷體" w:eastAsia="標楷體" w:hAnsi="標楷體" w:hint="eastAsia"/>
                    </w:rPr>
                    <w:t>1.為塑膠材質需定期每3個</w:t>
                  </w:r>
                  <w:r>
                    <w:rPr>
                      <w:rFonts w:ascii="標楷體" w:eastAsia="標楷體" w:hAnsi="標楷體" w:hint="eastAsia"/>
                    </w:rPr>
                    <w:t>月定期更換</w:t>
                  </w:r>
                </w:p>
                <w:p w:rsidR="00545A48" w:rsidRPr="00545A48" w:rsidRDefault="00350CF4" w:rsidP="00A40C3B">
                  <w:pPr>
                    <w:rPr>
                      <w:rFonts w:ascii="標楷體" w:eastAsia="標楷體" w:hAnsi="標楷體"/>
                    </w:rPr>
                  </w:pPr>
                  <w:r w:rsidRPr="00350CF4">
                    <w:rPr>
                      <w:rFonts w:ascii="標楷體" w:eastAsia="標楷體" w:hAnsi="標楷體" w:hint="eastAsia"/>
                    </w:rPr>
                    <w:t>2.因腫瘤之壓迫其膽汁引流可能受影響</w:t>
                  </w:r>
                  <w:r>
                    <w:rPr>
                      <w:rFonts w:ascii="標楷體" w:eastAsia="標楷體" w:hAnsi="標楷體" w:hint="eastAsia"/>
                    </w:rPr>
                    <w:t>.</w:t>
                  </w:r>
                </w:p>
              </w:tc>
            </w:tr>
          </w:tbl>
          <w:p w:rsidR="00C23477" w:rsidRDefault="00C23477" w:rsidP="00C36F4E">
            <w:pPr>
              <w:adjustRightInd w:val="0"/>
              <w:snapToGrid w:val="0"/>
              <w:spacing w:line="280" w:lineRule="atLeast"/>
              <w:ind w:firstLineChars="118" w:firstLine="330"/>
              <w:rPr>
                <w:rFonts w:ascii="標楷體" w:eastAsia="標楷體" w:hAnsi="標楷體"/>
                <w:sz w:val="28"/>
              </w:rPr>
            </w:pPr>
          </w:p>
          <w:p w:rsidR="00A40C3B" w:rsidRDefault="00A40C3B" w:rsidP="00A40C3B">
            <w:pPr>
              <w:ind w:firstLineChars="131" w:firstLine="33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pacing w:val="-14"/>
                <w:sz w:val="28"/>
              </w:rPr>
              <w:t>病患姓名：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pacing w:val="-14"/>
                <w:sz w:val="28"/>
              </w:rPr>
              <w:t>病歷號：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pacing w:val="-14"/>
                <w:sz w:val="28"/>
              </w:rPr>
              <w:t xml:space="preserve">     </w:t>
            </w:r>
          </w:p>
          <w:p w:rsidR="00A40C3B" w:rsidRDefault="00A40C3B" w:rsidP="00A40C3B">
            <w:pPr>
              <w:adjustRightInd w:val="0"/>
              <w:snapToGrid w:val="0"/>
              <w:spacing w:line="280" w:lineRule="atLeast"/>
              <w:ind w:firstLineChars="118" w:firstLine="30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□本人□ 家屬或法定代理人簽章：</w:t>
            </w: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6"/>
              </w:rPr>
              <w:t xml:space="preserve"> _____年____月____日</w:t>
            </w:r>
          </w:p>
          <w:p w:rsidR="00C23477" w:rsidRPr="00A40C3B" w:rsidRDefault="00C23477">
            <w:pPr>
              <w:adjustRightInd w:val="0"/>
              <w:snapToGrid w:val="0"/>
              <w:spacing w:line="280" w:lineRule="atLeast"/>
              <w:ind w:firstLineChars="1532" w:firstLine="3677"/>
              <w:rPr>
                <w:rFonts w:eastAsia="標楷體"/>
              </w:rPr>
            </w:pPr>
          </w:p>
        </w:tc>
      </w:tr>
    </w:tbl>
    <w:p w:rsidR="00C23477" w:rsidRDefault="00C23477">
      <w:pPr>
        <w:ind w:leftChars="288" w:left="691"/>
      </w:pPr>
    </w:p>
    <w:p w:rsidR="00B670E3" w:rsidRDefault="00B670E3">
      <w:pPr>
        <w:ind w:leftChars="288" w:left="691"/>
      </w:pPr>
    </w:p>
    <w:p w:rsidR="00C36F4E" w:rsidRDefault="00C36F4E">
      <w:pPr>
        <w:ind w:leftChars="288" w:left="691"/>
      </w:pPr>
    </w:p>
    <w:sectPr w:rsidR="00C36F4E">
      <w:pgSz w:w="10438" w:h="16046"/>
      <w:pgMar w:top="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A8" w:rsidRDefault="008252A8" w:rsidP="00D25018">
      <w:r>
        <w:separator/>
      </w:r>
    </w:p>
  </w:endnote>
  <w:endnote w:type="continuationSeparator" w:id="0">
    <w:p w:rsidR="008252A8" w:rsidRDefault="008252A8" w:rsidP="00D2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A8" w:rsidRDefault="008252A8" w:rsidP="00D25018">
      <w:r>
        <w:separator/>
      </w:r>
    </w:p>
  </w:footnote>
  <w:footnote w:type="continuationSeparator" w:id="0">
    <w:p w:rsidR="008252A8" w:rsidRDefault="008252A8" w:rsidP="00D2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6F48"/>
    <w:multiLevelType w:val="singleLevel"/>
    <w:tmpl w:val="DB4C83FA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BDD43BE"/>
    <w:multiLevelType w:val="hybridMultilevel"/>
    <w:tmpl w:val="27C62D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5EEF7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FA7937"/>
    <w:multiLevelType w:val="hybridMultilevel"/>
    <w:tmpl w:val="C9A2D512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734CD8"/>
    <w:multiLevelType w:val="hybridMultilevel"/>
    <w:tmpl w:val="8976F7A8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4238D6BE">
      <w:start w:val="1"/>
      <w:numFmt w:val="taiwaneseCountingThousand"/>
      <w:lvlText w:val="%2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4">
    <w:nsid w:val="15DB17EC"/>
    <w:multiLevelType w:val="hybridMultilevel"/>
    <w:tmpl w:val="BE64B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9757F"/>
    <w:multiLevelType w:val="hybridMultilevel"/>
    <w:tmpl w:val="ABFA0B94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0335C4"/>
    <w:multiLevelType w:val="hybridMultilevel"/>
    <w:tmpl w:val="766C7C7E"/>
    <w:lvl w:ilvl="0" w:tplc="BC2EDAA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65E1EE6"/>
    <w:multiLevelType w:val="hybridMultilevel"/>
    <w:tmpl w:val="C4BE51B4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F316B9"/>
    <w:multiLevelType w:val="hybridMultilevel"/>
    <w:tmpl w:val="C1FC5D80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4314B0"/>
    <w:multiLevelType w:val="hybridMultilevel"/>
    <w:tmpl w:val="24984E20"/>
    <w:lvl w:ilvl="0" w:tplc="2B549FA6">
      <w:start w:val="1"/>
      <w:numFmt w:val="taiwaneseCountingThousand"/>
      <w:lvlText w:val="%1、"/>
      <w:lvlJc w:val="left"/>
      <w:pPr>
        <w:tabs>
          <w:tab w:val="num" w:pos="1096"/>
        </w:tabs>
        <w:ind w:left="1096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abstractNum w:abstractNumId="10">
    <w:nsid w:val="301D76C7"/>
    <w:multiLevelType w:val="hybridMultilevel"/>
    <w:tmpl w:val="2868A21E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E15ACA"/>
    <w:multiLevelType w:val="hybridMultilevel"/>
    <w:tmpl w:val="95BAAE40"/>
    <w:lvl w:ilvl="0" w:tplc="94BEE5BE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4238D6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EA6AB2"/>
    <w:multiLevelType w:val="hybridMultilevel"/>
    <w:tmpl w:val="3654C580"/>
    <w:lvl w:ilvl="0" w:tplc="3C74A58A">
      <w:start w:val="1"/>
      <w:numFmt w:val="decimalFullWidth"/>
      <w:lvlText w:val="%1、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13">
    <w:nsid w:val="37FE3920"/>
    <w:multiLevelType w:val="hybridMultilevel"/>
    <w:tmpl w:val="8040AEB6"/>
    <w:lvl w:ilvl="0" w:tplc="7B4C6E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850DDE"/>
    <w:multiLevelType w:val="hybridMultilevel"/>
    <w:tmpl w:val="3EA22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5EEF7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18781A"/>
    <w:multiLevelType w:val="hybridMultilevel"/>
    <w:tmpl w:val="17FA12C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2125A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CE1798"/>
    <w:multiLevelType w:val="singleLevel"/>
    <w:tmpl w:val="CF82583A"/>
    <w:lvl w:ilvl="0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</w:rPr>
    </w:lvl>
  </w:abstractNum>
  <w:abstractNum w:abstractNumId="17">
    <w:nsid w:val="4343217C"/>
    <w:multiLevelType w:val="hybridMultilevel"/>
    <w:tmpl w:val="991C2ED4"/>
    <w:lvl w:ilvl="0" w:tplc="4238D6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407EC0"/>
    <w:multiLevelType w:val="hybridMultilevel"/>
    <w:tmpl w:val="ACACCBF6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9">
    <w:nsid w:val="4CEE7CF8"/>
    <w:multiLevelType w:val="hybridMultilevel"/>
    <w:tmpl w:val="132CDF76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0D543A7"/>
    <w:multiLevelType w:val="hybridMultilevel"/>
    <w:tmpl w:val="251023EC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0F87A4F"/>
    <w:multiLevelType w:val="hybridMultilevel"/>
    <w:tmpl w:val="D6DA0596"/>
    <w:lvl w:ilvl="0" w:tplc="5D3C31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7E515E"/>
    <w:multiLevelType w:val="hybridMultilevel"/>
    <w:tmpl w:val="77462A18"/>
    <w:lvl w:ilvl="0" w:tplc="FC62E70A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8C970CD"/>
    <w:multiLevelType w:val="hybridMultilevel"/>
    <w:tmpl w:val="E60636BA"/>
    <w:lvl w:ilvl="0" w:tplc="EEAAB9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C62E70A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50024B"/>
    <w:multiLevelType w:val="hybridMultilevel"/>
    <w:tmpl w:val="F6E8D06E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D46497"/>
    <w:multiLevelType w:val="hybridMultilevel"/>
    <w:tmpl w:val="F40E87B8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012557"/>
    <w:multiLevelType w:val="hybridMultilevel"/>
    <w:tmpl w:val="777A0DB2"/>
    <w:lvl w:ilvl="0" w:tplc="33E2D89E">
      <w:start w:val="5"/>
      <w:numFmt w:val="taiwaneseCountingThousand"/>
      <w:lvlText w:val="%1、"/>
      <w:lvlJc w:val="left"/>
      <w:pPr>
        <w:tabs>
          <w:tab w:val="num" w:pos="1173"/>
        </w:tabs>
        <w:ind w:left="11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6C2159"/>
    <w:multiLevelType w:val="hybridMultilevel"/>
    <w:tmpl w:val="FD90155A"/>
    <w:lvl w:ilvl="0" w:tplc="33E2D89E">
      <w:start w:val="5"/>
      <w:numFmt w:val="taiwaneseCountingThousand"/>
      <w:lvlText w:val="%1、"/>
      <w:lvlJc w:val="left"/>
      <w:pPr>
        <w:tabs>
          <w:tab w:val="num" w:pos="1653"/>
        </w:tabs>
        <w:ind w:left="165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6CBA585C"/>
    <w:multiLevelType w:val="hybridMultilevel"/>
    <w:tmpl w:val="31585822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29">
    <w:nsid w:val="6D6208FA"/>
    <w:multiLevelType w:val="hybridMultilevel"/>
    <w:tmpl w:val="1D2EC41A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F63CAC"/>
    <w:multiLevelType w:val="hybridMultilevel"/>
    <w:tmpl w:val="B70CC812"/>
    <w:lvl w:ilvl="0" w:tplc="BEC63A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E673E0E"/>
    <w:multiLevelType w:val="hybridMultilevel"/>
    <w:tmpl w:val="BF604936"/>
    <w:lvl w:ilvl="0" w:tplc="5D3C31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ED4782B"/>
    <w:multiLevelType w:val="hybridMultilevel"/>
    <w:tmpl w:val="9D009806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3363571"/>
    <w:multiLevelType w:val="hybridMultilevel"/>
    <w:tmpl w:val="411C4E20"/>
    <w:lvl w:ilvl="0" w:tplc="A47840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5434D10"/>
    <w:multiLevelType w:val="hybridMultilevel"/>
    <w:tmpl w:val="58C868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2"/>
  </w:num>
  <w:num w:numId="5">
    <w:abstractNumId w:val="11"/>
  </w:num>
  <w:num w:numId="6">
    <w:abstractNumId w:val="28"/>
  </w:num>
  <w:num w:numId="7">
    <w:abstractNumId w:val="18"/>
  </w:num>
  <w:num w:numId="8">
    <w:abstractNumId w:val="3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  <w:num w:numId="15">
    <w:abstractNumId w:val="24"/>
  </w:num>
  <w:num w:numId="16">
    <w:abstractNumId w:val="7"/>
  </w:num>
  <w:num w:numId="17">
    <w:abstractNumId w:val="32"/>
  </w:num>
  <w:num w:numId="18">
    <w:abstractNumId w:val="25"/>
  </w:num>
  <w:num w:numId="19">
    <w:abstractNumId w:val="30"/>
  </w:num>
  <w:num w:numId="20">
    <w:abstractNumId w:val="29"/>
  </w:num>
  <w:num w:numId="21">
    <w:abstractNumId w:val="10"/>
  </w:num>
  <w:num w:numId="22">
    <w:abstractNumId w:val="13"/>
  </w:num>
  <w:num w:numId="23">
    <w:abstractNumId w:val="6"/>
  </w:num>
  <w:num w:numId="24">
    <w:abstractNumId w:val="31"/>
  </w:num>
  <w:num w:numId="25">
    <w:abstractNumId w:val="8"/>
  </w:num>
  <w:num w:numId="26">
    <w:abstractNumId w:val="33"/>
  </w:num>
  <w:num w:numId="27">
    <w:abstractNumId w:val="15"/>
  </w:num>
  <w:num w:numId="28">
    <w:abstractNumId w:val="21"/>
  </w:num>
  <w:num w:numId="29">
    <w:abstractNumId w:val="23"/>
  </w:num>
  <w:num w:numId="30">
    <w:abstractNumId w:val="34"/>
  </w:num>
  <w:num w:numId="31">
    <w:abstractNumId w:val="14"/>
  </w:num>
  <w:num w:numId="32">
    <w:abstractNumId w:val="1"/>
  </w:num>
  <w:num w:numId="33">
    <w:abstractNumId w:val="26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AF0"/>
    <w:rsid w:val="0008674E"/>
    <w:rsid w:val="00092CAD"/>
    <w:rsid w:val="00177C97"/>
    <w:rsid w:val="001B6782"/>
    <w:rsid w:val="001F7C64"/>
    <w:rsid w:val="00253441"/>
    <w:rsid w:val="00323580"/>
    <w:rsid w:val="00350CF4"/>
    <w:rsid w:val="003811D4"/>
    <w:rsid w:val="003B0EBA"/>
    <w:rsid w:val="003C5858"/>
    <w:rsid w:val="003C75B9"/>
    <w:rsid w:val="003E7012"/>
    <w:rsid w:val="004506EF"/>
    <w:rsid w:val="00495135"/>
    <w:rsid w:val="00545A48"/>
    <w:rsid w:val="00592668"/>
    <w:rsid w:val="005B670F"/>
    <w:rsid w:val="00656A8C"/>
    <w:rsid w:val="00696DE1"/>
    <w:rsid w:val="006B4379"/>
    <w:rsid w:val="006E0DBD"/>
    <w:rsid w:val="006E236C"/>
    <w:rsid w:val="00717821"/>
    <w:rsid w:val="00734276"/>
    <w:rsid w:val="00765E98"/>
    <w:rsid w:val="007679AD"/>
    <w:rsid w:val="007863C5"/>
    <w:rsid w:val="007C3B82"/>
    <w:rsid w:val="007D44C1"/>
    <w:rsid w:val="0080314B"/>
    <w:rsid w:val="008252A8"/>
    <w:rsid w:val="008273E7"/>
    <w:rsid w:val="00827E2B"/>
    <w:rsid w:val="008B12D2"/>
    <w:rsid w:val="008F7438"/>
    <w:rsid w:val="0092016A"/>
    <w:rsid w:val="009A265C"/>
    <w:rsid w:val="009C0EB1"/>
    <w:rsid w:val="009D3AD7"/>
    <w:rsid w:val="009E5FCB"/>
    <w:rsid w:val="00A05636"/>
    <w:rsid w:val="00A244F8"/>
    <w:rsid w:val="00A40C3B"/>
    <w:rsid w:val="00B670E3"/>
    <w:rsid w:val="00BB5A88"/>
    <w:rsid w:val="00BB70CD"/>
    <w:rsid w:val="00BD4221"/>
    <w:rsid w:val="00C23477"/>
    <w:rsid w:val="00C36F4E"/>
    <w:rsid w:val="00C64C76"/>
    <w:rsid w:val="00CD550C"/>
    <w:rsid w:val="00D25018"/>
    <w:rsid w:val="00D60AEB"/>
    <w:rsid w:val="00DC4F30"/>
    <w:rsid w:val="00DD364B"/>
    <w:rsid w:val="00DE5AF0"/>
    <w:rsid w:val="00E02229"/>
    <w:rsid w:val="00E504AF"/>
    <w:rsid w:val="00EB50E7"/>
    <w:rsid w:val="00EC6814"/>
    <w:rsid w:val="00F33E59"/>
    <w:rsid w:val="00F47073"/>
    <w:rsid w:val="00F831C9"/>
    <w:rsid w:val="00F90CF0"/>
    <w:rsid w:val="00F96CAB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275CC6-D00C-43F7-A65D-F5F6C3F7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adjustRightInd w:val="0"/>
      <w:snapToGrid w:val="0"/>
      <w:spacing w:line="320" w:lineRule="atLeast"/>
      <w:ind w:left="210"/>
    </w:pPr>
    <w:rPr>
      <w:rFonts w:eastAsia="標楷體"/>
      <w:sz w:val="20"/>
    </w:rPr>
  </w:style>
  <w:style w:type="paragraph" w:styleId="a5">
    <w:name w:val="annotation text"/>
    <w:basedOn w:val="a"/>
    <w:semiHidden/>
    <w:rPr>
      <w:szCs w:val="20"/>
    </w:rPr>
  </w:style>
  <w:style w:type="paragraph" w:styleId="2">
    <w:name w:val="Body Text Indent 2"/>
    <w:basedOn w:val="a"/>
    <w:pPr>
      <w:ind w:leftChars="288" w:left="691" w:firstLineChars="1" w:firstLine="2"/>
    </w:pPr>
    <w:rPr>
      <w:rFonts w:ascii="標楷體" w:eastAsia="標楷體"/>
      <w:spacing w:val="-14"/>
      <w:sz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6">
    <w:name w:val="Body Text"/>
    <w:basedOn w:val="a"/>
    <w:pPr>
      <w:spacing w:before="40"/>
      <w:jc w:val="both"/>
    </w:pPr>
    <w:rPr>
      <w:rFonts w:ascii="標楷體" w:eastAsia="標楷體"/>
      <w:szCs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7">
    <w:name w:val="Table Grid"/>
    <w:basedOn w:val="a1"/>
    <w:rsid w:val="00C36F4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25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25018"/>
    <w:rPr>
      <w:kern w:val="2"/>
    </w:rPr>
  </w:style>
  <w:style w:type="paragraph" w:styleId="aa">
    <w:name w:val="Balloon Text"/>
    <w:basedOn w:val="a"/>
    <w:link w:val="ab"/>
    <w:semiHidden/>
    <w:unhideWhenUsed/>
    <w:rsid w:val="00E504A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E504A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Company>VGHKS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　高雄榮民總醫院放射線部排程通知單　◆</dc:title>
  <dc:subject/>
  <dc:creator>cjau</dc:creator>
  <cp:keywords/>
  <cp:lastModifiedBy>開平靜敏</cp:lastModifiedBy>
  <cp:revision>18</cp:revision>
  <cp:lastPrinted>2016-02-18T12:16:00Z</cp:lastPrinted>
  <dcterms:created xsi:type="dcterms:W3CDTF">2015-01-03T15:03:00Z</dcterms:created>
  <dcterms:modified xsi:type="dcterms:W3CDTF">2018-02-26T09:41:00Z</dcterms:modified>
</cp:coreProperties>
</file>