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A6" w:rsidRDefault="006C33A6" w:rsidP="006C33A6">
      <w:pPr>
        <w:spacing w:before="180" w:line="0" w:lineRule="atLeast"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表二</w:t>
      </w:r>
    </w:p>
    <w:p w:rsidR="00382CAC" w:rsidRDefault="006C33A6" w:rsidP="006C33A6">
      <w:pPr>
        <w:spacing w:line="0" w:lineRule="atLeast"/>
        <w:jc w:val="distribute"/>
        <w:rPr>
          <w:rFonts w:ascii="標楷體" w:eastAsia="標楷體" w:hAnsi="標楷體"/>
          <w:color w:val="000000"/>
          <w:sz w:val="36"/>
          <w:szCs w:val="36"/>
        </w:rPr>
      </w:pPr>
      <w:r w:rsidRPr="00FC4AD5">
        <w:rPr>
          <w:rFonts w:ascii="標楷體" w:eastAsia="標楷體" w:hAnsi="標楷體" w:hint="eastAsia"/>
          <w:color w:val="000000"/>
          <w:sz w:val="36"/>
          <w:szCs w:val="36"/>
        </w:rPr>
        <w:t>高雄榮民總</w:t>
      </w:r>
      <w:r w:rsidRPr="00FC4AD5">
        <w:rPr>
          <w:rFonts w:ascii="標楷體" w:eastAsia="標楷體" w:hAnsi="標楷體"/>
          <w:color w:val="000000"/>
          <w:sz w:val="36"/>
          <w:szCs w:val="36"/>
        </w:rPr>
        <w:t>醫院</w:t>
      </w:r>
      <w:proofErr w:type="gramStart"/>
      <w:r w:rsidRPr="00FC4AD5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FC4AD5">
        <w:rPr>
          <w:rFonts w:ascii="標楷體" w:eastAsia="標楷體" w:hAnsi="標楷體" w:hint="eastAsia"/>
          <w:color w:val="000000"/>
          <w:sz w:val="36"/>
          <w:szCs w:val="36"/>
        </w:rPr>
        <w:t>南分院</w:t>
      </w:r>
    </w:p>
    <w:p w:rsidR="006C33A6" w:rsidRPr="006C33A6" w:rsidRDefault="006C33A6" w:rsidP="006C33A6">
      <w:pPr>
        <w:spacing w:line="0" w:lineRule="atLeast"/>
        <w:jc w:val="distribute"/>
        <w:rPr>
          <w:rFonts w:ascii="標楷體" w:eastAsia="標楷體" w:hAnsi="標楷體"/>
          <w:color w:val="000000"/>
          <w:sz w:val="36"/>
          <w:szCs w:val="36"/>
        </w:rPr>
      </w:pPr>
      <w:r w:rsidRPr="006C33A6">
        <w:rPr>
          <w:rFonts w:ascii="標楷體" w:eastAsia="標楷體" w:hAnsi="標楷體" w:hint="eastAsia"/>
          <w:color w:val="000000"/>
          <w:sz w:val="36"/>
          <w:szCs w:val="36"/>
        </w:rPr>
        <w:t>母性健康保護工作場所環境及作業危害評估表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1058"/>
        <w:gridCol w:w="2954"/>
        <w:gridCol w:w="409"/>
        <w:gridCol w:w="50"/>
        <w:gridCol w:w="1250"/>
        <w:gridCol w:w="1160"/>
        <w:gridCol w:w="708"/>
        <w:gridCol w:w="710"/>
        <w:gridCol w:w="1071"/>
      </w:tblGrid>
      <w:tr w:rsidR="006C33A6" w:rsidRPr="00BA5B0E" w:rsidTr="003F6656">
        <w:trPr>
          <w:trHeight w:val="567"/>
        </w:trPr>
        <w:tc>
          <w:tcPr>
            <w:tcW w:w="2543" w:type="pct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C33A6" w:rsidRPr="00BA5B0E" w:rsidRDefault="006C33A6" w:rsidP="00BA5B0E">
            <w:pPr>
              <w:spacing w:beforeLines="30" w:line="0" w:lineRule="atLeast"/>
              <w:rPr>
                <w:rFonts w:ascii="標楷體" w:eastAsia="標楷體" w:hAnsi="標楷體"/>
              </w:rPr>
            </w:pPr>
            <w:r w:rsidRPr="00BA5B0E">
              <w:rPr>
                <w:rFonts w:ascii="標楷體" w:eastAsia="標楷體" w:hAnsi="標楷體" w:hint="eastAsia"/>
              </w:rPr>
              <w:t>1.</w:t>
            </w:r>
            <w:r w:rsidRPr="00BA5B0E">
              <w:rPr>
                <w:rFonts w:ascii="標楷體" w:eastAsia="標楷體" w:hAnsi="標楷體" w:hint="eastAsia"/>
                <w:sz w:val="28"/>
                <w:szCs w:val="28"/>
              </w:rPr>
              <w:t>基本調查</w:t>
            </w:r>
          </w:p>
        </w:tc>
        <w:tc>
          <w:tcPr>
            <w:tcW w:w="2457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C33A6" w:rsidRPr="00BA5B0E" w:rsidRDefault="006C33A6" w:rsidP="00BA5B0E">
            <w:pPr>
              <w:spacing w:beforeLines="30"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6C33A6" w:rsidRPr="004570D5" w:rsidTr="00634D7A">
        <w:trPr>
          <w:trHeight w:val="851"/>
        </w:trPr>
        <w:tc>
          <w:tcPr>
            <w:tcW w:w="831" w:type="pct"/>
            <w:gridSpan w:val="2"/>
            <w:vAlign w:val="center"/>
          </w:tcPr>
          <w:p w:rsidR="006C33A6" w:rsidRPr="00CF15CF" w:rsidRDefault="006C33A6" w:rsidP="00C550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15CF">
              <w:rPr>
                <w:rFonts w:ascii="標楷體" w:eastAsia="標楷體" w:hAnsi="標楷體" w:cs="標楷體" w:hint="eastAsia"/>
                <w:sz w:val="28"/>
                <w:szCs w:val="28"/>
              </w:rPr>
              <w:t>姓名/ 職稱</w:t>
            </w:r>
          </w:p>
        </w:tc>
        <w:tc>
          <w:tcPr>
            <w:tcW w:w="1482" w:type="pct"/>
            <w:vAlign w:val="center"/>
          </w:tcPr>
          <w:p w:rsidR="006C33A6" w:rsidRPr="004570D5" w:rsidRDefault="006C33A6" w:rsidP="00C550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gridSpan w:val="3"/>
            <w:vAlign w:val="center"/>
          </w:tcPr>
          <w:p w:rsidR="006C33A6" w:rsidRPr="00CF15CF" w:rsidRDefault="006C33A6" w:rsidP="00CF15CF">
            <w:pPr>
              <w:spacing w:line="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15CF">
              <w:rPr>
                <w:rFonts w:ascii="標楷體" w:eastAsia="標楷體" w:hAnsi="標楷體" w:cs="標楷體" w:hint="eastAsia"/>
                <w:sz w:val="28"/>
                <w:szCs w:val="28"/>
              </w:rPr>
              <w:t>單位名稱/</w:t>
            </w:r>
          </w:p>
          <w:p w:rsidR="006C33A6" w:rsidRPr="00CF15CF" w:rsidRDefault="006C33A6" w:rsidP="00CF15C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F15CF">
              <w:rPr>
                <w:rFonts w:ascii="標楷體" w:eastAsia="標楷體" w:hAnsi="標楷體" w:cs="標楷體" w:hint="eastAsia"/>
                <w:sz w:val="28"/>
                <w:szCs w:val="28"/>
              </w:rPr>
              <w:t>聯絡</w:t>
            </w:r>
            <w:r w:rsidRPr="00CF15CF">
              <w:rPr>
                <w:rFonts w:eastAsia="標楷體" w:hAnsi="標楷體"/>
                <w:color w:val="000000"/>
                <w:sz w:val="28"/>
                <w:szCs w:val="28"/>
              </w:rPr>
              <w:t>分機</w:t>
            </w:r>
          </w:p>
        </w:tc>
        <w:tc>
          <w:tcPr>
            <w:tcW w:w="1830" w:type="pct"/>
            <w:gridSpan w:val="4"/>
          </w:tcPr>
          <w:p w:rsidR="006C33A6" w:rsidRPr="004570D5" w:rsidRDefault="006C33A6" w:rsidP="00C55087">
            <w:pPr>
              <w:rPr>
                <w:rFonts w:ascii="標楷體" w:eastAsia="標楷體" w:hAnsi="標楷體"/>
              </w:rPr>
            </w:pPr>
          </w:p>
        </w:tc>
      </w:tr>
      <w:tr w:rsidR="006C33A6" w:rsidRPr="004570D5" w:rsidTr="00634D7A">
        <w:trPr>
          <w:trHeight w:val="851"/>
        </w:trPr>
        <w:tc>
          <w:tcPr>
            <w:tcW w:w="831" w:type="pct"/>
            <w:gridSpan w:val="2"/>
            <w:vAlign w:val="center"/>
          </w:tcPr>
          <w:p w:rsidR="006C33A6" w:rsidRPr="00CF15CF" w:rsidRDefault="006C33A6" w:rsidP="00C5508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F15CF"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1482" w:type="pct"/>
            <w:vAlign w:val="center"/>
          </w:tcPr>
          <w:p w:rsidR="006C33A6" w:rsidRPr="004570D5" w:rsidRDefault="006C33A6" w:rsidP="00C550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7" w:type="pct"/>
            <w:gridSpan w:val="3"/>
            <w:vAlign w:val="center"/>
          </w:tcPr>
          <w:p w:rsidR="006C33A6" w:rsidRPr="00CF15CF" w:rsidRDefault="006C33A6" w:rsidP="00CF15CF">
            <w:pPr>
              <w:spacing w:line="0" w:lineRule="atLeast"/>
              <w:jc w:val="distribute"/>
              <w:rPr>
                <w:rFonts w:ascii="璅扑擃?" w:eastAsia="璅扑擃?" w:hAnsiTheme="minorHAnsi" w:cs="璅扑擃?"/>
                <w:kern w:val="0"/>
                <w:sz w:val="28"/>
                <w:szCs w:val="28"/>
              </w:rPr>
            </w:pPr>
            <w:r w:rsidRPr="00CF15CF">
              <w:rPr>
                <w:rFonts w:ascii="標楷體" w:eastAsia="標楷體" w:hAnsi="標楷體" w:cs="標楷體" w:hint="eastAsia"/>
                <w:sz w:val="28"/>
                <w:szCs w:val="28"/>
              </w:rPr>
              <w:t>目前班別</w:t>
            </w:r>
          </w:p>
        </w:tc>
        <w:tc>
          <w:tcPr>
            <w:tcW w:w="1830" w:type="pct"/>
            <w:gridSpan w:val="4"/>
          </w:tcPr>
          <w:p w:rsidR="006C33A6" w:rsidRDefault="006C33A6" w:rsidP="00BA5B0E">
            <w:pPr>
              <w:spacing w:beforeLines="30"/>
              <w:rPr>
                <w:rFonts w:ascii="標楷體" w:eastAsia="標楷體" w:hAnsi="標楷體" w:cs="標楷體"/>
              </w:rPr>
            </w:pPr>
            <w:r w:rsidRPr="004570D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日班</w:t>
            </w:r>
            <w:r w:rsidRPr="004570D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小夜班</w:t>
            </w:r>
            <w:r w:rsidRPr="004570D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大夜班</w:t>
            </w:r>
          </w:p>
          <w:p w:rsidR="006C33A6" w:rsidRPr="004570D5" w:rsidRDefault="006C33A6" w:rsidP="00BA5B0E">
            <w:pPr>
              <w:spacing w:beforeLines="30"/>
              <w:rPr>
                <w:rFonts w:ascii="標楷體" w:eastAsia="標楷體" w:hAnsi="標楷體"/>
              </w:rPr>
            </w:pPr>
            <w:r w:rsidRPr="004570D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輪三班 </w:t>
            </w:r>
            <w:r w:rsidRPr="004570D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其他：</w:t>
            </w:r>
          </w:p>
        </w:tc>
      </w:tr>
      <w:tr w:rsidR="00AA791F" w:rsidRPr="00BA5B0E" w:rsidTr="00AA791F">
        <w:trPr>
          <w:trHeight w:val="567"/>
        </w:trPr>
        <w:tc>
          <w:tcPr>
            <w:tcW w:w="5000" w:type="pct"/>
            <w:gridSpan w:val="10"/>
            <w:vAlign w:val="center"/>
          </w:tcPr>
          <w:p w:rsidR="00AA791F" w:rsidRPr="00BA5B0E" w:rsidRDefault="00AA791F" w:rsidP="00AA791F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A5B0E">
              <w:rPr>
                <w:rFonts w:ascii="標楷體" w:eastAsia="標楷體" w:hAnsi="標楷體" w:hint="eastAsia"/>
                <w:sz w:val="28"/>
                <w:szCs w:val="28"/>
              </w:rPr>
              <w:t>2.危害評估</w:t>
            </w:r>
          </w:p>
        </w:tc>
      </w:tr>
      <w:tr w:rsidR="00217743" w:rsidRPr="003F6656" w:rsidTr="003F6656">
        <w:trPr>
          <w:trHeight w:val="397"/>
        </w:trPr>
        <w:tc>
          <w:tcPr>
            <w:tcW w:w="3752" w:type="pct"/>
            <w:gridSpan w:val="7"/>
            <w:vMerge w:val="restart"/>
            <w:vAlign w:val="center"/>
          </w:tcPr>
          <w:p w:rsidR="00217743" w:rsidRPr="003F6656" w:rsidRDefault="00217743" w:rsidP="00A206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危害類型</w:t>
            </w:r>
          </w:p>
        </w:tc>
        <w:tc>
          <w:tcPr>
            <w:tcW w:w="1248" w:type="pct"/>
            <w:gridSpan w:val="3"/>
            <w:vAlign w:val="center"/>
          </w:tcPr>
          <w:p w:rsidR="00217743" w:rsidRPr="003F6656" w:rsidRDefault="00217743" w:rsidP="00FD15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評估結果</w:t>
            </w:r>
          </w:p>
        </w:tc>
      </w:tr>
      <w:tr w:rsidR="00F54C1F" w:rsidRPr="003F6656" w:rsidTr="003F6656">
        <w:trPr>
          <w:trHeight w:val="397"/>
        </w:trPr>
        <w:tc>
          <w:tcPr>
            <w:tcW w:w="3752" w:type="pct"/>
            <w:gridSpan w:val="7"/>
            <w:vMerge/>
            <w:vAlign w:val="center"/>
          </w:tcPr>
          <w:p w:rsidR="00217743" w:rsidRPr="003F6656" w:rsidRDefault="00217743" w:rsidP="00AA791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:rsidR="00217743" w:rsidRPr="003F6656" w:rsidRDefault="00FD337E" w:rsidP="00FD15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356" w:type="pct"/>
            <w:vAlign w:val="center"/>
          </w:tcPr>
          <w:p w:rsidR="00217743" w:rsidRPr="003F6656" w:rsidRDefault="00FD337E" w:rsidP="00FD15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537" w:type="pct"/>
            <w:vAlign w:val="center"/>
          </w:tcPr>
          <w:p w:rsidR="00217743" w:rsidRPr="003F6656" w:rsidRDefault="00217743" w:rsidP="0089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可能有影響</w:t>
            </w: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 w:val="restart"/>
            <w:textDirection w:val="tbRlV"/>
            <w:vAlign w:val="center"/>
          </w:tcPr>
          <w:p w:rsidR="00625073" w:rsidRPr="003F6656" w:rsidRDefault="00625073" w:rsidP="00625073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物理性危害</w:t>
            </w:r>
          </w:p>
        </w:tc>
        <w:tc>
          <w:tcPr>
            <w:tcW w:w="3452" w:type="pct"/>
            <w:gridSpan w:val="6"/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工作性質須經常上下階梯</w:t>
            </w:r>
            <w:proofErr w:type="gramStart"/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或梯架</w:t>
            </w:r>
            <w:proofErr w:type="gramEnd"/>
          </w:p>
        </w:tc>
        <w:tc>
          <w:tcPr>
            <w:tcW w:w="355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</w:t>
            </w:r>
            <w:proofErr w:type="gramStart"/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性質須搬抬</w:t>
            </w:r>
            <w:proofErr w:type="gramEnd"/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物件上下階梯</w:t>
            </w:r>
            <w:proofErr w:type="gramStart"/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或梯架</w:t>
            </w:r>
            <w:proofErr w:type="gramEnd"/>
          </w:p>
        </w:tc>
        <w:tc>
          <w:tcPr>
            <w:tcW w:w="355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工作場所可能有遭遇物品掉落或移動性物品造成衝擊</w:t>
            </w:r>
            <w:r w:rsidR="006A06FA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(</w:t>
            </w: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衝撞</w:t>
            </w:r>
            <w:r w:rsidR="006A06FA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55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暴露於有害輻射散布場所之工作</w:t>
            </w:r>
          </w:p>
        </w:tc>
        <w:tc>
          <w:tcPr>
            <w:tcW w:w="355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暴露於噪音作業環境</w:t>
            </w:r>
            <w:r w:rsidRPr="003F6656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(TWA</w:t>
            </w:r>
            <w:proofErr w:type="gramStart"/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≧</w:t>
            </w:r>
            <w:proofErr w:type="gramEnd"/>
            <w:r w:rsidRPr="003F6656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85dB)</w:t>
            </w:r>
          </w:p>
        </w:tc>
        <w:tc>
          <w:tcPr>
            <w:tcW w:w="355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暴露於會引發不適之環境溫度</w:t>
            </w:r>
            <w:r w:rsidRPr="003F6656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 (</w:t>
            </w: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熱或冷</w:t>
            </w:r>
            <w:r w:rsidRPr="003F6656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>)</w:t>
            </w:r>
          </w:p>
        </w:tc>
        <w:tc>
          <w:tcPr>
            <w:tcW w:w="355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暴露於全身振動或局部振動之作業</w:t>
            </w:r>
          </w:p>
        </w:tc>
        <w:tc>
          <w:tcPr>
            <w:tcW w:w="355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625073" w:rsidRPr="003F6656" w:rsidRDefault="00625073" w:rsidP="00FD15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625073" w:rsidRPr="003F6656" w:rsidRDefault="00625073" w:rsidP="00AA791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/>
            <w:vAlign w:val="center"/>
          </w:tcPr>
          <w:p w:rsidR="00625073" w:rsidRPr="003F6656" w:rsidRDefault="0062507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作業場所為空間狹小或地下坑道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3" w:rsidRPr="003F6656" w:rsidRDefault="0062507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3" w:rsidRPr="003F6656" w:rsidRDefault="0062507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3" w:rsidRPr="003F6656" w:rsidRDefault="0062507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397"/>
        </w:trPr>
        <w:tc>
          <w:tcPr>
            <w:tcW w:w="300" w:type="pct"/>
            <w:vMerge/>
            <w:vAlign w:val="center"/>
          </w:tcPr>
          <w:p w:rsidR="00625073" w:rsidRPr="003F6656" w:rsidRDefault="0062507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工作場所之地板、通道、樓梯或台階有安全防護措施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3" w:rsidRPr="003F6656" w:rsidRDefault="0062507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3" w:rsidRPr="003F6656" w:rsidRDefault="0062507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73" w:rsidRPr="003F6656" w:rsidRDefault="0062507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5073" w:rsidRPr="003F6656" w:rsidTr="003F6656">
        <w:trPr>
          <w:trHeight w:val="567"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25073" w:rsidRPr="003F6656" w:rsidRDefault="0062507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73" w:rsidRPr="003F6656" w:rsidRDefault="00397710" w:rsidP="003F665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73" w:rsidRPr="003F6656" w:rsidRDefault="0062507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73" w:rsidRPr="003F6656" w:rsidRDefault="0062507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073" w:rsidRPr="003F6656" w:rsidRDefault="0062507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1FD9" w:rsidRPr="003F6656" w:rsidTr="003F6656">
        <w:trPr>
          <w:trHeight w:val="39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1FD9" w:rsidRPr="003F6656" w:rsidRDefault="006E1FD9" w:rsidP="006E1FD9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化學性危害</w:t>
            </w: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E46B4E" w:rsidP="003F665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暴露於依國家標準</w:t>
            </w:r>
            <w:r w:rsidRPr="003F6656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CNS 15030 </w:t>
            </w: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分類屬生殖毒性物質第一級之作業環境：（請敘明物質）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1FD9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E46B4E" w:rsidP="003F665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暴露於依國家標準</w:t>
            </w:r>
            <w:r w:rsidRPr="003F6656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CNS 15030 </w:t>
            </w: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分類屬生殖細胞致突變性物質第一級之作業環境：（請敘明物質）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1FD9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E46B4E" w:rsidP="003F665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proofErr w:type="gramStart"/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暴露於鉛及</w:t>
            </w:r>
            <w:proofErr w:type="gramEnd"/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其化合物散布場所之作業環境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1FD9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E46B4E" w:rsidP="003F665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暴露於製造或處置抗細胞分裂及具細胞毒性藥物之作業環境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1FD9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E46B4E" w:rsidP="003F665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暴露於對哺乳功能有不良影響致危害嬰兒健康之作業環境：（請敘明物質）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E1FD9" w:rsidRPr="003F6656" w:rsidTr="003F6656">
        <w:trPr>
          <w:trHeight w:val="567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D9" w:rsidRPr="003F6656" w:rsidRDefault="00E46B4E" w:rsidP="003F665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D9" w:rsidRPr="003F6656" w:rsidRDefault="006E1FD9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D9" w:rsidRPr="003F6656" w:rsidRDefault="006E1FD9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15C0D" w:rsidRPr="003F6656" w:rsidTr="003F6656">
        <w:trPr>
          <w:trHeight w:val="397"/>
        </w:trPr>
        <w:tc>
          <w:tcPr>
            <w:tcW w:w="3752" w:type="pct"/>
            <w:gridSpan w:val="7"/>
            <w:vMerge w:val="restart"/>
            <w:vAlign w:val="center"/>
          </w:tcPr>
          <w:p w:rsidR="00B15C0D" w:rsidRPr="003F6656" w:rsidRDefault="00B15C0D" w:rsidP="00A20660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危害類型</w:t>
            </w:r>
          </w:p>
        </w:tc>
        <w:tc>
          <w:tcPr>
            <w:tcW w:w="1248" w:type="pct"/>
            <w:gridSpan w:val="3"/>
            <w:vAlign w:val="center"/>
          </w:tcPr>
          <w:p w:rsidR="00B15C0D" w:rsidRPr="003F6656" w:rsidRDefault="00B15C0D" w:rsidP="00C550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評估結果</w:t>
            </w:r>
          </w:p>
        </w:tc>
      </w:tr>
      <w:tr w:rsidR="00FD337E" w:rsidRPr="003F6656" w:rsidTr="003F6656">
        <w:trPr>
          <w:trHeight w:val="397"/>
        </w:trPr>
        <w:tc>
          <w:tcPr>
            <w:tcW w:w="3752" w:type="pct"/>
            <w:gridSpan w:val="7"/>
            <w:vMerge/>
            <w:vAlign w:val="center"/>
          </w:tcPr>
          <w:p w:rsidR="00FD337E" w:rsidRPr="003F6656" w:rsidRDefault="00FD337E" w:rsidP="00C5508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:rsidR="00FD337E" w:rsidRPr="003F6656" w:rsidRDefault="00FD337E" w:rsidP="00C550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356" w:type="pct"/>
            <w:vAlign w:val="center"/>
          </w:tcPr>
          <w:p w:rsidR="00FD337E" w:rsidRPr="003F6656" w:rsidRDefault="00FD337E" w:rsidP="00C550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537" w:type="pct"/>
            <w:vAlign w:val="center"/>
          </w:tcPr>
          <w:p w:rsidR="00FD337E" w:rsidRPr="003F6656" w:rsidRDefault="00FD337E" w:rsidP="0089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可能有影響</w:t>
            </w:r>
          </w:p>
        </w:tc>
      </w:tr>
      <w:tr w:rsidR="008D1276" w:rsidRPr="003F6656" w:rsidTr="003F6656">
        <w:trPr>
          <w:trHeight w:val="39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276" w:rsidRPr="003F6656" w:rsidRDefault="008D1276" w:rsidP="008D1276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生物性危害</w:t>
            </w: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64066E" w:rsidP="003F665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暴露於感染弓形蟲之作業環境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D1276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64066E" w:rsidP="003F665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暴露於感染德國麻疹之作業環境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D1276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64066E" w:rsidP="003F665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暴露於具有致病或致死之微生物：如</w:t>
            </w:r>
            <w:r w:rsidRPr="003F6656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B </w:t>
            </w: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型肝炎或水痘、</w:t>
            </w:r>
            <w:r w:rsidRPr="003F6656">
              <w:rPr>
                <w:rFonts w:ascii="標楷體" w:eastAsia="標楷體" w:hAnsi="標楷體" w:cs="璅扑擃?"/>
                <w:kern w:val="0"/>
                <w:sz w:val="28"/>
                <w:szCs w:val="28"/>
              </w:rPr>
              <w:t xml:space="preserve">C </w:t>
            </w: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型肝炎或人類免疫缺乏病毒或肺結核等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D1276" w:rsidRPr="003F6656" w:rsidTr="00837784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64066E" w:rsidP="003F665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76" w:rsidRPr="003F6656" w:rsidRDefault="008D1276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55BF4" w:rsidRPr="003F6656" w:rsidTr="003F6656">
        <w:trPr>
          <w:trHeight w:val="39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5BF4" w:rsidRPr="003F6656" w:rsidRDefault="00755BF4" w:rsidP="00755BF4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人因性危害</w:t>
            </w: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904C98" w:rsidP="003F665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工作性質為處理一定重量以上之重物處理作業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55BF4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904C98" w:rsidP="003F665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工作須經常提舉或移動（推拉）大型重物或物件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55BF4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904C98" w:rsidP="003F665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搬抬物件之作業姿勢具困難度或經常反覆不正常或不自然的姿勢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55BF4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904C98" w:rsidP="003F665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工作姿勢經常為重覆性之動作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55BF4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904C98" w:rsidP="003F665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工作姿勢會受空間不足而影響（活動或伸展空間狹小）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55BF4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904C98" w:rsidP="003F665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工作台之設計不符合人體力學，易造成肌肉骨骼不適症狀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55BF4" w:rsidRPr="003F6656" w:rsidTr="00837784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F4" w:rsidRPr="003F6656" w:rsidRDefault="00904C98" w:rsidP="003F6656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F4" w:rsidRPr="003F6656" w:rsidRDefault="00755BF4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F4" w:rsidRPr="003F6656" w:rsidRDefault="00755BF4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6493" w:rsidRPr="003F6656" w:rsidTr="003F6656">
        <w:trPr>
          <w:trHeight w:val="39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6493" w:rsidRPr="003F6656" w:rsidRDefault="002E6493" w:rsidP="002E6493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6656">
              <w:rPr>
                <w:rFonts w:ascii="標楷體" w:eastAsia="標楷體" w:hAnsi="標楷體" w:hint="eastAsia"/>
                <w:sz w:val="28"/>
                <w:szCs w:val="28"/>
              </w:rPr>
              <w:t>工作壓力</w:t>
            </w: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CB5548" w:rsidP="003F665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工作性質須輪班或夜間工作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6493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CB5548" w:rsidP="003F665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工作性質須經常加班或出差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6493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CB5548" w:rsidP="003F665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工作性質為獨自作業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6493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CB5548" w:rsidP="003F665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工作性質較無法彈性調整工作時間或安排休假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6493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CB5548" w:rsidP="003F665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工作性質易受暴力攻擊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6493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CB5548" w:rsidP="003F665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工作性質屬工作負荷較大或常伴隨精神緊張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6493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93" w:rsidRPr="003F6656" w:rsidRDefault="00CB5548" w:rsidP="003F665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93" w:rsidRPr="003F6656" w:rsidRDefault="002E6493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93" w:rsidRPr="003F6656" w:rsidRDefault="002E6493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E18" w:rsidRPr="003F6656" w:rsidTr="003F6656">
        <w:trPr>
          <w:trHeight w:val="397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5E18" w:rsidRPr="003F6656" w:rsidRDefault="00875E18" w:rsidP="00875E1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3F665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工作中須長時間站立或靜坐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E18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3F665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工作需頻繁變換不同姿勢，如經常由低位變換至高位之姿勢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E18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3F665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工作中須穿戴個人防護具或防護衣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E18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3F665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工作性質須經常駕駛車輛或騎乘機車外出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E18" w:rsidRPr="003F6656" w:rsidTr="003F6656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3F665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作業場所對於如廁、進食、飲水或休憩之地點便利性不足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E18" w:rsidRPr="003F6656" w:rsidTr="00B313A7">
        <w:trPr>
          <w:trHeight w:val="397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3F665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leftChars="9" w:left="350" w:hangingChars="117" w:hanging="328"/>
              <w:rPr>
                <w:rFonts w:ascii="標楷體" w:eastAsia="標楷體" w:hAnsi="標楷體" w:cs="璅扑擃?"/>
                <w:kern w:val="0"/>
                <w:sz w:val="28"/>
                <w:szCs w:val="28"/>
              </w:rPr>
            </w:pPr>
            <w:r w:rsidRPr="003F6656">
              <w:rPr>
                <w:rFonts w:ascii="標楷體" w:eastAsia="標楷體" w:hAnsi="標楷體" w:cs="璅扑擃?" w:hint="eastAsia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18" w:rsidRPr="003F6656" w:rsidRDefault="00875E18" w:rsidP="00C5508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2022" w:rsidRPr="00A201D2" w:rsidTr="00B313A7">
        <w:trPr>
          <w:trHeight w:val="567"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482022" w:rsidRPr="001D7C62" w:rsidRDefault="00C85915" w:rsidP="0048202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7C62">
              <w:rPr>
                <w:rFonts w:ascii="標楷體" w:eastAsia="標楷體" w:hAnsi="標楷體" w:cs="璅扑擃?" w:hint="eastAsia"/>
                <w:b/>
                <w:kern w:val="0"/>
                <w:sz w:val="28"/>
                <w:szCs w:val="28"/>
              </w:rPr>
              <w:t>3.</w:t>
            </w:r>
            <w:r w:rsidR="00482022" w:rsidRPr="001D7C62">
              <w:rPr>
                <w:rFonts w:ascii="標楷體" w:eastAsia="標楷體" w:hAnsi="標楷體" w:cs="璅扑擃?" w:hint="eastAsia"/>
                <w:b/>
                <w:kern w:val="0"/>
                <w:sz w:val="28"/>
                <w:szCs w:val="28"/>
              </w:rPr>
              <w:t>評估結果</w:t>
            </w:r>
            <w:r w:rsidR="00482022" w:rsidRPr="001D7C6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(</w:t>
            </w:r>
            <w:r w:rsidR="00482022" w:rsidRPr="001D7C62">
              <w:rPr>
                <w:rFonts w:ascii="標楷體" w:eastAsia="標楷體" w:hAnsi="標楷體" w:cs="璅扑擃?" w:hint="eastAsia"/>
                <w:b/>
                <w:kern w:val="0"/>
                <w:sz w:val="28"/>
                <w:szCs w:val="28"/>
              </w:rPr>
              <w:t>風險等級</w:t>
            </w:r>
            <w:r w:rsidR="00482022" w:rsidRPr="001D7C62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)</w:t>
            </w:r>
            <w:r w:rsidR="00482022" w:rsidRPr="001D7C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  <w:r w:rsidR="00482022" w:rsidRPr="001D7C62">
              <w:rPr>
                <w:rFonts w:ascii="標楷體" w:eastAsia="標楷體" w:hAnsi="標楷體" w:hint="eastAsia"/>
                <w:b/>
                <w:sz w:val="28"/>
                <w:szCs w:val="28"/>
              </w:rPr>
              <w:t>□第一級管理</w:t>
            </w:r>
            <w:r w:rsidR="00C613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82022" w:rsidRPr="001D7C6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□第二級管理 </w:t>
            </w:r>
            <w:r w:rsidR="00C613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82022" w:rsidRPr="001D7C62">
              <w:rPr>
                <w:rFonts w:ascii="標楷體" w:eastAsia="標楷體" w:hAnsi="標楷體" w:hint="eastAsia"/>
                <w:b/>
                <w:sz w:val="28"/>
                <w:szCs w:val="28"/>
              </w:rPr>
              <w:t>□第三級管理</w:t>
            </w:r>
          </w:p>
        </w:tc>
      </w:tr>
      <w:tr w:rsidR="00482022" w:rsidRPr="008B676E" w:rsidTr="00B313A7">
        <w:trPr>
          <w:trHeight w:val="850"/>
        </w:trPr>
        <w:tc>
          <w:tcPr>
            <w:tcW w:w="2518" w:type="pct"/>
            <w:gridSpan w:val="4"/>
            <w:tcBorders>
              <w:top w:val="nil"/>
              <w:right w:val="nil"/>
            </w:tcBorders>
          </w:tcPr>
          <w:p w:rsidR="00482022" w:rsidRPr="008B676E" w:rsidRDefault="00482022" w:rsidP="00BA5B0E">
            <w:pPr>
              <w:autoSpaceDE w:val="0"/>
              <w:autoSpaceDN w:val="0"/>
              <w:adjustRightInd w:val="0"/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76E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="00D96C74" w:rsidRPr="008B676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8B676E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  <w:tc>
          <w:tcPr>
            <w:tcW w:w="2482" w:type="pct"/>
            <w:gridSpan w:val="6"/>
            <w:tcBorders>
              <w:top w:val="nil"/>
              <w:left w:val="nil"/>
            </w:tcBorders>
            <w:vAlign w:val="bottom"/>
          </w:tcPr>
          <w:p w:rsidR="00482022" w:rsidRPr="008B676E" w:rsidRDefault="00482022" w:rsidP="00BA5B0E">
            <w:pPr>
              <w:autoSpaceDE w:val="0"/>
              <w:autoSpaceDN w:val="0"/>
              <w:adjustRightInd w:val="0"/>
              <w:spacing w:afterLines="3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B676E">
              <w:rPr>
                <w:rFonts w:ascii="標楷體" w:eastAsia="標楷體" w:hAnsi="標楷體" w:cs="標楷體" w:hint="eastAsia"/>
                <w:sz w:val="28"/>
                <w:szCs w:val="28"/>
              </w:rPr>
              <w:t>評估日期：</w:t>
            </w:r>
            <w:r w:rsidRPr="008B676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8B676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8B676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8B676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8B676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8B676E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</w:tbl>
    <w:p w:rsidR="006C33A6" w:rsidRPr="006C33A6" w:rsidRDefault="006C33A6" w:rsidP="006C33A6">
      <w:pPr>
        <w:spacing w:before="180"/>
      </w:pPr>
    </w:p>
    <w:sectPr w:rsidR="006C33A6" w:rsidRPr="006C33A6" w:rsidSect="003F6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76" w:rsidRDefault="00465A76" w:rsidP="006C33A6">
      <w:pPr>
        <w:spacing w:before="120"/>
      </w:pPr>
      <w:r>
        <w:separator/>
      </w:r>
    </w:p>
  </w:endnote>
  <w:endnote w:type="continuationSeparator" w:id="0">
    <w:p w:rsidR="00465A76" w:rsidRDefault="00465A76" w:rsidP="006C33A6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A6" w:rsidRDefault="006C33A6" w:rsidP="006C33A6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509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95696" w:rsidRPr="00E95696" w:rsidRDefault="00E95696" w:rsidP="00E95696">
        <w:pPr>
          <w:pStyle w:val="a5"/>
          <w:spacing w:before="120"/>
          <w:jc w:val="center"/>
          <w:rPr>
            <w:rFonts w:ascii="標楷體" w:eastAsia="標楷體" w:hAnsi="標楷體"/>
          </w:rPr>
        </w:pPr>
        <w:r w:rsidRPr="00E95696">
          <w:rPr>
            <w:rFonts w:ascii="標楷體" w:eastAsia="標楷體" w:hAnsi="標楷體" w:hint="eastAsia"/>
          </w:rPr>
          <w:t>第</w:t>
        </w:r>
        <w:r w:rsidR="00675ADE" w:rsidRPr="00E95696">
          <w:rPr>
            <w:rFonts w:ascii="標楷體" w:eastAsia="標楷體" w:hAnsi="標楷體"/>
          </w:rPr>
          <w:fldChar w:fldCharType="begin"/>
        </w:r>
        <w:r w:rsidRPr="00E95696">
          <w:rPr>
            <w:rFonts w:ascii="標楷體" w:eastAsia="標楷體" w:hAnsi="標楷體"/>
          </w:rPr>
          <w:instrText xml:space="preserve"> PAGE   \* MERGEFORMAT </w:instrText>
        </w:r>
        <w:r w:rsidR="00675ADE" w:rsidRPr="00E95696">
          <w:rPr>
            <w:rFonts w:ascii="標楷體" w:eastAsia="標楷體" w:hAnsi="標楷體"/>
          </w:rPr>
          <w:fldChar w:fldCharType="separate"/>
        </w:r>
        <w:r w:rsidR="00BA5B0E" w:rsidRPr="00BA5B0E">
          <w:rPr>
            <w:rFonts w:ascii="標楷體" w:eastAsia="標楷體" w:hAnsi="標楷體"/>
            <w:noProof/>
            <w:lang w:val="zh-TW"/>
          </w:rPr>
          <w:t>1</w:t>
        </w:r>
        <w:r w:rsidR="00675ADE" w:rsidRPr="00E95696">
          <w:rPr>
            <w:rFonts w:ascii="標楷體" w:eastAsia="標楷體" w:hAnsi="標楷體"/>
          </w:rPr>
          <w:fldChar w:fldCharType="end"/>
        </w:r>
        <w:r w:rsidRPr="00E95696">
          <w:rPr>
            <w:rFonts w:ascii="標楷體" w:eastAsia="標楷體" w:hAnsi="標楷體" w:hint="eastAsia"/>
          </w:rPr>
          <w:t>頁</w:t>
        </w:r>
      </w:p>
    </w:sdtContent>
  </w:sdt>
  <w:p w:rsidR="006C33A6" w:rsidRDefault="006C33A6" w:rsidP="006C33A6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A6" w:rsidRDefault="006C33A6" w:rsidP="006C33A6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76" w:rsidRDefault="00465A76" w:rsidP="006C33A6">
      <w:pPr>
        <w:spacing w:before="120"/>
      </w:pPr>
      <w:r>
        <w:separator/>
      </w:r>
    </w:p>
  </w:footnote>
  <w:footnote w:type="continuationSeparator" w:id="0">
    <w:p w:rsidR="00465A76" w:rsidRDefault="00465A76" w:rsidP="006C33A6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A6" w:rsidRDefault="006C33A6" w:rsidP="006C33A6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A6" w:rsidRDefault="006C33A6" w:rsidP="006C33A6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A6" w:rsidRDefault="006C33A6" w:rsidP="006C33A6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180"/>
    <w:multiLevelType w:val="hybridMultilevel"/>
    <w:tmpl w:val="E8106A78"/>
    <w:lvl w:ilvl="0" w:tplc="AF304E82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FF5CF1"/>
    <w:multiLevelType w:val="hybridMultilevel"/>
    <w:tmpl w:val="C86A0AF8"/>
    <w:lvl w:ilvl="0" w:tplc="46C09B4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6D68C8"/>
    <w:multiLevelType w:val="hybridMultilevel"/>
    <w:tmpl w:val="2D86DE82"/>
    <w:lvl w:ilvl="0" w:tplc="46C09B4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F4613D"/>
    <w:multiLevelType w:val="hybridMultilevel"/>
    <w:tmpl w:val="5316E3D8"/>
    <w:lvl w:ilvl="0" w:tplc="CFEC359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D84065"/>
    <w:multiLevelType w:val="hybridMultilevel"/>
    <w:tmpl w:val="30D24F5E"/>
    <w:lvl w:ilvl="0" w:tplc="676E8354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647D79"/>
    <w:multiLevelType w:val="hybridMultilevel"/>
    <w:tmpl w:val="B18A6A7A"/>
    <w:lvl w:ilvl="0" w:tplc="DB7CD91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F255E5"/>
    <w:multiLevelType w:val="hybridMultilevel"/>
    <w:tmpl w:val="DC507A6C"/>
    <w:lvl w:ilvl="0" w:tplc="2F72B812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3A6"/>
    <w:rsid w:val="000F2794"/>
    <w:rsid w:val="00106E3C"/>
    <w:rsid w:val="00114567"/>
    <w:rsid w:val="00197DC0"/>
    <w:rsid w:val="001D133F"/>
    <w:rsid w:val="001D7C62"/>
    <w:rsid w:val="00217743"/>
    <w:rsid w:val="00254519"/>
    <w:rsid w:val="002847B6"/>
    <w:rsid w:val="002E6493"/>
    <w:rsid w:val="00300EAA"/>
    <w:rsid w:val="00331303"/>
    <w:rsid w:val="00382CAC"/>
    <w:rsid w:val="00397710"/>
    <w:rsid w:val="003F6656"/>
    <w:rsid w:val="00411149"/>
    <w:rsid w:val="00465A76"/>
    <w:rsid w:val="00466B7A"/>
    <w:rsid w:val="00482022"/>
    <w:rsid w:val="005040B5"/>
    <w:rsid w:val="005A43A3"/>
    <w:rsid w:val="00625073"/>
    <w:rsid w:val="00634D7A"/>
    <w:rsid w:val="0064066E"/>
    <w:rsid w:val="00675ADE"/>
    <w:rsid w:val="006A06FA"/>
    <w:rsid w:val="006C33A6"/>
    <w:rsid w:val="006E1FD9"/>
    <w:rsid w:val="0073078C"/>
    <w:rsid w:val="007541BD"/>
    <w:rsid w:val="00755BF4"/>
    <w:rsid w:val="00771A1A"/>
    <w:rsid w:val="007862A3"/>
    <w:rsid w:val="007D2504"/>
    <w:rsid w:val="00837784"/>
    <w:rsid w:val="008460D8"/>
    <w:rsid w:val="00875E18"/>
    <w:rsid w:val="008942F4"/>
    <w:rsid w:val="008B676E"/>
    <w:rsid w:val="008D1276"/>
    <w:rsid w:val="00904C98"/>
    <w:rsid w:val="0092025E"/>
    <w:rsid w:val="00A201D2"/>
    <w:rsid w:val="00A20660"/>
    <w:rsid w:val="00AA791F"/>
    <w:rsid w:val="00B02584"/>
    <w:rsid w:val="00B0617A"/>
    <w:rsid w:val="00B14200"/>
    <w:rsid w:val="00B15C0D"/>
    <w:rsid w:val="00B313A7"/>
    <w:rsid w:val="00BA5B0E"/>
    <w:rsid w:val="00BC7A4D"/>
    <w:rsid w:val="00C02EA4"/>
    <w:rsid w:val="00C61355"/>
    <w:rsid w:val="00C85915"/>
    <w:rsid w:val="00C9593C"/>
    <w:rsid w:val="00CB5548"/>
    <w:rsid w:val="00CF15CF"/>
    <w:rsid w:val="00D6225C"/>
    <w:rsid w:val="00D96C74"/>
    <w:rsid w:val="00DA0002"/>
    <w:rsid w:val="00DE257B"/>
    <w:rsid w:val="00DE691E"/>
    <w:rsid w:val="00E46B4E"/>
    <w:rsid w:val="00E60F4E"/>
    <w:rsid w:val="00E95696"/>
    <w:rsid w:val="00EA19AE"/>
    <w:rsid w:val="00ED4FF1"/>
    <w:rsid w:val="00F54C1F"/>
    <w:rsid w:val="00F84F32"/>
    <w:rsid w:val="00FD1557"/>
    <w:rsid w:val="00FD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A6"/>
    <w:pPr>
      <w:widowControl w:val="0"/>
      <w:spacing w:beforeLines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3A6"/>
    <w:pPr>
      <w:tabs>
        <w:tab w:val="center" w:pos="4153"/>
        <w:tab w:val="right" w:pos="8306"/>
      </w:tabs>
      <w:snapToGrid w:val="0"/>
      <w:spacing w:beforeLines="50" w:line="240" w:lineRule="atLeas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33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3A6"/>
    <w:pPr>
      <w:tabs>
        <w:tab w:val="center" w:pos="4153"/>
        <w:tab w:val="right" w:pos="8306"/>
      </w:tabs>
      <w:snapToGrid w:val="0"/>
      <w:spacing w:beforeLines="50" w:line="240" w:lineRule="atLeas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3A6"/>
    <w:rPr>
      <w:sz w:val="20"/>
      <w:szCs w:val="20"/>
    </w:rPr>
  </w:style>
  <w:style w:type="paragraph" w:styleId="a7">
    <w:name w:val="List Paragraph"/>
    <w:basedOn w:val="a"/>
    <w:uiPriority w:val="34"/>
    <w:qFormat/>
    <w:rsid w:val="007D25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2019-05-20T08:07:00Z</dcterms:created>
  <dcterms:modified xsi:type="dcterms:W3CDTF">2019-08-19T07:12:00Z</dcterms:modified>
</cp:coreProperties>
</file>