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39" w:rsidRPr="00072839" w:rsidRDefault="00072839" w:rsidP="00072839">
      <w:pPr>
        <w:pStyle w:val="Web"/>
        <w:jc w:val="center"/>
        <w:rPr>
          <w:rFonts w:ascii="微軟正黑體" w:eastAsia="微軟正黑體" w:hAnsi="微軟正黑體" w:cs="Helvetica"/>
          <w:b/>
          <w:color w:val="0000FF"/>
          <w:sz w:val="40"/>
          <w:szCs w:val="40"/>
        </w:rPr>
      </w:pPr>
      <w:proofErr w:type="gramStart"/>
      <w:r w:rsidRPr="00072839">
        <w:rPr>
          <w:rStyle w:val="a7"/>
          <w:rFonts w:ascii="微軟正黑體" w:eastAsia="微軟正黑體" w:hAnsi="微軟正黑體" w:cs="Helvetica" w:hint="eastAsia"/>
          <w:b w:val="0"/>
          <w:color w:val="0000FF"/>
          <w:sz w:val="40"/>
          <w:szCs w:val="40"/>
        </w:rPr>
        <w:t>假檢警</w:t>
      </w:r>
      <w:proofErr w:type="gramEnd"/>
      <w:r w:rsidRPr="00072839">
        <w:rPr>
          <w:rStyle w:val="a7"/>
          <w:rFonts w:ascii="微軟正黑體" w:eastAsia="微軟正黑體" w:hAnsi="微軟正黑體" w:cs="Helvetica" w:hint="eastAsia"/>
          <w:b w:val="0"/>
          <w:color w:val="0000FF"/>
          <w:sz w:val="40"/>
          <w:szCs w:val="40"/>
        </w:rPr>
        <w:t>詐騙故技重施 請年長者當心提防</w:t>
      </w:r>
    </w:p>
    <w:p w:rsidR="00072839" w:rsidRPr="00072839" w:rsidRDefault="00072839" w:rsidP="00072839">
      <w:pPr>
        <w:pStyle w:val="Web"/>
        <w:spacing w:after="0" w:line="500" w:lineRule="exact"/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</w:pPr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「醫院通知有人冒名領藥，申請補助。」、「銀行通知遭盜領存款。」、「警察通知個人資料被冒用，要求去便利商店收法院公文傳真。」、「檢察官說你是詐欺人頭戶，涉嫌洗錢，要將存款領出來，監管帳戶。」大家是否對這些說法印象猶存？歹徒創造維妙維肖的公務機關情境，</w:t>
      </w:r>
      <w:proofErr w:type="gramStart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搭配假檢警</w:t>
      </w:r>
      <w:proofErr w:type="gramEnd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詐騙常用話術的方式，經常詐騙民眾得逞。在警方強力掃蕩作為下，</w:t>
      </w:r>
      <w:proofErr w:type="gramStart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假檢警</w:t>
      </w:r>
      <w:proofErr w:type="gramEnd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詐騙手法案件數雖有明顯下降，惟未曾絕跡，根據165專線反詐騙資料庫統計，自本年3月1日起迄今，全國已發生百餘</w:t>
      </w:r>
      <w:proofErr w:type="gramStart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起假檢警</w:t>
      </w:r>
      <w:proofErr w:type="gramEnd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詐騙案件，個案財損金額曾發生新臺幣2百餘萬元之案例。</w:t>
      </w:r>
    </w:p>
    <w:p w:rsidR="00072839" w:rsidRPr="00072839" w:rsidRDefault="00072839" w:rsidP="00072839">
      <w:pPr>
        <w:pStyle w:val="Web"/>
        <w:spacing w:after="0" w:line="500" w:lineRule="exact"/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</w:pPr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3月某日，家住新北市已屆花甲之年的陳太太接獲假冒法務部林組長來電，</w:t>
      </w:r>
      <w:proofErr w:type="gramStart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稱渠涉入</w:t>
      </w:r>
      <w:proofErr w:type="gramEnd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違法吸金案，並要挾準備70萬元作為交保金，否則前往抓人，陳太太急忙前往領錢，郵局行員見其神態有異，主動關懷提問，惟被害人想起方才在電話中歹徒的教戰守則，便稱取款是為了家中裝潢用，當地派出所員警雖有到場關心，但陳太太不予理會，便逕自提領10萬元離開，隨後將金錢、存款簿、提款卡、身分證、印章及密碼全數交給取款車手。交付不久後，還接到對方來電稱「東西已經收在保管箱內，等事情調查完畢後再歸還。」還以偵查不公開為由，威脅被害人不得對外張揚，被害人直至隔天向丈夫提及此事，才驚覺被騙，雖緊急向郵局掛失，但為時已晚，遭歹徒盜領78萬元。</w:t>
      </w:r>
    </w:p>
    <w:p w:rsidR="00072839" w:rsidRPr="00072839" w:rsidRDefault="00072839" w:rsidP="00072839">
      <w:pPr>
        <w:pStyle w:val="Web"/>
        <w:spacing w:after="0" w:line="500" w:lineRule="exact"/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</w:pPr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從近期案例發現，受害民眾多數為60歲以上，歹徒下手時間挑選民眾獨自在家的早上，另外他們深諳金融機構的「關懷提問」機制會阻礙取款，便</w:t>
      </w:r>
      <w:proofErr w:type="gramStart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研擬教</w:t>
      </w:r>
      <w:proofErr w:type="gramEnd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戰守則，操控被害人突破銀行</w:t>
      </w:r>
      <w:proofErr w:type="gramStart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行</w:t>
      </w:r>
      <w:proofErr w:type="gramEnd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員及警方的層層關卡，遂行詐騙。刑事警察局呼籲，警察或司法機關偵辦案件，一定會以正式書面通知當事人到公務機關說明，不會以任何名義要求提（</w:t>
      </w:r>
      <w:proofErr w:type="gramStart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匯</w:t>
      </w:r>
      <w:proofErr w:type="gramEnd"/>
      <w:r w:rsidRPr="00072839">
        <w:rPr>
          <w:rFonts w:ascii="微軟正黑體 Light" w:eastAsia="微軟正黑體 Light" w:hAnsi="微軟正黑體 Light" w:cs="Helvetica" w:hint="eastAsia"/>
          <w:color w:val="333333"/>
          <w:sz w:val="32"/>
          <w:szCs w:val="32"/>
        </w:rPr>
        <w:t>）款或交付存摺、提款卡。民眾若接到電話提及「涉案」、「司法調查」、「偵查不公開」、「監管帳戶」等關鍵用語，請馬上掛掉電話，不予理會，另外也要特別注意家中長者是否有外出後，突然返家拿取金融存摺及提領現金之徵候，以免一時失察，慘遭詐騙。若對此類詐騙手法有任何疑問，可撥打165反詐騙諮詢專線查證。</w:t>
      </w:r>
    </w:p>
    <w:p w:rsidR="00072839" w:rsidRPr="00072839" w:rsidRDefault="00072839" w:rsidP="00072839">
      <w:pPr>
        <w:pStyle w:val="Web"/>
        <w:spacing w:after="0" w:line="500" w:lineRule="exact"/>
        <w:rPr>
          <w:rFonts w:ascii="微軟正黑體 Light" w:eastAsia="微軟正黑體 Light" w:hAnsi="微軟正黑體 Light" w:cs="Helvetica" w:hint="eastAsia"/>
          <w:b/>
          <w:color w:val="FF0000"/>
          <w:sz w:val="32"/>
          <w:szCs w:val="32"/>
        </w:rPr>
      </w:pPr>
      <w:r w:rsidRPr="00072839">
        <w:rPr>
          <w:rFonts w:ascii="微軟正黑體 Light" w:eastAsia="微軟正黑體 Light" w:hAnsi="微軟正黑體 Light" w:cs="Helvetica" w:hint="eastAsia"/>
          <w:b/>
          <w:color w:val="FF0000"/>
          <w:sz w:val="32"/>
          <w:szCs w:val="32"/>
        </w:rPr>
        <w:t>~~以上資料摘錄自內政部警政署刑事警察局及165反詐騙網站~~</w:t>
      </w:r>
    </w:p>
    <w:p w:rsidR="008E6658" w:rsidRPr="00072839" w:rsidRDefault="00993B4F"/>
    <w:sectPr w:rsidR="008E6658" w:rsidRPr="00072839" w:rsidSect="000728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4F" w:rsidRDefault="00993B4F" w:rsidP="00072839">
      <w:r>
        <w:separator/>
      </w:r>
    </w:p>
  </w:endnote>
  <w:endnote w:type="continuationSeparator" w:id="0">
    <w:p w:rsidR="00993B4F" w:rsidRDefault="00993B4F" w:rsidP="0007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4F" w:rsidRDefault="00993B4F" w:rsidP="00072839">
      <w:r>
        <w:separator/>
      </w:r>
    </w:p>
  </w:footnote>
  <w:footnote w:type="continuationSeparator" w:id="0">
    <w:p w:rsidR="00993B4F" w:rsidRDefault="00993B4F" w:rsidP="00072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839"/>
    <w:rsid w:val="00072839"/>
    <w:rsid w:val="00232E61"/>
    <w:rsid w:val="00272945"/>
    <w:rsid w:val="008F1026"/>
    <w:rsid w:val="0099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28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2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2839"/>
    <w:rPr>
      <w:sz w:val="20"/>
      <w:szCs w:val="20"/>
    </w:rPr>
  </w:style>
  <w:style w:type="character" w:styleId="a7">
    <w:name w:val="Strong"/>
    <w:basedOn w:val="a0"/>
    <w:uiPriority w:val="22"/>
    <w:qFormat/>
    <w:rsid w:val="00072839"/>
    <w:rPr>
      <w:b/>
      <w:bCs/>
      <w:color w:val="00880A"/>
      <w:sz w:val="29"/>
      <w:szCs w:val="29"/>
    </w:rPr>
  </w:style>
  <w:style w:type="paragraph" w:styleId="Web">
    <w:name w:val="Normal (Web)"/>
    <w:basedOn w:val="a"/>
    <w:uiPriority w:val="99"/>
    <w:semiHidden/>
    <w:unhideWhenUsed/>
    <w:rsid w:val="00072839"/>
    <w:pPr>
      <w:widowControl/>
      <w:spacing w:after="225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2022-08-25T00:49:00Z</dcterms:created>
  <dcterms:modified xsi:type="dcterms:W3CDTF">2022-08-25T00:50:00Z</dcterms:modified>
</cp:coreProperties>
</file>