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F" w:rsidRPr="001E5BDF" w:rsidRDefault="001E5BDF" w:rsidP="001E5BDF">
      <w:pPr>
        <w:widowControl/>
        <w:shd w:val="clear" w:color="auto" w:fill="FFFFFF"/>
        <w:spacing w:after="100" w:afterAutospacing="1"/>
        <w:outlineLvl w:val="2"/>
        <w:rPr>
          <w:rFonts w:ascii="標楷體" w:eastAsia="標楷體" w:hAnsi="標楷體" w:cs="Segoe UI"/>
          <w:color w:val="0000FF"/>
          <w:kern w:val="0"/>
          <w:sz w:val="36"/>
          <w:szCs w:val="36"/>
        </w:rPr>
      </w:pPr>
      <w:r w:rsidRPr="001E5BDF">
        <w:rPr>
          <w:rFonts w:ascii="標楷體" w:eastAsia="標楷體" w:hAnsi="標楷體" w:cs="Segoe UI"/>
          <w:color w:val="0000FF"/>
          <w:sz w:val="36"/>
          <w:szCs w:val="36"/>
        </w:rPr>
        <w:t>請注意近期詐騙集團假冒「民宿、旅店、露營區」客服解除分期付款詐騙</w:t>
      </w:r>
    </w:p>
    <w:p w:rsidR="001E5BDF" w:rsidRDefault="001E5BDF" w:rsidP="001E5BDF">
      <w:pPr>
        <w:pStyle w:val="Web"/>
        <w:shd w:val="clear" w:color="auto" w:fill="FFFFFF"/>
        <w:spacing w:after="0" w:afterAutospacing="0" w:line="600" w:lineRule="exact"/>
        <w:rPr>
          <w:rFonts w:ascii="Noto Sans TC" w:hAnsi="Noto Sans TC" w:cs="Segoe UI"/>
          <w:color w:val="212529"/>
        </w:rPr>
      </w:pPr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近日詐騙集團開始假冒『各民宿、旅館、露營區』訂</w:t>
      </w:r>
      <w:proofErr w:type="gramStart"/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房客服稱您</w:t>
      </w:r>
      <w:proofErr w:type="gramEnd"/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之前訂購的『某某民宿、旅店、露營』因為工作人員操作錯誤</w:t>
      </w:r>
      <w:r>
        <w:rPr>
          <w:rFonts w:ascii="Noto Sans TC" w:hAnsi="Noto Sans TC" w:cs="Segoe UI"/>
          <w:color w:val="212529"/>
        </w:rPr>
        <w:t> </w:t>
      </w:r>
    </w:p>
    <w:p w:rsidR="001E5BDF" w:rsidRDefault="001E5BDF" w:rsidP="001E5BDF">
      <w:pPr>
        <w:pStyle w:val="Web"/>
        <w:shd w:val="clear" w:color="auto" w:fill="FFFFFF"/>
        <w:spacing w:after="0" w:afterAutospacing="0" w:line="600" w:lineRule="exact"/>
        <w:rPr>
          <w:rFonts w:ascii="Noto Sans TC" w:hAnsi="Noto Sans TC" w:cs="Segoe UI"/>
          <w:color w:val="212529"/>
        </w:rPr>
      </w:pPr>
      <w:r>
        <w:rPr>
          <w:rFonts w:ascii="微軟正黑體" w:eastAsia="微軟正黑體" w:hAnsi="微軟正黑體" w:cs="Segoe UI"/>
          <w:noProof/>
          <w:color w:val="212529"/>
          <w:sz w:val="30"/>
          <w:szCs w:val="30"/>
        </w:rPr>
        <w:drawing>
          <wp:inline distT="0" distB="0" distL="0" distR="0">
            <wp:extent cx="228600" cy="228600"/>
            <wp:effectExtent l="19050" t="0" r="0" b="0"/>
            <wp:docPr id="13" name="圖片 13" descr="https://165.npa.gov.tw/images/B2E73E1131156A3CA7DBEA021D096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65.npa.gov.tw/images/B2E73E1131156A3CA7DBEA021D0965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例如『訂單錯誤』、『</w:t>
      </w:r>
      <w:proofErr w:type="gramStart"/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誤升等房</w:t>
      </w:r>
      <w:proofErr w:type="gramEnd"/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型』、『定期扣款』等等詐騙話術詢問您的信用卡、金融卡等資料，並佯稱為金融機構客服人員要求您操作『ATM』、『網路轉帳』及『購買遊戲點數』等方式來「協助您」解除分期付款設定這都是詐騙老梗</w:t>
      </w:r>
      <w:r>
        <w:rPr>
          <w:rFonts w:ascii="微軟正黑體" w:eastAsia="微軟正黑體" w:hAnsi="微軟正黑體" w:cs="Segoe UI"/>
          <w:noProof/>
          <w:color w:val="212529"/>
          <w:sz w:val="30"/>
          <w:szCs w:val="30"/>
        </w:rPr>
        <w:drawing>
          <wp:inline distT="0" distB="0" distL="0" distR="0">
            <wp:extent cx="228600" cy="228600"/>
            <wp:effectExtent l="19050" t="0" r="0" b="0"/>
            <wp:docPr id="14" name="圖片 14" descr="https://165.npa.gov.tw/images/6A7EF008027E1D94F245F8A91FD40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65.npa.gov.tw/images/6A7EF008027E1D94F245F8A91FD40A9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Segoe UI" w:hint="eastAsia"/>
          <w:color w:val="050505"/>
          <w:sz w:val="30"/>
          <w:szCs w:val="30"/>
          <w:shd w:val="clear" w:color="auto" w:fill="FFFFFF"/>
        </w:rPr>
        <w:t>接到此來電，請不要相信，掛斷電話，並立即聯繫訂房業者或撥打165反詐騙諮詢專線查證。也請各位鄉親立刻分享並告知身邊愛旅遊的親友們~</w:t>
      </w:r>
    </w:p>
    <w:p w:rsidR="001E5BDF" w:rsidRDefault="001E5BDF" w:rsidP="001E5BDF">
      <w:pPr>
        <w:pStyle w:val="Web"/>
        <w:shd w:val="clear" w:color="auto" w:fill="FFFFFF"/>
        <w:spacing w:after="0" w:afterAutospacing="0" w:line="600" w:lineRule="exact"/>
        <w:rPr>
          <w:rFonts w:ascii="Noto Sans TC" w:hAnsi="Noto Sans TC" w:cs="Segoe UI"/>
          <w:color w:val="212529"/>
        </w:rPr>
      </w:pPr>
      <w:hyperlink r:id="rId8" w:history="1">
        <w:r>
          <w:rPr>
            <w:rStyle w:val="a7"/>
            <w:rFonts w:ascii="微軟正黑體" w:eastAsia="微軟正黑體" w:hAnsi="微軟正黑體" w:cs="Segoe UI" w:hint="eastAsia"/>
            <w:color w:val="0000FF"/>
            <w:sz w:val="30"/>
            <w:szCs w:val="30"/>
          </w:rPr>
          <w:t>#防疫也要防詐</w:t>
        </w:r>
      </w:hyperlink>
    </w:p>
    <w:p w:rsidR="001E5BDF" w:rsidRDefault="001E5BDF" w:rsidP="001E5BDF">
      <w:pPr>
        <w:pStyle w:val="Web"/>
        <w:shd w:val="clear" w:color="auto" w:fill="FFFFFF"/>
        <w:spacing w:after="0" w:afterAutospacing="0" w:line="600" w:lineRule="exact"/>
        <w:rPr>
          <w:rFonts w:ascii="Noto Sans TC" w:hAnsi="Noto Sans TC" w:cs="Segoe UI"/>
          <w:color w:val="212529"/>
        </w:rPr>
      </w:pPr>
      <w:hyperlink r:id="rId9" w:history="1">
        <w:r>
          <w:rPr>
            <w:rStyle w:val="a7"/>
            <w:rFonts w:ascii="微軟正黑體" w:eastAsia="微軟正黑體" w:hAnsi="微軟正黑體" w:cs="Segoe UI" w:hint="eastAsia"/>
            <w:color w:val="0000FF"/>
            <w:sz w:val="30"/>
            <w:szCs w:val="30"/>
          </w:rPr>
          <w:t>#165反詐騙諮詢專線</w:t>
        </w:r>
      </w:hyperlink>
    </w:p>
    <w:p w:rsidR="008E6658" w:rsidRPr="001E5BDF" w:rsidRDefault="001E5BDF">
      <w:r>
        <w:rPr>
          <w:noProof/>
        </w:rPr>
        <w:drawing>
          <wp:inline distT="0" distB="0" distL="0" distR="0">
            <wp:extent cx="6448425" cy="4295775"/>
            <wp:effectExtent l="19050" t="0" r="952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30" t="14875" r="7307" b="2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658" w:rsidRPr="001E5BDF" w:rsidSect="001E5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DF" w:rsidRDefault="001E5BDF" w:rsidP="001E5BDF">
      <w:r>
        <w:separator/>
      </w:r>
    </w:p>
  </w:endnote>
  <w:endnote w:type="continuationSeparator" w:id="0">
    <w:p w:rsidR="001E5BDF" w:rsidRDefault="001E5BDF" w:rsidP="001E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DF" w:rsidRDefault="001E5BDF" w:rsidP="001E5BDF">
      <w:r>
        <w:separator/>
      </w:r>
    </w:p>
  </w:footnote>
  <w:footnote w:type="continuationSeparator" w:id="0">
    <w:p w:rsidR="001E5BDF" w:rsidRDefault="001E5BDF" w:rsidP="001E5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DF"/>
    <w:rsid w:val="001E5BDF"/>
    <w:rsid w:val="00232E61"/>
    <w:rsid w:val="00272945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4"/>
    <w:pPr>
      <w:widowControl w:val="0"/>
    </w:pPr>
  </w:style>
  <w:style w:type="paragraph" w:styleId="3">
    <w:name w:val="heading 3"/>
    <w:basedOn w:val="a"/>
    <w:link w:val="30"/>
    <w:uiPriority w:val="9"/>
    <w:qFormat/>
    <w:rsid w:val="001E5BDF"/>
    <w:pPr>
      <w:widowControl/>
      <w:spacing w:after="100" w:afterAutospacing="1"/>
      <w:outlineLvl w:val="2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5B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5BD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E5BDF"/>
    <w:rPr>
      <w:rFonts w:ascii="inherit" w:eastAsia="新細明體" w:hAnsi="inherit" w:cs="新細明體"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E5BDF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1E5BD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99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9%98%B2%E7%96%AB%E4%B9%9F%E8%A6%81%E9%98%B2%E8%A9%90?__eep__=6&amp;__cft__%5b0%5d=AZV9NgZRVEqEOrW7uMH1MwnqrVnVlLcXXZw5KG_c8bxBLcpNCokrhH7rZ6CplPdGwH_GKgr_aH87B_gkDnpFJbjdJ8FT3xRAtfD7izTsU3qOsBNTilGZroCCPb0vCiCaFSt-xJC-mEwXfUpNvzsVr3-D&amp;__tn__=*NK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165%E5%8F%8D%E8%A9%90%E9%A8%99%E8%AB%AE%E8%A9%A2%E5%B0%88%E7%B7%9A?__eep__=6&amp;__cft__%5b0%5d=AZV9NgZRVEqEOrW7uMH1MwnqrVnVlLcXXZw5KG_c8bxBLcpNCokrhH7rZ6CplPdGwH_GKgr_aH87B_gkDnpFJbjdJ8FT3xRAtfD7izTsU3qOsBNTilGZroCCPb0vCiCaFSt-xJC-mEwXfUpNvzsVr3-D&amp;__tn__=*NK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2022-08-25T01:10:00Z</dcterms:created>
  <dcterms:modified xsi:type="dcterms:W3CDTF">2022-08-25T01:17:00Z</dcterms:modified>
</cp:coreProperties>
</file>